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11"/>
        <w:gridCol w:w="509"/>
        <w:gridCol w:w="5555"/>
        <w:gridCol w:w="360"/>
        <w:gridCol w:w="11"/>
        <w:gridCol w:w="349"/>
        <w:gridCol w:w="26"/>
        <w:gridCol w:w="329"/>
        <w:gridCol w:w="40"/>
        <w:gridCol w:w="299"/>
      </w:tblGrid>
      <w:tr w:rsidR="006A1C48" w:rsidRPr="00C355C4" w:rsidTr="006A1C48">
        <w:trPr>
          <w:trHeight w:val="1148"/>
        </w:trPr>
        <w:tc>
          <w:tcPr>
            <w:tcW w:w="624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0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8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C355C4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4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4/5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Zählen und Spielen</w:t>
            </w:r>
          </w:p>
        </w:tc>
        <w:tc>
          <w:tcPr>
            <w:tcW w:w="280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 D K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Anzahlen</w:t>
            </w:r>
          </w:p>
        </w:tc>
        <w:tc>
          <w:tcPr>
            <w:tcW w:w="20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Mengen zu Würfelbildern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sammeln erste Erfahrungen zur Zahlenreihe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Gegenstände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6/7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Zählen und Erzählen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erstellen eine erste Strichliste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notieren Ziffern zu den Strichlisten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Lagebeziehungen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„rechts“, „links“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8/9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bis 10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 D 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ordnen Mengen zu Zahlen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Ziffern Zahlen 0 - 10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10/11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am Körper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entdecken zunächst am eigenen Körper, später bei Tieren ve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schiedene Zahlen (in Form von Körperteilen)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Körperteile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Fingerbilder her, erproben unterschiedliche Möglichkeiten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sind mit der Fünf als simultan zu erfassende Zahl vertraut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12/13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Muster legen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 P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 R 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Plättchen und Würfelaugen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setzen vorgegebene </w:t>
            </w:r>
            <w:proofErr w:type="spellStart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Plättchenmuster</w:t>
            </w:r>
            <w:proofErr w:type="spellEnd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fort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erfinden (legen) eigene </w:t>
            </w:r>
            <w:proofErr w:type="spellStart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Plättchenmuster</w:t>
            </w:r>
            <w:proofErr w:type="spellEnd"/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beschreiben eigene </w:t>
            </w:r>
            <w:proofErr w:type="spellStart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Plättchenmuster</w:t>
            </w:r>
            <w:proofErr w:type="spellEnd"/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finden verschiedene Möglichkeiten, Würfelaugen zu färben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„oben“, „unten“, „rechts“, „links“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14/15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treffen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die Zehnerreihe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vorwärts und rückwärts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finden möglichst viele Zahlentripel mit verschiedenen Differenzen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„davor“, „dazwischen“, „danach“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6A1C48" w:rsidRDefault="006A1C48"/>
    <w:p w:rsidR="006A1C48" w:rsidRDefault="006A1C48">
      <w:r>
        <w:br w:type="page"/>
      </w:r>
    </w:p>
    <w:tbl>
      <w:tblPr>
        <w:tblW w:w="49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2"/>
        <w:gridCol w:w="509"/>
        <w:gridCol w:w="5555"/>
        <w:gridCol w:w="359"/>
        <w:gridCol w:w="11"/>
        <w:gridCol w:w="348"/>
        <w:gridCol w:w="27"/>
        <w:gridCol w:w="328"/>
        <w:gridCol w:w="40"/>
        <w:gridCol w:w="299"/>
      </w:tblGrid>
      <w:tr w:rsidR="006A1C48" w:rsidRPr="00C355C4" w:rsidTr="006A1C48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0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5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5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8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5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16/17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schnell sehen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 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zunehmend vorteilhafte Zähl- und Legemöglichkeiten von verschiedenen Gegenständen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selbst geschickte Muster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„rechts“, „links“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18/19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Zehnerfe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kennen das Zehnerfeld und seine Struktur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erfassen Teilmengen im Zehnerfeld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addieren Teilmengen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Mengen im Zehnerfeld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20-23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Kraft der 5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Anzahlen mithilfe durch die „Kraft der 5“ unterschiedlich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strukturieren den Zehnerstreifen in „Fünfer“ und „Einer“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erfassen strukturierte Teilmengen und addieren diese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24/25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Immer 5 – immer 10 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Zahlenstreifen in Teilmengen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ergänzen Teilmengen bis 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26/27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zerlegen</w:t>
            </w: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Zahlenzerlegungen anhand eines Zahlenhauses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Zerlegungen mit Größe der zerlegten Zahl und stellen Zusammenhänge 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28/29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Mengen vergleichen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Mengen und Anzahlen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die Differenz zweier Mengen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„mehr“, „weniger“, „gleich viel“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31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Forschen und Finden: Plättchen werfen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D</w:t>
            </w: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Zahlenzerlegungen mit roten und blauen Plättchen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erfassen Teilmengen und stellen diese mithilfe von Strichlisten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„selten“, „häufig“, „häufiger als“, „seltener als“ zunehmend sicher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85548A" w:rsidRDefault="0085548A"/>
    <w:p w:rsidR="0085548A" w:rsidRDefault="0085548A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11"/>
        <w:gridCol w:w="508"/>
        <w:gridCol w:w="5555"/>
        <w:gridCol w:w="376"/>
        <w:gridCol w:w="376"/>
        <w:gridCol w:w="371"/>
        <w:gridCol w:w="298"/>
      </w:tblGrid>
      <w:tr w:rsidR="006A1C48" w:rsidRPr="00C355C4" w:rsidTr="006A1C48">
        <w:trPr>
          <w:cantSplit/>
          <w:trHeight w:val="1361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022B5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32/33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</w:r>
          </w:p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Würfeltürme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 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Zusammengehörigkeit der Würfeltürme und Pläne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eigene Würfelgebäude nach vorgegebenen Kriterien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Würfelgebäuden Plusaufgaben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verändern Baupläne nach vorgegebenen Kriterien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Zusammenhänge benachbarter Würfeltürme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„größer“, „kleiner“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34/35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Formen in der Umwelt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beschreiben geometrische Grundformen ihrer 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welt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ordnen Umrisse passenden Körpern zu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Formen mit zunehmend sicherer Verwendung der Begriffe „Ecke“, „Kante“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benennen Formen mit Fachbegriffen „Dreieck“, „Quadrat“, „Rech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eck“, „Kreis“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36/37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Zahlen bis 20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 D K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gewinnen Einblick in das dezimale Stellenwertsystem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kennen die Struktur der Zahlen von 11-20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Zahlwörter und vergleichen diese mit Notation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unterschiedliche Notationen von Zahlen zueinander in B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ziehung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38/39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Das Zwa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zigerfeld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kennen das Zwanzigerfeld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das Zwanzigerfeld zur Darstellung von Zahlen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schnell Zahlen durch Strukturierung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verändern Zahlen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40/41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Immer 10 – immer 20</w:t>
            </w: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Zahlen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Beziehungen zwischen benachbarten Zahlenzerlegungen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Zerlegungen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„oben“, „unten“, „rechts“, „links“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42/43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Räuber und Goldschatz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sammeln Erfahrungen zur Zahlenreihe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verschiedene Zahldarstellungen kennen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Zahlenfolgen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Abstände zu einer Zahl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entwerfen eigene Zahlenreihen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sammeln Erfahrungen zum Zufall beim Würfeln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6A1C48" w:rsidRDefault="006A1C48"/>
    <w:p w:rsidR="006A1C48" w:rsidRDefault="006A1C48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11"/>
        <w:gridCol w:w="510"/>
        <w:gridCol w:w="5555"/>
        <w:gridCol w:w="360"/>
        <w:gridCol w:w="16"/>
        <w:gridCol w:w="343"/>
        <w:gridCol w:w="33"/>
        <w:gridCol w:w="321"/>
        <w:gridCol w:w="49"/>
        <w:gridCol w:w="296"/>
      </w:tblGrid>
      <w:tr w:rsidR="006A1C48" w:rsidRPr="00C355C4" w:rsidTr="006A1C48">
        <w:trPr>
          <w:trHeight w:val="1148"/>
        </w:trPr>
        <w:tc>
          <w:tcPr>
            <w:tcW w:w="623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0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8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4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Die Zwanz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gerreihe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zunehmend die Struktur der Zwanzigerreihe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Zahlen der Zwanzigerreihe zu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nennen Zahlen der Zwanzigerreihe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Die Zwanz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gerreihe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Zahlenfolgen nach verschiedenen Kriterien fort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dekadische Analogien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begründen und vergleichen ihre Lösungswege sowie Vorgehen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weisen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Immer der Reihe nach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bestimmen Zahlennachbarn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erkennen Zahlenbeziehungen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„Nachbarzahlen“, „Vorgänger“, „Nachfolger“ zunehmend sicher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Immer der Reihe nach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K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kennen Ordnungszahlen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Ordnungszahlen zunehmend sicher in Rollenspielen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Zahlen zueinander in Beziehung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stellen Rechengeschichten mit Zeichnung oder Plättchen dar und lösen sie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„davor“, „dahinter“, „vor“, „hinter“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49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Forschen und Finden: Rot gegen Blau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D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spielen nach vorgegebenen Regeln ein NIM-Spiele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und notieren mögliche Spielausgänge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„sicher“ und „Gewinnfeld“ zunehmend sicher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85548A" w:rsidRDefault="0085548A"/>
    <w:p w:rsidR="0085548A" w:rsidRDefault="0085548A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13"/>
        <w:gridCol w:w="508"/>
        <w:gridCol w:w="5555"/>
        <w:gridCol w:w="376"/>
        <w:gridCol w:w="376"/>
        <w:gridCol w:w="371"/>
        <w:gridCol w:w="298"/>
      </w:tblGrid>
      <w:tr w:rsidR="006A1C48" w:rsidRPr="00C355C4" w:rsidTr="003C4DCC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9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50/51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  <w:t>Mu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ter legen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6A1C48" w:rsidP="006A1C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erkennen,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bes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chreiben geometrische Muster u.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deren Fortsetzung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geometrische Muster fort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eigene Muster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„Kreis“, „Quadrat“, „Dreieck“, „rechts von“, „d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runter“, „oben“, „unten“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52/53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Falten und Schneiden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, auch nach Vorgabe, achsensymmetrische Formen 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vermuten und begründen, welche Form beim Schneiden einer ac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sensymmetrischen Form entstehen kann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„Ecke“, „Kante“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54/55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Münzen und Scheine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 D K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kennen Standardeinheiten aus dem Bereich Geldwerte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(fehlende) Geldbeträge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Geldbeträge auf verschiedene Weise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56/57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 in der Umwelt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 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kennen die Struktur einer Additionsaufgabe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Bildern Additionsaufgaben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malen passende Bilder zu Additionsaufgaben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58/59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 am Zwanzige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feld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und lösen Additionsaufgaben, anfangs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die Tauschaufgabe einer Additionsaufgabe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und lösen Verdopplungsaufgaben, anfangs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60/61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Verdoppeln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und lösen Verdopplungsaufgaben mit „Kraft der Fünf“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systematische Veränderungen an Päckchenaufgaben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62/63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Einfache 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erläutern, warum eine Additionsaufgabe schwer oder leicht ist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Additionsaufgaben bis 20 zunehmend sicher, auch mithilfe von Kriterien („mit 5“, „mit 10“, „=10“, „doppelt“)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64/65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Schwierige 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Nachbaraufgaben zu Additionsaufgaben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„Tauschaufgabe“, „Verdopplungsaufgabe“, „das Doppelte“, „Verdoppeln“, „Nachbaraufgaben“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66/67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 verä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zerlegen zunehmend sicher den zweiten Summanden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fassen zwei von drei Summanden geschickt zusammen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A1C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erkennen Beziehungen von „kleinen“ und „großen“ Aufgaben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„verwandte“ 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Forschen und Finden: Schöne Päckchen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Muster und Aufbau „schöner Päckchen“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begründen, warum ein „schönes Päckchen“ vorliegt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führen „schöne Päckchen“ weiter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finden Störungen in „schönen Päckchen“ und beheben sie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selbst „schöne Päckchen“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9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022B5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70/71 </w:t>
            </w:r>
          </w:p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  <w:t>Figuren legen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ebene Formen und finden verschiedene Lösungen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erkennen, dass Formen durch andere ersetzt werden können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ebene Figuren nach bestimmten Kriterien aus (auch mit Str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tegie)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Figuren nach bestimmten Kriterien und zeichnen sie ab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72/73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Ornamente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lineare Muster (Ornamente) und setzten sie fort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kombinieren durch Veränderung vorgegebener Muster (Ornamente) neue Formen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benennen Grundformen in Mustern (Ornamente) und nutzen diese für eigene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„Dreieck“, „Rechteck“, „Quadrat“, „oben“, „u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ten“, „rechts“, „links“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74/75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Spiegeln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Symmetrieachsen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achsensymmetrische Figuren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Spiegelachsen ein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gespiegelte Figuren mit Symmetrieachse ab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 „Spiegelachse“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76/77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Minusau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 in der Umwelt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kennen Struktur einer Subtraktionsaufgabe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Bildern Subtraktionsaufgaben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78/79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Minusau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 am Zwanzige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feld</w:t>
            </w: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malen passende Bilder zu Subtraktionsaufgaben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und lösen Subtraktionsaufgaben, anfangs im Zwanzigerfeld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decken zu subtrahierende Plättchen geschickt ab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Zusammenhänge zwischen gelösten Subtraktionsaufgaben 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Subtraktionsaufgaben bis 20 zunehmend sicher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80/81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 und Minus: Umkehrau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D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rechnen zu vorgegebenen Bildern passende Additions- und Su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traktionsaufgabe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Rechengeschichten passende Fragen und Antworten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Rechengeschichten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Umkehraufgaben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Umkehraufgaben zueinander in Beziehung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3C4DCC" w:rsidRDefault="003C4DCC"/>
    <w:p w:rsidR="003C4DCC" w:rsidRDefault="003C4DCC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"/>
        <w:gridCol w:w="502"/>
        <w:gridCol w:w="9"/>
        <w:gridCol w:w="500"/>
        <w:gridCol w:w="9"/>
        <w:gridCol w:w="5546"/>
        <w:gridCol w:w="13"/>
        <w:gridCol w:w="362"/>
        <w:gridCol w:w="15"/>
        <w:gridCol w:w="360"/>
        <w:gridCol w:w="16"/>
        <w:gridCol w:w="338"/>
        <w:gridCol w:w="16"/>
        <w:gridCol w:w="16"/>
        <w:gridCol w:w="289"/>
      </w:tblGrid>
      <w:tr w:rsidR="003C4DCC" w:rsidRPr="00C355C4" w:rsidTr="003C4DCC">
        <w:trPr>
          <w:trHeight w:val="1148"/>
        </w:trPr>
        <w:tc>
          <w:tcPr>
            <w:tcW w:w="625" w:type="pct"/>
            <w:gridSpan w:val="2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gridSpan w:val="2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C4DCC" w:rsidRPr="008A68DC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8A68DC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8A68DC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76" w:type="pct"/>
            <w:gridSpan w:val="3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C355C4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3C4DCC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3" w:type="pct"/>
            <w:gridSpan w:val="8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82/83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Einfache Minusau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A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erläutern, warum eine Subtraktionsaufgabe schwer oder leicht ist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Subtraktionsaufgaben bis 20 zunehmend sicher, auch mithilfe von Kriterien („mit 5“, „mit 10“, „=10“, „doppelt“) und am Zwanzige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feld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84/85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Schwierige Minusau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bilden zunehmend sicher Zusammenhänge zur Umkehraufgabe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ziehen Nachbaraufgaben zur Lösung von schwierigen Subtrakt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onsaufgaben heran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zunehmend sicher einfache Subtraktionsaufgaben zur L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ö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sung von schweren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86/87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Minusau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 ve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ändern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A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zerlegen zunehmend sicher den Subtrahenden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Beziehungen von „kleinen“ und „großen“ Aufgaben („ve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wandte Aufgaben“)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„verwandte“ Aufgaben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89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Forschen und Finden: Schöne Päckchen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M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Muster und Aufbau „schöner Päckchen“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begründen, warum ein „schönes Päckchen“ vorliegt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selbst „schöne Päckchen“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Subtraktionsaufgaben nach vorgegebenen Kriterien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90/91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  <w:t>Meter und Zent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meter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M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gewinnen Einblick in die Besonderheiten der Messskala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Vorstellungen von 1m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messen Gegenstände mit dem Meterstab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Vorstellungen zu 10 cm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messen Gegenstände mit dem eigenen Lineal 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Abkürzungen „m“, „cm“ kennen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3C4DCC" w:rsidRDefault="003C4DCC"/>
    <w:p w:rsidR="0085548A" w:rsidRDefault="0085548A">
      <w:r>
        <w:br w:type="page"/>
      </w:r>
    </w:p>
    <w:tbl>
      <w:tblPr>
        <w:tblW w:w="49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10"/>
        <w:gridCol w:w="510"/>
        <w:gridCol w:w="5555"/>
        <w:gridCol w:w="380"/>
        <w:gridCol w:w="376"/>
        <w:gridCol w:w="371"/>
        <w:gridCol w:w="294"/>
      </w:tblGrid>
      <w:tr w:rsidR="006A1C48" w:rsidRPr="00C355C4" w:rsidTr="003C4DCC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92/93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Erzählen und Rec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3C4D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festigen die Beziehung zwischen Additions- und Subtraktionsaufg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ben: Umkehraufgabe, Tauschaufgabe, Ergänzen, Wegnehmen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anhand dieser Beziehungen zunehmend sicher Reche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vorteile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94/95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 und Minus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passende Aufgaben zu Bildern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malen passende Bilder zu vorgegebenen 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3C4D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96/97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Umkehr- </w:t>
            </w:r>
            <w:r w:rsidR="003C4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Tausch-aufgaben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malen zu Sachaufgaben ein Bild, eine helfende Skizze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40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ihre Skizzen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98/99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Legen und Überlegen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Sachaufgaben mit Plättchen nach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notieren und rechnen zu einer Sachaufgabe eine passende 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100/101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Ergänzen und We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nehmen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möglichst viele verschiedene Lösungen zu einer Sachaufg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„mehr“, „weniger“, „halb so viele“, „doppelt so viele“ zunehmend sicher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102/103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Reche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dreiecke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ermitteln mithilfe von Additions- und Subtraktionsaufgaben fehlende </w:t>
            </w:r>
            <w:proofErr w:type="spellStart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Plättchenanzahlen</w:t>
            </w:r>
            <w:proofErr w:type="spellEnd"/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oder Zahlen eines Rechendreiecks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vergleichen Ergebnisse eines Rechendreiecks bei punktuellen Veränderungen seiner Ziffern (operative Serie)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Lösungsweg bei fehlenden Innenzahlen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und beschreiben Muster in Rechendreiecken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selbst Rechendreiecke, auch mit Mustern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105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Forschen und Finden: Zahlenra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pen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D K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in Schritten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Zahlenfolgen nach einer vorgegebenen Regel fort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begründen Muster in Zahlenfolgen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selbst Regeln für Zahlenfolgen nach vorgegebenen Krit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022B5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106-109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</w:r>
          </w:p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Mit Geld rechnen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K A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D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kaufen und verkaufen im Rollenspiel verschiedene Gegenstände, berechnen Kaufbeträge sowie Wechselgeld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in nachgespielten und bildlich dargestellten Kaufsituati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nen  Kaufpreis sowie Betrag des Rückgeldes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Beträge unterschiedlicher Sachsituationen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füllen eine Tabelle aus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Ergebnisse (einer Tabelle) zur Lösung weiterer 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Sachaufgaben mit Rechengeld nach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110-112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Kleiner, größer, gleich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Zahlen und Terme miteinander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verschiedene Lösungen für Ungleichungen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lösen Zahlenrätsel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finden eigene Zahlenrätsel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„kleiner als“, „größer als“, „ist gleich“ zune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mend sicher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3C4DCC" w:rsidTr="003C4DCC">
        <w:trPr>
          <w:cantSplit/>
          <w:trHeight w:val="119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3C4DCC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lastRenderedPageBreak/>
              <w:t>Seite im Schüler</w:t>
            </w: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softHyphen/>
              <w:t>-</w:t>
            </w:r>
          </w:p>
          <w:p w:rsidR="003C4DCC" w:rsidRPr="003C4DCC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3C4DCC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 </w:t>
            </w:r>
          </w:p>
          <w:p w:rsidR="003C4DCC" w:rsidRPr="003C4DCC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4</w:t>
            </w:r>
          </w:p>
        </w:tc>
      </w:tr>
      <w:tr w:rsidR="003C4DCC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113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Gleichu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 und Ungle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chungen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Zahlen in Würfelzahlen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verschiedene Möglichkeiten für passende Würfelzahlen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spielen Würfelraten mit ein oder mehreren Partnern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114-117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Die Ein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pluseins-Tafel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P A 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erschließen operative Zusammenhänge zwischen den Addition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aufgaben im Zahlenraum bis 20 mithilfe der Einspluseins-Tafel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(einfache) Additionsaufgaben nach Kriterien „mit 5“, „mit 10“, „=10“, „doppelt“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lösen mithilfe von einfachen Aufgaben Nachbaraufgaben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Aufgaben auf der Einspluseins-Tafel dar und stellen Erge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nisse zueinander in Beziehung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schöne Päckchen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Begründungen für schöne Päckchen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Aufgaben und 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passende Zahlen und Aufgaben zu vorgegebenen Kriterien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schätzen Ergebnisse hinsichtlich ihrer Größe ab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118/119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Zahle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mauern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füllen mithilfe von Additions- und Subtraktionsaufgaben fehlende Felder in Zahlenmauern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erstellen selbst Zahlenmauern unter vorgegebenen Kriterien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entdecken und beschreiben die Beziehungen zwischen Grundste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nen und Decksteinen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entdecken und begründen Muster in Zahlenmauern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verschiedene Möglichkeiten für Grundsteine in gleichen Zahlenmauern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„Grundstein“, „Deckstein“, „mittlerer Stein“, „rechts“, „links“, „Mitte“ zunehmend sicher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120/121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Halbieren: Gerade und ungerade Zahlen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die Umkehrung des Verdoppelns als Halbieren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begründen zu halbierende und nicht zu halbierende Zahlen mit dem Punktemuster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selbst gerade und ungerade Zahlen 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erforschen Rechenregeln für die Addition gerader und ungerader 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Minusaufgaben nach geraden und ungeraden Erge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nissen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Begriffe „gerade Zahl“, „ungerade Zahl“ zunehmend sicher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122/123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Plusaufg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 mit gleichen Zahlen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Mengen in gleichgroße Teilmengen (Produkte)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 in Schritten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Bildern (immer 2) Aufgaben (= Kommutativgesetz)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rechteckige Anordnung zur Darstellung von Einmaleins-Aufgaben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verwenden Begriff „Mal“ zunehmend sicher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3C4D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125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Fo</w:t>
            </w:r>
            <w:r w:rsidR="003C4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/FI: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Za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lenmauern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und begründen Beziehungen zwischen Zahlenmauern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alle Möglichkeiten von Zahlenmauern unter Vorgabe ve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schiedener Kriterien für Grundsteine und Decksteine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85548A" w:rsidRPr="0085548A" w:rsidRDefault="0085548A" w:rsidP="0085548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85548A" w:rsidRPr="00C355C4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85548A" w:rsidRPr="00C355C4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85548A" w:rsidRPr="0085548A" w:rsidRDefault="0085548A" w:rsidP="0085548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85548A" w:rsidRPr="0085548A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85548A" w:rsidRPr="0085548A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85548A" w:rsidRPr="0085548A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85548A" w:rsidRPr="00C355C4" w:rsidRDefault="0085548A" w:rsidP="0085548A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85548A" w:rsidRPr="00C355C4" w:rsidRDefault="0085548A" w:rsidP="008554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1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85548A" w:rsidRPr="00C355C4" w:rsidRDefault="0085548A" w:rsidP="008554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022B5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126/127 </w:t>
            </w:r>
          </w:p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 w:type="page"/>
              <w:t>Sitzpläne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entnehmen Plänen Informationen zur Lösung von weiteren 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entwerfen selbst einen Plan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orientieren sich in einem Plan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128/129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Straßenpl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ä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ne: Ecken-hausen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Wege in einem Plan und zeichnen sie ein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Wege mithilfe von Pfeilen dar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mithilfe eines Pfeilbildes einen Weg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verschiedene Wege zu einem Ziel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wenden Raumlagebegriffe „rechts“, „links“, „gegenüber“, „zw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schen“, „auf“, „unter“, „neben“, „oben“, „unten“ zunehmend sicher 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130/131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Recheng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schichten 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M K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passende Aufgaben zu bereits vorhandenen Fragen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Aufgaben einem passenden Bildausschnitt zu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Aufgaben zu Bildern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Fragen zu Rechengeschichten und berechnen sie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Aufgaben Rechengeschichten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132/133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Tageszeiten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Bezug von Tageslauf zum Verlauf der Sonne 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Uhrzeiten ein und stellen sie in Bezug zum Tagesablauf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volle Stunden in eine Uhr ein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volle Stunden an Analoguhr ab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eigenen Tagesablauf unter Einbeziehung der Uhrze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134/135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Stunden und Minuten</w:t>
            </w: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das Ziffernblatt einer Analoguhr kennen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unterscheiden zunehmen sicher in Vormittags- und Nachmittagszeit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unterscheiden zunehmend sicher zwischen Zeitpunkt und Zei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spanne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Aufgaben zu Zeitpunkt und Zeitspanne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136/137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Alle Münzen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K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kleine Geldbeträge in unterschiedlichen Kombinationen mit 1 Cent, 2 Cent, 5 Cent, 10 Cent, 20 Cent oder 50 Cent Münzen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verändern die Kombinationen durch (zunehmend systematisches) Wechseln von Münzen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wechseln Euro in Cent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Beträge mit Rechengeld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lösen Aufgaben mündlich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dokumentieren Ergebnisse in Form einer Tabelle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3C4DCC" w:rsidRDefault="003C4DCC"/>
    <w:p w:rsidR="003C4DCC" w:rsidRDefault="003C4DCC">
      <w:r>
        <w:br w:type="page"/>
      </w:r>
    </w:p>
    <w:tbl>
      <w:tblPr>
        <w:tblW w:w="49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10"/>
        <w:gridCol w:w="504"/>
        <w:gridCol w:w="5555"/>
        <w:gridCol w:w="376"/>
        <w:gridCol w:w="376"/>
        <w:gridCol w:w="371"/>
        <w:gridCol w:w="303"/>
      </w:tblGrid>
      <w:tr w:rsidR="003C4DCC" w:rsidRPr="00C355C4" w:rsidTr="007E5EA0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85548A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buch 1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C355C4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C355C4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85548A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85548A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85548A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85548A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C355C4" w:rsidRDefault="003C4DCC" w:rsidP="007E5EA0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3C4DCC" w:rsidRPr="00C355C4" w:rsidTr="007E5EA0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2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7E5E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138/139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Zehner und Einer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D K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den Einblick in den Aufbau des dezimalen Stellenwertsy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tems (Zehnerbündel)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bündeln Zehner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bestimmen Zehner und Einer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tragen Zehnen und Einer in eine Stellenwerttabelle ein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140/141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Bald ist Weihnac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A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 D Z 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orientieren sich im Monat Dezember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(alle) Möglichkeiten einer kombinatorischen Aufgabe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Vorgehensweise beim Finden aller Möglichkeiten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aus einem Quadrat einen Stern her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geometrische Formen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142/143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Bald ist Ostern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 D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D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verschiedenen Möglichkeiten einer kombinatorischen Aufg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Ergebnisse und überprüfen so auf Vollständigkeit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führen Zufallsexperiment mit „Ziehen und Zurücklegen“ durch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fertigen Strichlisten an und interpretieren sie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überprüfen Vermutungen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D310A6" w:rsidRDefault="00D310A6"/>
    <w:sectPr w:rsidR="00D310A6" w:rsidSect="003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8" w:rsidRDefault="00B31CF8" w:rsidP="001467F8">
      <w:r>
        <w:separator/>
      </w:r>
    </w:p>
  </w:endnote>
  <w:endnote w:type="continuationSeparator" w:id="0">
    <w:p w:rsidR="00B31CF8" w:rsidRDefault="00B31CF8" w:rsidP="001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6" w:rsidRDefault="00571F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6" w:rsidRDefault="00571F56" w:rsidP="00571F5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B31CF8" w:rsidRDefault="00571F56" w:rsidP="00571F56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 xml:space="preserve"> </w:t>
    </w:r>
    <w:bookmarkStart w:id="0" w:name="_GoBack"/>
    <w:bookmarkEnd w:id="0"/>
    <w:r w:rsidR="00B31CF8"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>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B31CF8" w:rsidTr="008B0AEE">
      <w:tc>
        <w:tcPr>
          <w:tcW w:w="2802" w:type="dxa"/>
        </w:tcPr>
        <w:p w:rsidR="00B31CF8" w:rsidRDefault="00B31CF8" w:rsidP="008B0AEE">
          <w:pPr>
            <w:pStyle w:val="Default"/>
            <w:tabs>
              <w:tab w:val="left" w:pos="31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1134" w:type="dxa"/>
        </w:tcPr>
        <w:p w:rsidR="00B31CF8" w:rsidRDefault="00B31CF8" w:rsidP="008B0AEE">
          <w:pPr>
            <w:pStyle w:val="Default"/>
            <w:tabs>
              <w:tab w:val="left" w:pos="29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B31CF8" w:rsidRDefault="00B31CF8" w:rsidP="008B0AEE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B31CF8" w:rsidRDefault="00B31CF8" w:rsidP="00626132">
          <w:pPr>
            <w:pStyle w:val="Default"/>
          </w:pPr>
        </w:p>
      </w:tc>
      <w:tc>
        <w:tcPr>
          <w:tcW w:w="3008" w:type="dxa"/>
        </w:tcPr>
        <w:p w:rsidR="00B31CF8" w:rsidRDefault="00B31CF8" w:rsidP="008B0AEE">
          <w:pPr>
            <w:pStyle w:val="Default"/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B31CF8" w:rsidRPr="00626132" w:rsidRDefault="00B31CF8" w:rsidP="00626132">
    <w:pPr>
      <w:pStyle w:val="Defaul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88"/>
      <w:gridCol w:w="2716"/>
      <w:gridCol w:w="3882"/>
    </w:tblGrid>
    <w:tr w:rsidR="00B31CF8" w:rsidRPr="006401EB" w:rsidTr="001467F8">
      <w:tc>
        <w:tcPr>
          <w:tcW w:w="2802" w:type="dxa"/>
        </w:tcPr>
        <w:p w:rsidR="00B31CF8" w:rsidRPr="006401EB" w:rsidRDefault="00B31CF8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B31CF8" w:rsidRPr="006401EB" w:rsidRDefault="00B31CF8" w:rsidP="001467F8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2835" w:type="dxa"/>
        </w:tcPr>
        <w:p w:rsidR="00B31CF8" w:rsidRPr="006401EB" w:rsidRDefault="00B31CF8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B31CF8" w:rsidRPr="006401EB" w:rsidRDefault="00B31CF8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B31CF8" w:rsidRDefault="00B31CF8" w:rsidP="00EF0E71">
          <w:pPr>
            <w:pStyle w:val="Fuzeile"/>
            <w:ind w:left="181" w:hanging="170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scheinlichkeit</w:t>
          </w:r>
        </w:p>
        <w:p w:rsidR="00EF0E71" w:rsidRPr="006401EB" w:rsidRDefault="00EF0E71" w:rsidP="00EF0E71">
          <w:pPr>
            <w:pStyle w:val="Fuzeile"/>
            <w:ind w:left="181" w:hanging="17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ler Bestandteil auf allen Seiten)</w:t>
          </w:r>
        </w:p>
      </w:tc>
      <w:tc>
        <w:tcPr>
          <w:tcW w:w="4046" w:type="dxa"/>
        </w:tcPr>
        <w:p w:rsidR="00B31CF8" w:rsidRPr="00E15CCD" w:rsidRDefault="00B31CF8" w:rsidP="001467F8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15CCD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B31CF8" w:rsidRDefault="00B31CF8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  <w:p w:rsidR="00B31CF8" w:rsidRDefault="00B31CF8" w:rsidP="001467F8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B31CF8" w:rsidRDefault="00B31CF8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B31CF8" w:rsidRPr="00E15CCD" w:rsidRDefault="00B31CF8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B31CF8" w:rsidRDefault="00B31C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8" w:rsidRDefault="00B31CF8" w:rsidP="001467F8">
      <w:r>
        <w:separator/>
      </w:r>
    </w:p>
  </w:footnote>
  <w:footnote w:type="continuationSeparator" w:id="0">
    <w:p w:rsidR="00B31CF8" w:rsidRDefault="00B31CF8" w:rsidP="0014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6" w:rsidRDefault="00571F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F8" w:rsidRDefault="00B31CF8">
    <w:pPr>
      <w:pStyle w:val="Kopfzeile"/>
    </w:pPr>
  </w:p>
  <w:p w:rsidR="00B31CF8" w:rsidRDefault="00B31C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552"/>
      <w:gridCol w:w="2126"/>
      <w:gridCol w:w="4394"/>
    </w:tblGrid>
    <w:tr w:rsidR="00B31CF8" w:rsidRPr="009E259B" w:rsidTr="00270A46">
      <w:trPr>
        <w:cantSplit/>
        <w:trHeight w:val="340"/>
      </w:trPr>
      <w:tc>
        <w:tcPr>
          <w:tcW w:w="2552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31CF8" w:rsidRDefault="00B31CF8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  <w:r w:rsidRPr="009E259B">
            <w:rPr>
              <w:rFonts w:ascii="Arial" w:hAnsi="Arial" w:cs="Arial"/>
              <w:noProof/>
              <w:color w:val="FF000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4E60BCA" wp14:editId="585EFF46">
                <wp:simplePos x="0" y="0"/>
                <wp:positionH relativeFrom="column">
                  <wp:posOffset>117622</wp:posOffset>
                </wp:positionH>
                <wp:positionV relativeFrom="paragraph">
                  <wp:posOffset>19406</wp:posOffset>
                </wp:positionV>
                <wp:extent cx="612949" cy="872069"/>
                <wp:effectExtent l="0" t="0" r="0" b="4445"/>
                <wp:wrapNone/>
                <wp:docPr id="3" name="Bild 3" descr="Das Zahlenb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Das Zahlenbu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49" cy="87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E259B">
            <w:rPr>
              <w:rFonts w:ascii="Arial" w:hAnsi="Arial" w:cs="Arial"/>
              <w:color w:val="FF0000"/>
            </w:rPr>
            <w:t xml:space="preserve"> </w:t>
          </w:r>
        </w:p>
        <w:p w:rsidR="00B31CF8" w:rsidRDefault="00B31CF8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B31CF8" w:rsidRDefault="00B31CF8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B31CF8" w:rsidRDefault="00B31CF8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B31CF8" w:rsidRPr="009E259B" w:rsidRDefault="00B31CF8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1CF8" w:rsidRPr="00A05FDD" w:rsidRDefault="00B31CF8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Das Zahlenbuch, Schülerbuch 1</w:t>
          </w:r>
        </w:p>
      </w:tc>
    </w:tr>
    <w:tr w:rsidR="00B31CF8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B31CF8" w:rsidRPr="009E259B" w:rsidRDefault="00B31CF8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31CF8" w:rsidRPr="00A05FDD" w:rsidRDefault="00B31CF8" w:rsidP="001467F8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Kompetenzraster Mathematik</w:t>
          </w:r>
        </w:p>
      </w:tc>
    </w:tr>
    <w:tr w:rsidR="00B31CF8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B31CF8" w:rsidRPr="009E259B" w:rsidRDefault="00B31CF8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1CF8" w:rsidRPr="00A05FDD" w:rsidRDefault="00B31CF8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Umsetzung der Bildungsstandards</w:t>
          </w:r>
        </w:p>
      </w:tc>
    </w:tr>
    <w:tr w:rsidR="00B31CF8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B31CF8" w:rsidRPr="009E259B" w:rsidRDefault="00B31CF8" w:rsidP="001467F8">
          <w:pPr>
            <w:rPr>
              <w:rFonts w:ascii="Arial" w:hAnsi="Arial" w:cs="Arial"/>
              <w:color w:val="000000"/>
            </w:rPr>
          </w:pP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1CF8" w:rsidRPr="009E259B" w:rsidRDefault="00B31CF8" w:rsidP="001467F8">
          <w:pPr>
            <w:pStyle w:val="KeinAbsatzforma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Klasse:</w:t>
          </w:r>
        </w:p>
      </w:tc>
      <w:tc>
        <w:tcPr>
          <w:tcW w:w="4394" w:type="dxa"/>
          <w:vAlign w:val="center"/>
          <w:hideMark/>
        </w:tcPr>
        <w:p w:rsidR="00B31CF8" w:rsidRPr="009E259B" w:rsidRDefault="00B31CF8" w:rsidP="001467F8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Lehrer:</w:t>
          </w:r>
          <w:r w:rsidRPr="009E259B">
            <w:rPr>
              <w:rFonts w:ascii="Arial" w:hAnsi="Arial" w:cs="Arial"/>
              <w:sz w:val="18"/>
              <w:szCs w:val="18"/>
            </w:rPr>
            <w:tab/>
          </w:r>
        </w:p>
      </w:tc>
    </w:tr>
  </w:tbl>
  <w:p w:rsidR="00B31CF8" w:rsidRDefault="00B31C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4"/>
    <w:rsid w:val="00037255"/>
    <w:rsid w:val="001467F8"/>
    <w:rsid w:val="002022B5"/>
    <w:rsid w:val="00256C6D"/>
    <w:rsid w:val="00270A46"/>
    <w:rsid w:val="003C4DCC"/>
    <w:rsid w:val="004E5C7F"/>
    <w:rsid w:val="004F1E3E"/>
    <w:rsid w:val="00571F56"/>
    <w:rsid w:val="0058522C"/>
    <w:rsid w:val="00626132"/>
    <w:rsid w:val="006A1C48"/>
    <w:rsid w:val="0085548A"/>
    <w:rsid w:val="008A68DC"/>
    <w:rsid w:val="008B0AEE"/>
    <w:rsid w:val="00B31CF8"/>
    <w:rsid w:val="00C355C4"/>
    <w:rsid w:val="00D310A6"/>
    <w:rsid w:val="00DF08BB"/>
    <w:rsid w:val="00EB4218"/>
    <w:rsid w:val="00E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6BBB-FD61-4A71-B56D-8615914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F31DA99A.dotm</Template>
  <TotalTime>0</TotalTime>
  <Pages>11</Pages>
  <Words>2931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Nixdorf, Marie</dc:creator>
  <cp:lastModifiedBy>Nixdorf, Marie</cp:lastModifiedBy>
  <cp:revision>8</cp:revision>
  <dcterms:created xsi:type="dcterms:W3CDTF">2017-04-06T12:05:00Z</dcterms:created>
  <dcterms:modified xsi:type="dcterms:W3CDTF">2017-04-13T09:58:00Z</dcterms:modified>
</cp:coreProperties>
</file>