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4567"/>
      </w:tblGrid>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bookmarkStart w:id="0" w:name="_GoBack"/>
            <w:bookmarkEnd w:id="0"/>
            <w:r w:rsidRPr="00EB25F2">
              <w:rPr>
                <w:rFonts w:ascii="Arial" w:hAnsi="Arial" w:cs="Arial"/>
                <w:b/>
                <w:color w:val="FFFFFF"/>
                <w:lang w:eastAsia="de-DE" w:bidi="de-DE"/>
              </w:rPr>
              <w:t>1. Kompetenzbereich: Sprechen und Zuhören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 xml:space="preserve">2. Kompetenzbereich: Schreiben </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3. Kompetenzbereich: Lesen – Sich mit Texten und Medien auseinandersetzen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4. Kompetenzbereich: Sprache und Sprachgebrauch reflektieren</w:t>
            </w:r>
          </w:p>
        </w:tc>
      </w:tr>
    </w:tbl>
    <w:p w:rsidR="00EB25F2" w:rsidRDefault="00EB25F2" w:rsidP="00EB25F2">
      <w:pPr>
        <w:suppressAutoHyphens w:val="0"/>
        <w:rPr>
          <w:rFonts w:ascii="Arial" w:hAnsi="Arial"/>
          <w:sz w:val="18"/>
          <w:szCs w:val="18"/>
          <w:lang w:eastAsia="de-DE"/>
        </w:rPr>
      </w:pPr>
    </w:p>
    <w:p w:rsidR="0088055E" w:rsidRPr="0088055E" w:rsidRDefault="0088055E" w:rsidP="00EB25F2">
      <w:pPr>
        <w:suppressAutoHyphens w:val="0"/>
        <w:rPr>
          <w:rFonts w:ascii="Arial" w:hAnsi="Arial"/>
          <w:sz w:val="18"/>
          <w:szCs w:val="18"/>
          <w:lang w:eastAsia="de-D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20"/>
        <w:gridCol w:w="3007"/>
        <w:gridCol w:w="20"/>
        <w:gridCol w:w="30"/>
        <w:gridCol w:w="6015"/>
      </w:tblGrid>
      <w:tr w:rsidR="004C6107" w:rsidRPr="000F2EF9" w:rsidTr="00710A08">
        <w:tc>
          <w:tcPr>
            <w:tcW w:w="14567" w:type="dxa"/>
            <w:gridSpan w:val="6"/>
            <w:shd w:val="clear" w:color="auto" w:fill="F2F2F2"/>
            <w:tcMar>
              <w:top w:w="57" w:type="dxa"/>
              <w:bottom w:w="57" w:type="dxa"/>
            </w:tcMar>
          </w:tcPr>
          <w:p w:rsidR="004C6107" w:rsidRDefault="0015738A" w:rsidP="00C501CD">
            <w:pPr>
              <w:jc w:val="center"/>
              <w:rPr>
                <w:rFonts w:ascii="Arial" w:eastAsia="Calibri" w:hAnsi="Arial" w:cs="Arial"/>
                <w:b/>
                <w:sz w:val="22"/>
                <w:szCs w:val="22"/>
              </w:rPr>
            </w:pPr>
            <w:r>
              <w:rPr>
                <w:rFonts w:ascii="Arial" w:eastAsia="Calibri" w:hAnsi="Arial" w:cs="Arial"/>
                <w:b/>
                <w:sz w:val="22"/>
                <w:szCs w:val="22"/>
              </w:rPr>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SPRECHEN UND ZUHÖREN</w:t>
            </w:r>
          </w:p>
        </w:tc>
      </w:tr>
      <w:tr w:rsidR="004C6107" w:rsidRPr="000F2EF9" w:rsidTr="00710A08">
        <w:tc>
          <w:tcPr>
            <w:tcW w:w="5495" w:type="dxa"/>
            <w:gridSpan w:val="2"/>
            <w:shd w:val="clear" w:color="auto" w:fill="A6A6A6"/>
            <w:tcMar>
              <w:top w:w="57" w:type="dxa"/>
              <w:bottom w:w="57" w:type="dxa"/>
            </w:tcMar>
          </w:tcPr>
          <w:p w:rsidR="004C6107" w:rsidRPr="000F2EF9" w:rsidRDefault="004C6107" w:rsidP="001E0384">
            <w:pPr>
              <w:rPr>
                <w:rFonts w:ascii="Arial" w:eastAsia="Calibri" w:hAnsi="Arial" w:cs="Arial"/>
                <w:b/>
                <w:sz w:val="20"/>
                <w:szCs w:val="20"/>
              </w:rPr>
            </w:pPr>
            <w:r>
              <w:rPr>
                <w:rFonts w:ascii="Arial" w:eastAsia="Calibri" w:hAnsi="Arial" w:cs="Arial"/>
                <w:b/>
                <w:sz w:val="20"/>
                <w:szCs w:val="20"/>
              </w:rPr>
              <w:t>Kompetenzen</w:t>
            </w:r>
          </w:p>
        </w:tc>
        <w:tc>
          <w:tcPr>
            <w:tcW w:w="3027" w:type="dxa"/>
            <w:gridSpan w:val="2"/>
            <w:shd w:val="clear" w:color="auto" w:fill="A6A6A6"/>
          </w:tcPr>
          <w:p w:rsidR="004C6107" w:rsidRPr="000F2EF9" w:rsidRDefault="004C6107" w:rsidP="00C501CD">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45" w:type="dxa"/>
            <w:gridSpan w:val="2"/>
            <w:shd w:val="clear" w:color="auto" w:fill="A6A6A6"/>
          </w:tcPr>
          <w:p w:rsidR="004C6107" w:rsidRPr="000F2EF9" w:rsidRDefault="004C6107" w:rsidP="00C501CD">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BE0171">
              <w:rPr>
                <w:rFonts w:ascii="Arial" w:eastAsia="Calibri" w:hAnsi="Arial" w:cs="Arial"/>
                <w:b/>
                <w:sz w:val="20"/>
                <w:szCs w:val="20"/>
              </w:rPr>
              <w:t>10</w:t>
            </w:r>
          </w:p>
        </w:tc>
      </w:tr>
      <w:tr w:rsidR="00837FB1" w:rsidRPr="000F2EF9" w:rsidTr="00710A08">
        <w:tc>
          <w:tcPr>
            <w:tcW w:w="14567" w:type="dxa"/>
            <w:gridSpan w:val="6"/>
            <w:shd w:val="clear" w:color="auto" w:fill="D9D9D9"/>
            <w:tcMar>
              <w:top w:w="57" w:type="dxa"/>
              <w:bottom w:w="57" w:type="dxa"/>
            </w:tcMar>
          </w:tcPr>
          <w:p w:rsidR="00837FB1" w:rsidRPr="00670714" w:rsidRDefault="00837FB1" w:rsidP="00837FB1">
            <w:pPr>
              <w:rPr>
                <w:rFonts w:ascii="Arial" w:eastAsia="Calibri" w:hAnsi="Arial" w:cs="Arial"/>
                <w:b/>
                <w:sz w:val="18"/>
                <w:szCs w:val="18"/>
              </w:rPr>
            </w:pPr>
            <w:r>
              <w:rPr>
                <w:rFonts w:ascii="Arial" w:eastAsia="Calibri" w:hAnsi="Arial" w:cs="Arial"/>
                <w:b/>
                <w:sz w:val="18"/>
                <w:szCs w:val="18"/>
              </w:rPr>
              <w:t>Sachbezogen, situationsangemessen und adressatengerecht vor anderen sprechen sowie verstehend zuhören</w:t>
            </w:r>
          </w:p>
        </w:tc>
      </w:tr>
      <w:tr w:rsidR="00837FB1" w:rsidRPr="000F2EF9" w:rsidTr="00710A08">
        <w:trPr>
          <w:trHeight w:val="1697"/>
        </w:trPr>
        <w:tc>
          <w:tcPr>
            <w:tcW w:w="5495" w:type="dxa"/>
            <w:gridSpan w:val="2"/>
            <w:shd w:val="clear" w:color="auto" w:fill="auto"/>
            <w:tcMar>
              <w:top w:w="57" w:type="dxa"/>
              <w:bottom w:w="57" w:type="dxa"/>
            </w:tcMar>
          </w:tcPr>
          <w:p w:rsidR="002C2DE6" w:rsidRPr="002C2DE6" w:rsidRDefault="002C2DE6" w:rsidP="002C2DE6">
            <w:pPr>
              <w:pStyle w:val="Listenabsatz"/>
              <w:numPr>
                <w:ilvl w:val="0"/>
                <w:numId w:val="1"/>
              </w:numPr>
              <w:tabs>
                <w:tab w:val="num" w:pos="426"/>
              </w:tabs>
              <w:suppressAutoHyphens w:val="0"/>
              <w:ind w:left="426" w:hanging="284"/>
              <w:rPr>
                <w:rFonts w:ascii="Arial" w:hAnsi="Arial"/>
                <w:sz w:val="18"/>
                <w:szCs w:val="18"/>
                <w:lang w:eastAsia="de-DE"/>
              </w:rPr>
            </w:pPr>
            <w:r w:rsidRPr="002C2DE6">
              <w:rPr>
                <w:rFonts w:ascii="Arial" w:hAnsi="Arial"/>
                <w:sz w:val="18"/>
                <w:szCs w:val="18"/>
                <w:lang w:eastAsia="de-DE"/>
              </w:rPr>
              <w:t>komplexe Redebeiträge unter Verwendung der Standar</w:t>
            </w:r>
            <w:r w:rsidR="0057204C">
              <w:rPr>
                <w:rFonts w:ascii="Arial" w:hAnsi="Arial"/>
                <w:sz w:val="18"/>
                <w:szCs w:val="18"/>
                <w:lang w:eastAsia="de-DE"/>
              </w:rPr>
              <w:t>dsprache und eines gesicherten</w:t>
            </w:r>
            <w:r w:rsidRPr="002C2DE6">
              <w:rPr>
                <w:rFonts w:ascii="Arial" w:hAnsi="Arial"/>
                <w:sz w:val="18"/>
                <w:szCs w:val="18"/>
                <w:lang w:eastAsia="de-DE"/>
              </w:rPr>
              <w:t xml:space="preserve"> Fachwortschatzes </w:t>
            </w:r>
            <w:r w:rsidR="0057204C">
              <w:rPr>
                <w:rFonts w:ascii="Arial" w:hAnsi="Arial"/>
                <w:sz w:val="18"/>
                <w:szCs w:val="18"/>
                <w:lang w:eastAsia="de-DE"/>
              </w:rPr>
              <w:t xml:space="preserve">selbstständig </w:t>
            </w:r>
            <w:r w:rsidRPr="002C2DE6">
              <w:rPr>
                <w:rFonts w:ascii="Arial" w:hAnsi="Arial"/>
                <w:sz w:val="18"/>
                <w:szCs w:val="18"/>
                <w:lang w:eastAsia="de-DE"/>
              </w:rPr>
              <w:t>planen und halten</w:t>
            </w:r>
          </w:p>
          <w:p w:rsidR="002C2DE6" w:rsidRPr="002C2DE6" w:rsidRDefault="002C2DE6" w:rsidP="002C2DE6">
            <w:pPr>
              <w:pStyle w:val="Listenabsatz"/>
              <w:numPr>
                <w:ilvl w:val="0"/>
                <w:numId w:val="1"/>
              </w:numPr>
              <w:tabs>
                <w:tab w:val="num" w:pos="426"/>
              </w:tabs>
              <w:suppressAutoHyphens w:val="0"/>
              <w:ind w:left="426" w:hanging="284"/>
              <w:rPr>
                <w:rFonts w:ascii="Arial" w:hAnsi="Arial"/>
                <w:sz w:val="18"/>
                <w:szCs w:val="18"/>
                <w:lang w:eastAsia="de-DE"/>
              </w:rPr>
            </w:pPr>
            <w:r w:rsidRPr="002C2DE6">
              <w:rPr>
                <w:rFonts w:ascii="Arial" w:hAnsi="Arial"/>
                <w:sz w:val="18"/>
                <w:szCs w:val="18"/>
                <w:lang w:eastAsia="de-DE"/>
              </w:rPr>
              <w:t>geeignete Medien und Präsentationsformen selbs</w:t>
            </w:r>
            <w:r w:rsidR="00710A08">
              <w:rPr>
                <w:rFonts w:ascii="Arial" w:hAnsi="Arial"/>
                <w:sz w:val="18"/>
                <w:szCs w:val="18"/>
                <w:lang w:eastAsia="de-DE"/>
              </w:rPr>
              <w:t>tständig auswählen</w:t>
            </w:r>
            <w:r w:rsidR="0057204C">
              <w:rPr>
                <w:rFonts w:ascii="Arial" w:hAnsi="Arial"/>
                <w:sz w:val="18"/>
                <w:szCs w:val="18"/>
                <w:lang w:eastAsia="de-DE"/>
              </w:rPr>
              <w:t>, zielorientiert einsetzen</w:t>
            </w:r>
            <w:r w:rsidR="00710A08">
              <w:rPr>
                <w:rFonts w:ascii="Arial" w:hAnsi="Arial"/>
                <w:sz w:val="18"/>
                <w:szCs w:val="18"/>
                <w:lang w:eastAsia="de-DE"/>
              </w:rPr>
              <w:t xml:space="preserve"> und </w:t>
            </w:r>
            <w:r w:rsidR="0057204C">
              <w:rPr>
                <w:rFonts w:ascii="Arial" w:hAnsi="Arial"/>
                <w:sz w:val="18"/>
                <w:szCs w:val="18"/>
                <w:lang w:eastAsia="de-DE"/>
              </w:rPr>
              <w:t>das eigene Vorgehen erläutern</w:t>
            </w:r>
          </w:p>
          <w:p w:rsidR="002C2DE6" w:rsidRPr="002C2DE6" w:rsidRDefault="002C2DE6" w:rsidP="002C2DE6">
            <w:pPr>
              <w:pStyle w:val="Listenabsatz"/>
              <w:numPr>
                <w:ilvl w:val="0"/>
                <w:numId w:val="1"/>
              </w:numPr>
              <w:tabs>
                <w:tab w:val="num" w:pos="426"/>
              </w:tabs>
              <w:suppressAutoHyphens w:val="0"/>
              <w:ind w:left="426" w:hanging="284"/>
              <w:rPr>
                <w:rFonts w:ascii="Arial" w:hAnsi="Arial"/>
                <w:sz w:val="18"/>
                <w:szCs w:val="18"/>
                <w:lang w:eastAsia="de-DE"/>
              </w:rPr>
            </w:pPr>
            <w:r w:rsidRPr="002C2DE6">
              <w:rPr>
                <w:rFonts w:ascii="Arial" w:hAnsi="Arial"/>
                <w:sz w:val="18"/>
                <w:szCs w:val="18"/>
                <w:lang w:eastAsia="de-DE"/>
              </w:rPr>
              <w:t>Wirkung verbaler</w:t>
            </w:r>
            <w:r w:rsidR="0057204C">
              <w:rPr>
                <w:rFonts w:ascii="Arial" w:hAnsi="Arial"/>
                <w:sz w:val="18"/>
                <w:szCs w:val="18"/>
                <w:lang w:eastAsia="de-DE"/>
              </w:rPr>
              <w:t>,</w:t>
            </w:r>
            <w:r w:rsidRPr="002C2DE6">
              <w:rPr>
                <w:rFonts w:ascii="Arial" w:hAnsi="Arial"/>
                <w:sz w:val="18"/>
                <w:szCs w:val="18"/>
                <w:lang w:eastAsia="de-DE"/>
              </w:rPr>
              <w:t xml:space="preserve"> nonverbaler </w:t>
            </w:r>
            <w:r w:rsidR="0057204C">
              <w:rPr>
                <w:rFonts w:ascii="Arial" w:hAnsi="Arial"/>
                <w:sz w:val="18"/>
                <w:szCs w:val="18"/>
                <w:lang w:eastAsia="de-DE"/>
              </w:rPr>
              <w:t xml:space="preserve">und paraverbaler </w:t>
            </w:r>
            <w:r w:rsidRPr="002C2DE6">
              <w:rPr>
                <w:rFonts w:ascii="Arial" w:hAnsi="Arial"/>
                <w:sz w:val="18"/>
                <w:szCs w:val="18"/>
                <w:lang w:eastAsia="de-DE"/>
              </w:rPr>
              <w:t xml:space="preserve">Mittel gezielt </w:t>
            </w:r>
            <w:r w:rsidR="0057204C">
              <w:rPr>
                <w:rFonts w:ascii="Arial" w:hAnsi="Arial"/>
                <w:sz w:val="18"/>
                <w:szCs w:val="18"/>
                <w:lang w:eastAsia="de-DE"/>
              </w:rPr>
              <w:t xml:space="preserve">und angemessen </w:t>
            </w:r>
            <w:r w:rsidRPr="002C2DE6">
              <w:rPr>
                <w:rFonts w:ascii="Arial" w:hAnsi="Arial"/>
                <w:sz w:val="18"/>
                <w:szCs w:val="18"/>
                <w:lang w:eastAsia="de-DE"/>
              </w:rPr>
              <w:t>einsetzen</w:t>
            </w:r>
          </w:p>
          <w:p w:rsidR="002C2DE6" w:rsidRPr="002C2DE6" w:rsidRDefault="0057204C" w:rsidP="002C2DE6">
            <w:pPr>
              <w:pStyle w:val="Listenabsatz"/>
              <w:numPr>
                <w:ilvl w:val="0"/>
                <w:numId w:val="1"/>
              </w:numPr>
              <w:tabs>
                <w:tab w:val="num" w:pos="426"/>
              </w:tabs>
              <w:suppressAutoHyphens w:val="0"/>
              <w:ind w:left="426" w:hanging="284"/>
              <w:rPr>
                <w:rFonts w:ascii="Arial" w:hAnsi="Arial"/>
                <w:sz w:val="18"/>
                <w:szCs w:val="18"/>
                <w:lang w:eastAsia="de-DE"/>
              </w:rPr>
            </w:pPr>
            <w:r>
              <w:rPr>
                <w:rFonts w:ascii="Arial" w:hAnsi="Arial"/>
                <w:sz w:val="18"/>
                <w:szCs w:val="18"/>
                <w:lang w:eastAsia="de-DE"/>
              </w:rPr>
              <w:t>aus Gehörtem</w:t>
            </w:r>
            <w:r w:rsidR="002C2DE6" w:rsidRPr="002C2DE6">
              <w:rPr>
                <w:rFonts w:ascii="Arial" w:hAnsi="Arial"/>
                <w:sz w:val="18"/>
                <w:szCs w:val="18"/>
                <w:lang w:eastAsia="de-DE"/>
              </w:rPr>
              <w:t xml:space="preserve"> sicher komplexe Informationen erschließen, detailliert und strukturiert wiedergeben</w:t>
            </w:r>
            <w:r>
              <w:rPr>
                <w:rFonts w:ascii="Arial" w:hAnsi="Arial"/>
                <w:sz w:val="18"/>
                <w:szCs w:val="18"/>
                <w:lang w:eastAsia="de-DE"/>
              </w:rPr>
              <w:t>, in geeigneter Form festhalten und in kommunikativen Zusammenhängen anwenden</w:t>
            </w:r>
          </w:p>
          <w:p w:rsidR="002C2DE6" w:rsidRPr="002C2DE6" w:rsidRDefault="0057204C" w:rsidP="002C2DE6">
            <w:pPr>
              <w:pStyle w:val="Listenabsatz"/>
              <w:numPr>
                <w:ilvl w:val="0"/>
                <w:numId w:val="1"/>
              </w:numPr>
              <w:tabs>
                <w:tab w:val="num" w:pos="426"/>
              </w:tabs>
              <w:suppressAutoHyphens w:val="0"/>
              <w:ind w:left="426" w:hanging="284"/>
              <w:rPr>
                <w:rFonts w:ascii="Arial" w:hAnsi="Arial"/>
                <w:sz w:val="18"/>
                <w:szCs w:val="18"/>
                <w:lang w:eastAsia="de-DE"/>
              </w:rPr>
            </w:pPr>
            <w:r>
              <w:rPr>
                <w:rFonts w:ascii="Arial" w:hAnsi="Arial"/>
                <w:sz w:val="18"/>
                <w:szCs w:val="18"/>
                <w:lang w:eastAsia="de-DE"/>
              </w:rPr>
              <w:t>vielschichtige</w:t>
            </w:r>
            <w:r w:rsidR="002C2DE6" w:rsidRPr="002C2DE6">
              <w:rPr>
                <w:rFonts w:ascii="Arial" w:hAnsi="Arial"/>
                <w:sz w:val="18"/>
                <w:szCs w:val="18"/>
                <w:lang w:eastAsia="de-DE"/>
              </w:rPr>
              <w:t xml:space="preserve"> Strategien zur Lösung von Verständnis</w:t>
            </w:r>
            <w:r>
              <w:rPr>
                <w:rFonts w:ascii="Arial" w:hAnsi="Arial"/>
                <w:sz w:val="18"/>
                <w:szCs w:val="18"/>
                <w:lang w:eastAsia="de-DE"/>
              </w:rPr>
              <w:t>-</w:t>
            </w:r>
            <w:r w:rsidR="002C2DE6" w:rsidRPr="002C2DE6">
              <w:rPr>
                <w:rFonts w:ascii="Arial" w:hAnsi="Arial"/>
                <w:sz w:val="18"/>
                <w:szCs w:val="18"/>
                <w:lang w:eastAsia="de-DE"/>
              </w:rPr>
              <w:t>problemen nutzen</w:t>
            </w:r>
          </w:p>
          <w:p w:rsidR="00837FB1" w:rsidRPr="002C2DE6" w:rsidRDefault="0057204C" w:rsidP="00BE0171">
            <w:pPr>
              <w:pStyle w:val="Listenabsatz"/>
              <w:numPr>
                <w:ilvl w:val="0"/>
                <w:numId w:val="1"/>
              </w:numPr>
              <w:tabs>
                <w:tab w:val="num" w:pos="426"/>
              </w:tabs>
              <w:ind w:left="426" w:hanging="284"/>
              <w:rPr>
                <w:rFonts w:ascii="Arial" w:eastAsia="Calibri" w:hAnsi="Arial" w:cs="Arial"/>
                <w:sz w:val="18"/>
                <w:szCs w:val="18"/>
              </w:rPr>
            </w:pPr>
            <w:r>
              <w:rPr>
                <w:rFonts w:ascii="Arial" w:hAnsi="Arial"/>
                <w:sz w:val="18"/>
                <w:szCs w:val="18"/>
                <w:lang w:eastAsia="de-DE"/>
              </w:rPr>
              <w:t xml:space="preserve">literarische und pragmatische </w:t>
            </w:r>
            <w:r w:rsidR="002C2DE6" w:rsidRPr="002C2DE6">
              <w:rPr>
                <w:rFonts w:ascii="Arial" w:hAnsi="Arial"/>
                <w:sz w:val="18"/>
                <w:szCs w:val="18"/>
                <w:lang w:eastAsia="de-DE"/>
              </w:rPr>
              <w:t xml:space="preserve">Texte sinngebend und </w:t>
            </w:r>
            <w:r w:rsidR="00BE0171">
              <w:rPr>
                <w:rFonts w:ascii="Arial" w:hAnsi="Arial"/>
                <w:sz w:val="18"/>
                <w:szCs w:val="18"/>
                <w:lang w:eastAsia="de-DE"/>
              </w:rPr>
              <w:t xml:space="preserve">der Form entsprechend vorlesen, </w:t>
            </w:r>
            <w:r w:rsidR="002C2DE6" w:rsidRPr="002C2DE6">
              <w:rPr>
                <w:rFonts w:ascii="Arial" w:hAnsi="Arial"/>
                <w:sz w:val="18"/>
                <w:szCs w:val="18"/>
                <w:lang w:eastAsia="de-DE"/>
              </w:rPr>
              <w:t>vortragen</w:t>
            </w:r>
            <w:r w:rsidR="00BE0171">
              <w:rPr>
                <w:rFonts w:ascii="Arial" w:hAnsi="Arial"/>
                <w:sz w:val="18"/>
                <w:szCs w:val="18"/>
                <w:lang w:eastAsia="de-DE"/>
              </w:rPr>
              <w:t xml:space="preserve"> bzw. rezitieren</w:t>
            </w:r>
          </w:p>
        </w:tc>
        <w:tc>
          <w:tcPr>
            <w:tcW w:w="3027" w:type="dxa"/>
            <w:gridSpan w:val="2"/>
            <w:shd w:val="clear" w:color="auto" w:fill="auto"/>
            <w:tcMar>
              <w:top w:w="57" w:type="dxa"/>
              <w:bottom w:w="57" w:type="dxa"/>
            </w:tcMar>
          </w:tcPr>
          <w:p w:rsidR="002C2DE6" w:rsidRPr="002C2DE6" w:rsidRDefault="00BE0171" w:rsidP="000D734A">
            <w:pPr>
              <w:pStyle w:val="AnstrichTabelle"/>
              <w:numPr>
                <w:ilvl w:val="0"/>
                <w:numId w:val="3"/>
              </w:numPr>
              <w:spacing w:before="20" w:after="20"/>
              <w:ind w:left="317" w:hanging="275"/>
              <w:rPr>
                <w:rFonts w:cs="Arial"/>
                <w:sz w:val="18"/>
                <w:szCs w:val="18"/>
              </w:rPr>
            </w:pPr>
            <w:r>
              <w:rPr>
                <w:rFonts w:cs="Arial"/>
                <w:sz w:val="18"/>
                <w:szCs w:val="18"/>
              </w:rPr>
              <w:t>Strategien und Techniken des Redeaufbaus</w:t>
            </w:r>
          </w:p>
          <w:p w:rsidR="00837FB1" w:rsidRDefault="00BE0171" w:rsidP="000D734A">
            <w:pPr>
              <w:pStyle w:val="Listenabsatz"/>
              <w:numPr>
                <w:ilvl w:val="0"/>
                <w:numId w:val="3"/>
              </w:numPr>
              <w:ind w:left="317" w:hanging="275"/>
              <w:rPr>
                <w:rFonts w:ascii="Arial" w:eastAsia="Calibri" w:hAnsi="Arial" w:cs="Arial"/>
                <w:sz w:val="18"/>
                <w:szCs w:val="18"/>
              </w:rPr>
            </w:pPr>
            <w:r>
              <w:rPr>
                <w:rFonts w:ascii="Arial" w:eastAsia="Calibri" w:hAnsi="Arial" w:cs="Arial"/>
                <w:sz w:val="18"/>
                <w:szCs w:val="18"/>
              </w:rPr>
              <w:t>Strategien des Argumentierens und Appellierens</w:t>
            </w:r>
          </w:p>
          <w:p w:rsidR="00BE0171" w:rsidRPr="002C2DE6" w:rsidRDefault="00BE0171" w:rsidP="000D734A">
            <w:pPr>
              <w:pStyle w:val="Listenabsatz"/>
              <w:numPr>
                <w:ilvl w:val="0"/>
                <w:numId w:val="3"/>
              </w:numPr>
              <w:ind w:left="317" w:hanging="275"/>
              <w:rPr>
                <w:rFonts w:ascii="Arial" w:eastAsia="Calibri" w:hAnsi="Arial" w:cs="Arial"/>
                <w:sz w:val="18"/>
                <w:szCs w:val="18"/>
              </w:rPr>
            </w:pPr>
            <w:r>
              <w:rPr>
                <w:rFonts w:ascii="Arial" w:eastAsia="Calibri" w:hAnsi="Arial" w:cs="Arial"/>
                <w:sz w:val="18"/>
                <w:szCs w:val="18"/>
              </w:rPr>
              <w:t>Funktionen paraverbaler Mittel</w:t>
            </w:r>
          </w:p>
        </w:tc>
        <w:tc>
          <w:tcPr>
            <w:tcW w:w="6045" w:type="dxa"/>
            <w:gridSpan w:val="2"/>
          </w:tcPr>
          <w:p w:rsidR="00837FB1" w:rsidRPr="00670714" w:rsidRDefault="00EB25F2" w:rsidP="004C6107">
            <w:pPr>
              <w:rPr>
                <w:rFonts w:ascii="Arial" w:eastAsia="Calibri" w:hAnsi="Arial" w:cs="Arial"/>
                <w:sz w:val="18"/>
                <w:szCs w:val="18"/>
              </w:rPr>
            </w:pPr>
            <w:r>
              <w:rPr>
                <w:rFonts w:ascii="Arial" w:eastAsia="Calibri" w:hAnsi="Arial" w:cs="Arial"/>
                <w:b/>
                <w:sz w:val="18"/>
                <w:szCs w:val="18"/>
              </w:rPr>
              <w:t>Kenn ich – kauf ich – les ich</w:t>
            </w:r>
            <w:r w:rsidR="00025539">
              <w:rPr>
                <w:rFonts w:ascii="Arial" w:eastAsia="Calibri" w:hAnsi="Arial" w:cs="Arial"/>
                <w:sz w:val="18"/>
                <w:szCs w:val="18"/>
              </w:rPr>
              <w:t xml:space="preserve"> Sich und andere</w:t>
            </w:r>
            <w:r w:rsidR="00837FB1" w:rsidRPr="00670714">
              <w:rPr>
                <w:rFonts w:ascii="Arial" w:eastAsia="Calibri" w:hAnsi="Arial" w:cs="Arial"/>
                <w:sz w:val="18"/>
                <w:szCs w:val="18"/>
              </w:rPr>
              <w:t xml:space="preserve"> informieren </w:t>
            </w:r>
            <w:r w:rsidR="00837FB1" w:rsidRPr="00E073E5">
              <w:rPr>
                <w:rFonts w:ascii="Arial" w:eastAsia="Calibri" w:hAnsi="Arial" w:cs="Arial"/>
                <w:b/>
                <w:sz w:val="18"/>
                <w:szCs w:val="18"/>
              </w:rPr>
              <w:t>S. 8 – 2</w:t>
            </w:r>
            <w:r w:rsidR="000722F4">
              <w:rPr>
                <w:rFonts w:ascii="Arial" w:eastAsia="Calibri" w:hAnsi="Arial" w:cs="Arial"/>
                <w:b/>
                <w:sz w:val="18"/>
                <w:szCs w:val="18"/>
              </w:rPr>
              <w:t>9</w:t>
            </w:r>
          </w:p>
          <w:p w:rsidR="004D602E" w:rsidRPr="004D602E" w:rsidRDefault="004D602E" w:rsidP="001E0384">
            <w:pPr>
              <w:rPr>
                <w:rFonts w:ascii="Arial" w:eastAsia="Calibri" w:hAnsi="Arial" w:cs="Arial"/>
                <w:b/>
                <w:sz w:val="18"/>
                <w:szCs w:val="18"/>
              </w:rPr>
            </w:pPr>
            <w:r w:rsidRPr="004D602E">
              <w:rPr>
                <w:rFonts w:ascii="Arial" w:eastAsia="Calibri" w:hAnsi="Arial" w:cs="Arial"/>
                <w:b/>
                <w:sz w:val="18"/>
                <w:szCs w:val="18"/>
              </w:rPr>
              <w:t>Gegen den Strom</w:t>
            </w:r>
            <w:r w:rsidR="008428E9" w:rsidRPr="004D602E">
              <w:rPr>
                <w:rFonts w:ascii="Arial" w:eastAsia="Calibri" w:hAnsi="Arial" w:cs="Arial"/>
                <w:sz w:val="18"/>
                <w:szCs w:val="18"/>
              </w:rPr>
              <w:t xml:space="preserve"> </w:t>
            </w:r>
            <w:r w:rsidRPr="004D602E">
              <w:rPr>
                <w:rFonts w:ascii="Arial" w:eastAsia="Calibri" w:hAnsi="Arial" w:cs="Arial"/>
                <w:sz w:val="18"/>
                <w:szCs w:val="18"/>
              </w:rPr>
              <w:t>Lyrische Texte analysieren und interpretieren</w:t>
            </w:r>
            <w:r w:rsidR="008428E9" w:rsidRPr="004D602E">
              <w:rPr>
                <w:rFonts w:ascii="Arial" w:eastAsia="Calibri" w:hAnsi="Arial" w:cs="Arial"/>
                <w:sz w:val="18"/>
                <w:szCs w:val="18"/>
              </w:rPr>
              <w:t xml:space="preserve"> </w:t>
            </w:r>
            <w:r w:rsidR="008428E9" w:rsidRPr="004D602E">
              <w:rPr>
                <w:rFonts w:ascii="Arial" w:eastAsia="Calibri" w:hAnsi="Arial" w:cs="Arial"/>
                <w:b/>
                <w:sz w:val="18"/>
                <w:szCs w:val="18"/>
              </w:rPr>
              <w:t>S.1</w:t>
            </w:r>
            <w:r w:rsidRPr="004D602E">
              <w:rPr>
                <w:rFonts w:ascii="Arial" w:eastAsia="Calibri" w:hAnsi="Arial" w:cs="Arial"/>
                <w:b/>
                <w:sz w:val="18"/>
                <w:szCs w:val="18"/>
              </w:rPr>
              <w:t>22</w:t>
            </w:r>
            <w:r w:rsidR="008428E9" w:rsidRPr="004D602E">
              <w:rPr>
                <w:rFonts w:ascii="Arial" w:eastAsia="Calibri" w:hAnsi="Arial" w:cs="Arial"/>
                <w:b/>
                <w:sz w:val="18"/>
                <w:szCs w:val="18"/>
              </w:rPr>
              <w:t> – </w:t>
            </w:r>
            <w:r w:rsidRPr="004D602E">
              <w:rPr>
                <w:rFonts w:ascii="Arial" w:eastAsia="Calibri" w:hAnsi="Arial" w:cs="Arial"/>
                <w:b/>
                <w:sz w:val="18"/>
                <w:szCs w:val="18"/>
              </w:rPr>
              <w:t>137</w:t>
            </w:r>
          </w:p>
          <w:p w:rsidR="00837FB1" w:rsidRPr="0091563F" w:rsidRDefault="004D602E" w:rsidP="001E0384">
            <w:pPr>
              <w:rPr>
                <w:rFonts w:ascii="Arial" w:eastAsia="Calibri" w:hAnsi="Arial" w:cs="Arial"/>
                <w:b/>
                <w:sz w:val="18"/>
                <w:szCs w:val="18"/>
              </w:rPr>
            </w:pPr>
            <w:r w:rsidRPr="0091563F">
              <w:rPr>
                <w:rFonts w:ascii="Arial" w:eastAsia="Calibri" w:hAnsi="Arial" w:cs="Arial"/>
                <w:b/>
                <w:sz w:val="18"/>
                <w:szCs w:val="18"/>
              </w:rPr>
              <w:t>Stürmische Zeiten</w:t>
            </w:r>
            <w:r w:rsidR="00BD75BC" w:rsidRPr="0091563F">
              <w:rPr>
                <w:rFonts w:ascii="Arial" w:eastAsia="Calibri" w:hAnsi="Arial" w:cs="Arial"/>
                <w:b/>
                <w:sz w:val="18"/>
                <w:szCs w:val="18"/>
              </w:rPr>
              <w:t xml:space="preserve"> </w:t>
            </w:r>
            <w:r w:rsidR="00BD75BC" w:rsidRPr="0091563F">
              <w:rPr>
                <w:rFonts w:ascii="Arial" w:eastAsia="Calibri" w:hAnsi="Arial" w:cs="Arial"/>
                <w:sz w:val="18"/>
                <w:szCs w:val="18"/>
              </w:rPr>
              <w:t xml:space="preserve">Dramatische Texte </w:t>
            </w:r>
            <w:r w:rsidR="0091563F" w:rsidRPr="0091563F">
              <w:rPr>
                <w:rFonts w:ascii="Arial" w:eastAsia="Calibri" w:hAnsi="Arial" w:cs="Arial"/>
                <w:sz w:val="18"/>
                <w:szCs w:val="18"/>
              </w:rPr>
              <w:t>analysieren und interpretieren</w:t>
            </w:r>
            <w:r w:rsidR="00BD75BC" w:rsidRPr="0091563F">
              <w:rPr>
                <w:rFonts w:ascii="Arial" w:eastAsia="Calibri" w:hAnsi="Arial" w:cs="Arial"/>
                <w:sz w:val="18"/>
                <w:szCs w:val="18"/>
              </w:rPr>
              <w:t xml:space="preserve"> </w:t>
            </w:r>
            <w:r w:rsidR="0091563F" w:rsidRPr="0091563F">
              <w:rPr>
                <w:rFonts w:ascii="Arial" w:eastAsia="Calibri" w:hAnsi="Arial" w:cs="Arial"/>
                <w:b/>
                <w:sz w:val="18"/>
                <w:szCs w:val="18"/>
              </w:rPr>
              <w:t>S.138</w:t>
            </w:r>
            <w:r w:rsidR="00BD75BC" w:rsidRPr="0091563F">
              <w:rPr>
                <w:rFonts w:ascii="Arial" w:eastAsia="Calibri" w:hAnsi="Arial" w:cs="Arial"/>
                <w:b/>
                <w:sz w:val="18"/>
                <w:szCs w:val="18"/>
              </w:rPr>
              <w:t> – </w:t>
            </w:r>
            <w:r w:rsidR="0091563F" w:rsidRPr="0091563F">
              <w:rPr>
                <w:rFonts w:ascii="Arial" w:eastAsia="Calibri" w:hAnsi="Arial" w:cs="Arial"/>
                <w:b/>
                <w:sz w:val="18"/>
                <w:szCs w:val="18"/>
              </w:rPr>
              <w:t>165</w:t>
            </w:r>
          </w:p>
          <w:p w:rsidR="00BD75BC" w:rsidRDefault="00BD75BC"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6B6D69" w:rsidRDefault="006B6D69" w:rsidP="001E0384">
            <w:pPr>
              <w:rPr>
                <w:rFonts w:ascii="Arial" w:eastAsia="Calibri" w:hAnsi="Arial" w:cs="Arial"/>
                <w:sz w:val="18"/>
                <w:szCs w:val="18"/>
              </w:rPr>
            </w:pPr>
          </w:p>
          <w:p w:rsidR="006B6D69" w:rsidRDefault="006B6D69"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545FF" w:rsidRDefault="004545FF" w:rsidP="004A4550">
            <w:pPr>
              <w:rPr>
                <w:rFonts w:ascii="Arial" w:eastAsia="Calibri" w:hAnsi="Arial" w:cs="Arial"/>
                <w:sz w:val="18"/>
                <w:szCs w:val="18"/>
              </w:rPr>
            </w:pPr>
          </w:p>
          <w:p w:rsidR="004A4550" w:rsidRDefault="004A4550" w:rsidP="004A455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4A4550" w:rsidRPr="004A4550" w:rsidRDefault="004A4550" w:rsidP="004A4550">
            <w:pPr>
              <w:rPr>
                <w:rFonts w:ascii="Arial" w:eastAsia="Calibri" w:hAnsi="Arial" w:cs="Arial"/>
                <w:color w:val="1F497D" w:themeColor="text2"/>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Sich und andere informieren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Pr="004A4550">
              <w:rPr>
                <w:rFonts w:ascii="Arial" w:eastAsia="Calibri" w:hAnsi="Arial" w:cs="Arial"/>
                <w:b/>
                <w:color w:val="1F497D" w:themeColor="text2"/>
                <w:sz w:val="18"/>
                <w:szCs w:val="18"/>
              </w:rPr>
              <w:t>3</w:t>
            </w:r>
            <w:r w:rsidR="005A14EA">
              <w:rPr>
                <w:rFonts w:ascii="Arial" w:eastAsia="Calibri" w:hAnsi="Arial" w:cs="Arial"/>
                <w:b/>
                <w:color w:val="1F497D" w:themeColor="text2"/>
                <w:sz w:val="18"/>
                <w:szCs w:val="18"/>
              </w:rPr>
              <w:t>6</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238</w:t>
            </w:r>
          </w:p>
        </w:tc>
      </w:tr>
      <w:tr w:rsidR="00837FB1" w:rsidRPr="000F2EF9" w:rsidTr="00710A08">
        <w:tc>
          <w:tcPr>
            <w:tcW w:w="14567" w:type="dxa"/>
            <w:gridSpan w:val="6"/>
            <w:shd w:val="clear" w:color="auto" w:fill="D9D9D9"/>
            <w:tcMar>
              <w:top w:w="57" w:type="dxa"/>
              <w:bottom w:w="57" w:type="dxa"/>
            </w:tcMar>
          </w:tcPr>
          <w:p w:rsidR="00837FB1" w:rsidRPr="00670714" w:rsidRDefault="00837FB1" w:rsidP="001E0384">
            <w:pPr>
              <w:rPr>
                <w:rFonts w:ascii="Arial" w:eastAsia="Calibri" w:hAnsi="Arial" w:cs="Arial"/>
                <w:b/>
                <w:sz w:val="18"/>
                <w:szCs w:val="18"/>
              </w:rPr>
            </w:pPr>
            <w:r>
              <w:rPr>
                <w:rFonts w:ascii="Arial" w:eastAsia="Calibri" w:hAnsi="Arial" w:cs="Arial"/>
                <w:b/>
                <w:sz w:val="18"/>
                <w:szCs w:val="18"/>
              </w:rPr>
              <w:t>Sachbezogen, situationsangemessen und adressatengerecht mit anderen sprechen</w:t>
            </w:r>
          </w:p>
        </w:tc>
      </w:tr>
      <w:tr w:rsidR="00837FB1" w:rsidRPr="000F2EF9" w:rsidTr="005A14EA">
        <w:trPr>
          <w:trHeight w:val="587"/>
        </w:trPr>
        <w:tc>
          <w:tcPr>
            <w:tcW w:w="5495" w:type="dxa"/>
            <w:gridSpan w:val="2"/>
            <w:shd w:val="clear" w:color="auto" w:fill="auto"/>
            <w:tcMar>
              <w:top w:w="57" w:type="dxa"/>
              <w:bottom w:w="57" w:type="dxa"/>
            </w:tcMar>
          </w:tcPr>
          <w:p w:rsidR="00710A08" w:rsidRPr="00710A08" w:rsidRDefault="00710A08" w:rsidP="00710A08">
            <w:pPr>
              <w:pStyle w:val="Listenabsatz"/>
              <w:numPr>
                <w:ilvl w:val="0"/>
                <w:numId w:val="4"/>
              </w:numPr>
              <w:tabs>
                <w:tab w:val="num" w:pos="426"/>
              </w:tabs>
              <w:suppressAutoHyphens w:val="0"/>
              <w:ind w:left="426" w:hanging="284"/>
              <w:rPr>
                <w:rFonts w:ascii="Arial" w:hAnsi="Arial"/>
                <w:sz w:val="18"/>
                <w:szCs w:val="18"/>
                <w:lang w:eastAsia="de-DE"/>
              </w:rPr>
            </w:pPr>
            <w:r w:rsidRPr="00710A08">
              <w:rPr>
                <w:rFonts w:ascii="Arial" w:hAnsi="Arial"/>
                <w:sz w:val="18"/>
                <w:szCs w:val="18"/>
                <w:lang w:eastAsia="de-DE"/>
              </w:rPr>
              <w:t xml:space="preserve">Gespräche </w:t>
            </w:r>
            <w:r w:rsidR="00BE0171">
              <w:rPr>
                <w:rFonts w:ascii="Arial" w:hAnsi="Arial"/>
                <w:sz w:val="18"/>
                <w:szCs w:val="18"/>
                <w:lang w:eastAsia="de-DE"/>
              </w:rPr>
              <w:t xml:space="preserve">selbstständig </w:t>
            </w:r>
            <w:r w:rsidRPr="00710A08">
              <w:rPr>
                <w:rFonts w:ascii="Arial" w:hAnsi="Arial"/>
                <w:sz w:val="18"/>
                <w:szCs w:val="18"/>
                <w:lang w:eastAsia="de-DE"/>
              </w:rPr>
              <w:t>vorbereiten</w:t>
            </w:r>
            <w:r w:rsidR="00BE0171">
              <w:rPr>
                <w:rFonts w:ascii="Arial" w:hAnsi="Arial"/>
                <w:sz w:val="18"/>
                <w:szCs w:val="18"/>
                <w:lang w:eastAsia="de-DE"/>
              </w:rPr>
              <w:t xml:space="preserve">, </w:t>
            </w:r>
            <w:r w:rsidRPr="00710A08">
              <w:rPr>
                <w:rFonts w:ascii="Arial" w:hAnsi="Arial"/>
                <w:sz w:val="18"/>
                <w:szCs w:val="18"/>
                <w:lang w:eastAsia="de-DE"/>
              </w:rPr>
              <w:t>leiten</w:t>
            </w:r>
            <w:r w:rsidR="00BE0171">
              <w:rPr>
                <w:rFonts w:ascii="Arial" w:hAnsi="Arial"/>
                <w:sz w:val="18"/>
                <w:szCs w:val="18"/>
                <w:lang w:eastAsia="de-DE"/>
              </w:rPr>
              <w:t xml:space="preserve"> und moderieren</w:t>
            </w:r>
            <w:r w:rsidRPr="00710A08">
              <w:rPr>
                <w:rFonts w:ascii="Arial" w:hAnsi="Arial"/>
                <w:sz w:val="18"/>
                <w:szCs w:val="18"/>
                <w:lang w:eastAsia="de-DE"/>
              </w:rPr>
              <w:t>, dabei Impulse geben, Ergebnisse zusammenfassen und Schlussfolgerungen ziehen</w:t>
            </w:r>
          </w:p>
          <w:p w:rsidR="00837FB1" w:rsidRPr="00710A08" w:rsidRDefault="00710A08" w:rsidP="00BE0171">
            <w:pPr>
              <w:pStyle w:val="Listenabsatz"/>
              <w:numPr>
                <w:ilvl w:val="0"/>
                <w:numId w:val="4"/>
              </w:numPr>
              <w:tabs>
                <w:tab w:val="num" w:pos="426"/>
              </w:tabs>
              <w:ind w:left="426" w:hanging="284"/>
              <w:rPr>
                <w:rFonts w:ascii="Arial" w:eastAsia="Calibri" w:hAnsi="Arial" w:cs="Arial"/>
                <w:b/>
                <w:sz w:val="18"/>
                <w:szCs w:val="18"/>
              </w:rPr>
            </w:pPr>
            <w:r w:rsidRPr="00710A08">
              <w:rPr>
                <w:rFonts w:ascii="Arial" w:hAnsi="Arial"/>
                <w:sz w:val="18"/>
                <w:szCs w:val="18"/>
                <w:lang w:eastAsia="de-DE"/>
              </w:rPr>
              <w:t xml:space="preserve">sich </w:t>
            </w:r>
            <w:r w:rsidR="00BE0171">
              <w:rPr>
                <w:rFonts w:ascii="Arial" w:hAnsi="Arial"/>
                <w:sz w:val="18"/>
                <w:szCs w:val="18"/>
                <w:lang w:eastAsia="de-DE"/>
              </w:rPr>
              <w:t>argumentativ und sachlich</w:t>
            </w:r>
            <w:r w:rsidRPr="00710A08">
              <w:rPr>
                <w:rFonts w:ascii="Arial" w:hAnsi="Arial"/>
                <w:sz w:val="18"/>
                <w:szCs w:val="18"/>
                <w:lang w:eastAsia="de-DE"/>
              </w:rPr>
              <w:t xml:space="preserve"> mit </w:t>
            </w:r>
            <w:r w:rsidR="00BE0171">
              <w:rPr>
                <w:rFonts w:ascii="Arial" w:hAnsi="Arial"/>
                <w:sz w:val="18"/>
                <w:szCs w:val="18"/>
                <w:lang w:eastAsia="de-DE"/>
              </w:rPr>
              <w:t>unterschiedlichen</w:t>
            </w:r>
            <w:r w:rsidRPr="00710A08">
              <w:rPr>
                <w:rFonts w:ascii="Arial" w:hAnsi="Arial"/>
                <w:sz w:val="18"/>
                <w:szCs w:val="18"/>
                <w:lang w:eastAsia="de-DE"/>
              </w:rPr>
              <w:t xml:space="preserve"> Meinungen auseinandersetzen und die eigene </w:t>
            </w:r>
            <w:r w:rsidR="00BE0171">
              <w:rPr>
                <w:rFonts w:ascii="Arial" w:hAnsi="Arial"/>
                <w:sz w:val="18"/>
                <w:szCs w:val="18"/>
                <w:lang w:eastAsia="de-DE"/>
              </w:rPr>
              <w:t>Position</w:t>
            </w:r>
            <w:r w:rsidRPr="00710A08">
              <w:rPr>
                <w:rFonts w:ascii="Arial" w:hAnsi="Arial"/>
                <w:sz w:val="18"/>
                <w:szCs w:val="18"/>
                <w:lang w:eastAsia="de-DE"/>
              </w:rPr>
              <w:t xml:space="preserve"> </w:t>
            </w:r>
            <w:r w:rsidR="00BE0171">
              <w:rPr>
                <w:rFonts w:ascii="Arial" w:hAnsi="Arial"/>
                <w:sz w:val="18"/>
                <w:szCs w:val="18"/>
                <w:lang w:eastAsia="de-DE"/>
              </w:rPr>
              <w:t>differenziert und begründet vertreten</w:t>
            </w:r>
          </w:p>
        </w:tc>
        <w:tc>
          <w:tcPr>
            <w:tcW w:w="3027" w:type="dxa"/>
            <w:gridSpan w:val="2"/>
            <w:shd w:val="clear" w:color="auto" w:fill="auto"/>
            <w:tcMar>
              <w:top w:w="57" w:type="dxa"/>
              <w:bottom w:w="57" w:type="dxa"/>
            </w:tcMar>
          </w:tcPr>
          <w:p w:rsidR="00BE0171" w:rsidRPr="00710A08" w:rsidRDefault="00BE0171" w:rsidP="00BE0171">
            <w:pPr>
              <w:pStyle w:val="AnstrichTabelle"/>
              <w:numPr>
                <w:ilvl w:val="0"/>
                <w:numId w:val="5"/>
              </w:numPr>
              <w:ind w:left="317" w:hanging="283"/>
              <w:rPr>
                <w:rFonts w:eastAsia="Calibri" w:cs="Arial"/>
                <w:sz w:val="18"/>
                <w:szCs w:val="18"/>
              </w:rPr>
            </w:pPr>
            <w:r>
              <w:rPr>
                <w:rFonts w:cs="Arial"/>
                <w:sz w:val="18"/>
                <w:szCs w:val="18"/>
              </w:rPr>
              <w:t xml:space="preserve">Formen von Rede – Gegenrede: dialogisch – argumentierend </w:t>
            </w:r>
          </w:p>
          <w:p w:rsidR="00837FB1" w:rsidRPr="00710A08" w:rsidRDefault="00837FB1" w:rsidP="00BE0171">
            <w:pPr>
              <w:pStyle w:val="Listenabsatz"/>
              <w:ind w:left="317"/>
              <w:rPr>
                <w:rFonts w:ascii="Arial" w:eastAsia="Calibri" w:hAnsi="Arial" w:cs="Arial"/>
                <w:sz w:val="18"/>
                <w:szCs w:val="18"/>
              </w:rPr>
            </w:pPr>
          </w:p>
        </w:tc>
        <w:tc>
          <w:tcPr>
            <w:tcW w:w="6045" w:type="dxa"/>
            <w:gridSpan w:val="2"/>
          </w:tcPr>
          <w:p w:rsidR="00837FB1" w:rsidRPr="008A64F6" w:rsidRDefault="008A64F6" w:rsidP="006578DC">
            <w:pPr>
              <w:rPr>
                <w:rFonts w:ascii="Arial" w:eastAsia="Calibri" w:hAnsi="Arial" w:cs="Arial"/>
                <w:b/>
                <w:sz w:val="18"/>
                <w:szCs w:val="18"/>
              </w:rPr>
            </w:pPr>
            <w:r>
              <w:rPr>
                <w:rFonts w:ascii="Arial" w:eastAsia="Calibri" w:hAnsi="Arial" w:cs="Arial"/>
                <w:b/>
                <w:sz w:val="18"/>
                <w:szCs w:val="18"/>
              </w:rPr>
              <w:t xml:space="preserve">Wir müssen (miteinander) reden! </w:t>
            </w:r>
            <w:r w:rsidR="006578DC" w:rsidRPr="008A64F6">
              <w:rPr>
                <w:rFonts w:ascii="Arial" w:eastAsia="Calibri" w:hAnsi="Arial" w:cs="Arial"/>
                <w:sz w:val="18"/>
                <w:szCs w:val="18"/>
              </w:rPr>
              <w:t xml:space="preserve">Sprachlicher Umgang mit anderen </w:t>
            </w:r>
            <w:r w:rsidR="006578DC" w:rsidRPr="008A64F6">
              <w:rPr>
                <w:rFonts w:ascii="Arial" w:eastAsia="Calibri" w:hAnsi="Arial" w:cs="Arial"/>
                <w:b/>
                <w:sz w:val="18"/>
                <w:szCs w:val="18"/>
              </w:rPr>
              <w:t>S. </w:t>
            </w:r>
            <w:r>
              <w:rPr>
                <w:rFonts w:ascii="Arial" w:eastAsia="Calibri" w:hAnsi="Arial" w:cs="Arial"/>
                <w:b/>
                <w:sz w:val="18"/>
                <w:szCs w:val="18"/>
              </w:rPr>
              <w:t>30</w:t>
            </w:r>
            <w:r w:rsidR="006578DC" w:rsidRPr="008A64F6">
              <w:rPr>
                <w:rFonts w:ascii="Arial" w:eastAsia="Calibri" w:hAnsi="Arial" w:cs="Arial"/>
                <w:b/>
                <w:sz w:val="18"/>
                <w:szCs w:val="18"/>
              </w:rPr>
              <w:t> – </w:t>
            </w:r>
            <w:r>
              <w:rPr>
                <w:rFonts w:ascii="Arial" w:eastAsia="Calibri" w:hAnsi="Arial" w:cs="Arial"/>
                <w:b/>
                <w:sz w:val="18"/>
                <w:szCs w:val="18"/>
              </w:rPr>
              <w:t>45</w:t>
            </w:r>
          </w:p>
          <w:p w:rsidR="004A4550" w:rsidRPr="0088055E" w:rsidRDefault="004A4550" w:rsidP="006578DC">
            <w:pPr>
              <w:rPr>
                <w:rFonts w:ascii="Arial" w:eastAsia="Calibri" w:hAnsi="Arial" w:cs="Arial"/>
                <w:sz w:val="18"/>
                <w:szCs w:val="18"/>
              </w:rPr>
            </w:pPr>
          </w:p>
          <w:p w:rsidR="004A4550" w:rsidRPr="0088055E" w:rsidRDefault="004A4550" w:rsidP="006578DC">
            <w:pPr>
              <w:rPr>
                <w:rFonts w:ascii="Arial" w:eastAsia="Calibri" w:hAnsi="Arial" w:cs="Arial"/>
                <w:sz w:val="18"/>
                <w:szCs w:val="18"/>
              </w:rPr>
            </w:pPr>
          </w:p>
          <w:p w:rsidR="004A4550" w:rsidRDefault="004A4550" w:rsidP="006578DC">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632927" w:rsidRPr="000F2EF9" w:rsidRDefault="00632927" w:rsidP="00632927">
            <w:pPr>
              <w:rPr>
                <w:rFonts w:ascii="Arial" w:eastAsia="Calibri" w:hAnsi="Arial" w:cs="Arial"/>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w:t>
            </w:r>
            <w:r>
              <w:rPr>
                <w:rFonts w:ascii="Arial" w:eastAsia="Calibri" w:hAnsi="Arial" w:cs="Arial"/>
                <w:b/>
                <w:color w:val="1F497D" w:themeColor="text2"/>
                <w:sz w:val="18"/>
                <w:szCs w:val="18"/>
              </w:rPr>
              <w:t>prachlicher Umgang mit anderen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5A14EA">
              <w:rPr>
                <w:rFonts w:ascii="Arial" w:eastAsia="Calibri" w:hAnsi="Arial" w:cs="Arial"/>
                <w:b/>
                <w:color w:val="1F497D" w:themeColor="text2"/>
                <w:sz w:val="18"/>
                <w:szCs w:val="18"/>
              </w:rPr>
              <w:t>264</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266</w:t>
            </w:r>
          </w:p>
        </w:tc>
      </w:tr>
      <w:tr w:rsidR="00837FB1" w:rsidRPr="000F2EF9" w:rsidTr="00710A08">
        <w:tc>
          <w:tcPr>
            <w:tcW w:w="14567" w:type="dxa"/>
            <w:gridSpan w:val="6"/>
            <w:shd w:val="clear" w:color="auto" w:fill="F2F2F2" w:themeFill="background1" w:themeFillShade="F2"/>
            <w:tcMar>
              <w:top w:w="57" w:type="dxa"/>
              <w:bottom w:w="57" w:type="dxa"/>
            </w:tcMar>
          </w:tcPr>
          <w:p w:rsidR="00837FB1" w:rsidRDefault="0015738A" w:rsidP="00837FB1">
            <w:pPr>
              <w:jc w:val="center"/>
              <w:rPr>
                <w:rFonts w:ascii="Arial" w:eastAsia="Calibri" w:hAnsi="Arial" w:cs="Arial"/>
                <w:b/>
                <w:sz w:val="22"/>
                <w:szCs w:val="22"/>
              </w:rPr>
            </w:pPr>
            <w:r>
              <w:rPr>
                <w:rFonts w:ascii="Arial" w:eastAsia="Calibri" w:hAnsi="Arial" w:cs="Arial"/>
                <w:b/>
                <w:sz w:val="22"/>
                <w:szCs w:val="22"/>
              </w:rPr>
              <w:lastRenderedPageBreak/>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SCHREIBEN</w:t>
            </w:r>
          </w:p>
        </w:tc>
      </w:tr>
      <w:tr w:rsidR="00AD4FFD" w:rsidRPr="000F2EF9" w:rsidTr="005A14EA">
        <w:tc>
          <w:tcPr>
            <w:tcW w:w="5475" w:type="dxa"/>
            <w:shd w:val="clear" w:color="auto" w:fill="A6A6A6"/>
            <w:tcMar>
              <w:top w:w="57" w:type="dxa"/>
              <w:bottom w:w="57" w:type="dxa"/>
            </w:tcMar>
          </w:tcPr>
          <w:p w:rsidR="00837FB1" w:rsidRPr="000F2EF9" w:rsidRDefault="00837FB1" w:rsidP="001E0384">
            <w:pPr>
              <w:rPr>
                <w:rFonts w:ascii="Arial" w:eastAsia="Calibri" w:hAnsi="Arial" w:cs="Arial"/>
                <w:b/>
                <w:sz w:val="20"/>
                <w:szCs w:val="20"/>
              </w:rPr>
            </w:pPr>
            <w:r>
              <w:rPr>
                <w:rFonts w:ascii="Arial" w:eastAsia="Calibri" w:hAnsi="Arial" w:cs="Arial"/>
                <w:b/>
                <w:sz w:val="20"/>
                <w:szCs w:val="20"/>
              </w:rPr>
              <w:t>Kompetenzen</w:t>
            </w:r>
          </w:p>
        </w:tc>
        <w:tc>
          <w:tcPr>
            <w:tcW w:w="3077" w:type="dxa"/>
            <w:gridSpan w:val="4"/>
            <w:shd w:val="clear" w:color="auto" w:fill="A6A6A6"/>
          </w:tcPr>
          <w:p w:rsidR="00837FB1" w:rsidRPr="000F2EF9" w:rsidRDefault="00837FB1"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15" w:type="dxa"/>
            <w:shd w:val="clear" w:color="auto" w:fill="A6A6A6"/>
          </w:tcPr>
          <w:p w:rsidR="00837FB1" w:rsidRPr="000F2EF9" w:rsidRDefault="00837FB1"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BE0171">
              <w:rPr>
                <w:rFonts w:ascii="Arial" w:eastAsia="Calibri" w:hAnsi="Arial" w:cs="Arial"/>
                <w:b/>
                <w:sz w:val="20"/>
                <w:szCs w:val="20"/>
              </w:rPr>
              <w:t>10</w:t>
            </w:r>
          </w:p>
        </w:tc>
      </w:tr>
      <w:tr w:rsidR="002C2DE6" w:rsidRPr="00221BB6" w:rsidTr="00710A08">
        <w:tc>
          <w:tcPr>
            <w:tcW w:w="14567" w:type="dxa"/>
            <w:gridSpan w:val="6"/>
            <w:shd w:val="clear" w:color="auto" w:fill="D9D9D9"/>
            <w:tcMar>
              <w:top w:w="57" w:type="dxa"/>
              <w:bottom w:w="57" w:type="dxa"/>
            </w:tcMar>
          </w:tcPr>
          <w:p w:rsidR="002C2DE6" w:rsidRPr="00670714" w:rsidRDefault="002C2DE6" w:rsidP="001E0384">
            <w:pPr>
              <w:rPr>
                <w:rFonts w:ascii="Arial" w:eastAsia="Calibri" w:hAnsi="Arial" w:cs="Arial"/>
                <w:b/>
                <w:sz w:val="18"/>
                <w:szCs w:val="18"/>
              </w:rPr>
            </w:pPr>
            <w:r w:rsidRPr="00837FB1">
              <w:rPr>
                <w:rFonts w:ascii="Arial" w:eastAsia="Calibri" w:hAnsi="Arial" w:cs="Arial"/>
                <w:b/>
                <w:sz w:val="18"/>
                <w:szCs w:val="18"/>
              </w:rPr>
              <w:t>Einen Schreibprozess planvoll gestalten</w:t>
            </w:r>
          </w:p>
        </w:tc>
      </w:tr>
      <w:tr w:rsidR="00AD4FFD" w:rsidRPr="000F2EF9" w:rsidTr="005A14EA">
        <w:trPr>
          <w:trHeight w:val="952"/>
        </w:trPr>
        <w:tc>
          <w:tcPr>
            <w:tcW w:w="5475" w:type="dxa"/>
            <w:shd w:val="clear" w:color="auto" w:fill="auto"/>
            <w:tcMar>
              <w:top w:w="57" w:type="dxa"/>
              <w:bottom w:w="57" w:type="dxa"/>
            </w:tcMar>
          </w:tcPr>
          <w:p w:rsidR="00ED46F0" w:rsidRDefault="00BE0171" w:rsidP="00ED46F0">
            <w:pPr>
              <w:pStyle w:val="Listenabsatz"/>
              <w:numPr>
                <w:ilvl w:val="0"/>
                <w:numId w:val="6"/>
              </w:numPr>
              <w:tabs>
                <w:tab w:val="num" w:pos="426"/>
              </w:tabs>
              <w:suppressAutoHyphens w:val="0"/>
              <w:ind w:left="426" w:hanging="284"/>
              <w:rPr>
                <w:rFonts w:ascii="Arial" w:hAnsi="Arial"/>
                <w:sz w:val="18"/>
                <w:szCs w:val="18"/>
                <w:lang w:eastAsia="de-DE"/>
              </w:rPr>
            </w:pPr>
            <w:r>
              <w:rPr>
                <w:rFonts w:ascii="Arial" w:hAnsi="Arial"/>
                <w:sz w:val="18"/>
                <w:szCs w:val="18"/>
                <w:lang w:eastAsia="de-DE"/>
              </w:rPr>
              <w:t>komplexe Schreibprozesse planen, gestalten</w:t>
            </w:r>
            <w:r w:rsidR="00ED46F0" w:rsidRPr="00ED46F0">
              <w:rPr>
                <w:rFonts w:ascii="Arial" w:hAnsi="Arial"/>
                <w:sz w:val="18"/>
                <w:szCs w:val="18"/>
                <w:lang w:eastAsia="de-DE"/>
              </w:rPr>
              <w:t xml:space="preserve"> und </w:t>
            </w:r>
            <w:r>
              <w:rPr>
                <w:rFonts w:ascii="Arial" w:hAnsi="Arial"/>
                <w:sz w:val="18"/>
                <w:szCs w:val="18"/>
                <w:lang w:eastAsia="de-DE"/>
              </w:rPr>
              <w:t>reflektieren</w:t>
            </w:r>
          </w:p>
          <w:p w:rsidR="00BE0171" w:rsidRPr="00ED46F0" w:rsidRDefault="00720DDF" w:rsidP="00ED46F0">
            <w:pPr>
              <w:pStyle w:val="Listenabsatz"/>
              <w:numPr>
                <w:ilvl w:val="0"/>
                <w:numId w:val="6"/>
              </w:numPr>
              <w:tabs>
                <w:tab w:val="num" w:pos="426"/>
              </w:tabs>
              <w:suppressAutoHyphens w:val="0"/>
              <w:ind w:left="426" w:hanging="284"/>
              <w:rPr>
                <w:rFonts w:ascii="Arial" w:hAnsi="Arial"/>
                <w:sz w:val="18"/>
                <w:szCs w:val="18"/>
                <w:lang w:eastAsia="de-DE"/>
              </w:rPr>
            </w:pPr>
            <w:r>
              <w:rPr>
                <w:rFonts w:ascii="Arial" w:hAnsi="Arial"/>
                <w:sz w:val="18"/>
                <w:szCs w:val="18"/>
                <w:lang w:eastAsia="de-DE"/>
              </w:rPr>
              <w:t>prozess- und ergebnisorientierte Schreibformen unterscheiden und nutzen</w:t>
            </w:r>
          </w:p>
          <w:p w:rsidR="00ED46F0" w:rsidRPr="00ED46F0" w:rsidRDefault="00ED46F0" w:rsidP="00ED46F0">
            <w:pPr>
              <w:pStyle w:val="Listenabsatz"/>
              <w:numPr>
                <w:ilvl w:val="0"/>
                <w:numId w:val="6"/>
              </w:numPr>
              <w:tabs>
                <w:tab w:val="num" w:pos="426"/>
              </w:tabs>
              <w:suppressAutoHyphens w:val="0"/>
              <w:ind w:left="426" w:hanging="284"/>
              <w:rPr>
                <w:rFonts w:ascii="Arial" w:hAnsi="Arial"/>
                <w:sz w:val="18"/>
                <w:szCs w:val="18"/>
                <w:lang w:eastAsia="de-DE"/>
              </w:rPr>
            </w:pPr>
            <w:r w:rsidRPr="00ED46F0">
              <w:rPr>
                <w:rFonts w:ascii="Arial" w:hAnsi="Arial"/>
                <w:sz w:val="18"/>
                <w:szCs w:val="18"/>
                <w:lang w:eastAsia="de-DE"/>
              </w:rPr>
              <w:t>Texte mithilfe sprachlicher Mittel sowie Mitteln der Satz</w:t>
            </w:r>
            <w:r w:rsidR="00720DDF">
              <w:rPr>
                <w:rFonts w:ascii="Arial" w:hAnsi="Arial"/>
                <w:sz w:val="18"/>
                <w:szCs w:val="18"/>
                <w:lang w:eastAsia="de-DE"/>
              </w:rPr>
              <w:t>- und Textverknüpfung</w:t>
            </w:r>
            <w:r w:rsidRPr="00ED46F0">
              <w:rPr>
                <w:rFonts w:ascii="Arial" w:hAnsi="Arial"/>
                <w:sz w:val="18"/>
                <w:szCs w:val="18"/>
                <w:lang w:eastAsia="de-DE"/>
              </w:rPr>
              <w:t xml:space="preserve"> inhaltlich</w:t>
            </w:r>
            <w:r w:rsidR="00720DDF">
              <w:rPr>
                <w:rFonts w:ascii="Arial" w:hAnsi="Arial"/>
                <w:sz w:val="18"/>
                <w:szCs w:val="18"/>
                <w:lang w:eastAsia="de-DE"/>
              </w:rPr>
              <w:t>,</w:t>
            </w:r>
            <w:r w:rsidRPr="00ED46F0">
              <w:rPr>
                <w:rFonts w:ascii="Arial" w:hAnsi="Arial"/>
                <w:sz w:val="18"/>
                <w:szCs w:val="18"/>
                <w:lang w:eastAsia="de-DE"/>
              </w:rPr>
              <w:t xml:space="preserve"> sprachlich </w:t>
            </w:r>
            <w:r w:rsidR="00720DDF">
              <w:rPr>
                <w:rFonts w:ascii="Arial" w:hAnsi="Arial"/>
                <w:sz w:val="18"/>
                <w:szCs w:val="18"/>
                <w:lang w:eastAsia="de-DE"/>
              </w:rPr>
              <w:t xml:space="preserve">und stilistisch </w:t>
            </w:r>
            <w:r w:rsidRPr="00ED46F0">
              <w:rPr>
                <w:rFonts w:ascii="Arial" w:hAnsi="Arial"/>
                <w:sz w:val="18"/>
                <w:szCs w:val="18"/>
                <w:lang w:eastAsia="de-DE"/>
              </w:rPr>
              <w:t>stimmig gestalten</w:t>
            </w:r>
          </w:p>
          <w:p w:rsidR="00720DDF" w:rsidRDefault="00720DDF" w:rsidP="00720DDF">
            <w:pPr>
              <w:pStyle w:val="Listenabsatz"/>
              <w:numPr>
                <w:ilvl w:val="0"/>
                <w:numId w:val="6"/>
              </w:numPr>
              <w:tabs>
                <w:tab w:val="num" w:pos="426"/>
              </w:tabs>
              <w:suppressAutoHyphens w:val="0"/>
              <w:ind w:left="426" w:hanging="284"/>
              <w:rPr>
                <w:rFonts w:ascii="Arial" w:hAnsi="Arial"/>
                <w:sz w:val="18"/>
                <w:szCs w:val="18"/>
                <w:lang w:eastAsia="de-DE"/>
              </w:rPr>
            </w:pPr>
            <w:r w:rsidRPr="00ED46F0">
              <w:rPr>
                <w:rFonts w:ascii="Arial" w:hAnsi="Arial"/>
                <w:sz w:val="18"/>
                <w:szCs w:val="18"/>
                <w:lang w:eastAsia="de-DE"/>
              </w:rPr>
              <w:t>Zitiertech</w:t>
            </w:r>
            <w:r>
              <w:rPr>
                <w:rFonts w:ascii="Arial" w:hAnsi="Arial"/>
                <w:sz w:val="18"/>
                <w:szCs w:val="18"/>
                <w:lang w:eastAsia="de-DE"/>
              </w:rPr>
              <w:t>nik und Quellenangabe sicher</w:t>
            </w:r>
            <w:r w:rsidRPr="00ED46F0">
              <w:rPr>
                <w:rFonts w:ascii="Arial" w:hAnsi="Arial"/>
                <w:sz w:val="18"/>
                <w:szCs w:val="18"/>
                <w:lang w:eastAsia="de-DE"/>
              </w:rPr>
              <w:t xml:space="preserve"> beherrschen</w:t>
            </w:r>
          </w:p>
          <w:p w:rsidR="00720DDF" w:rsidRDefault="00720DDF" w:rsidP="00720DDF">
            <w:pPr>
              <w:pStyle w:val="Listenabsatz"/>
              <w:numPr>
                <w:ilvl w:val="0"/>
                <w:numId w:val="6"/>
              </w:numPr>
              <w:tabs>
                <w:tab w:val="num" w:pos="426"/>
              </w:tabs>
              <w:suppressAutoHyphens w:val="0"/>
              <w:ind w:left="426" w:hanging="284"/>
              <w:rPr>
                <w:rFonts w:ascii="Arial" w:hAnsi="Arial"/>
                <w:sz w:val="18"/>
                <w:szCs w:val="18"/>
                <w:lang w:eastAsia="de-DE"/>
              </w:rPr>
            </w:pPr>
            <w:r>
              <w:rPr>
                <w:rFonts w:ascii="Arial" w:hAnsi="Arial"/>
                <w:sz w:val="18"/>
                <w:szCs w:val="18"/>
                <w:lang w:eastAsia="de-DE"/>
              </w:rPr>
              <w:t xml:space="preserve">eigene und fremde Textfassungen mithilfe von Überarbeitungsstrategien </w:t>
            </w:r>
            <w:proofErr w:type="spellStart"/>
            <w:r>
              <w:rPr>
                <w:rFonts w:ascii="Arial" w:hAnsi="Arial"/>
                <w:sz w:val="18"/>
                <w:szCs w:val="18"/>
                <w:lang w:eastAsia="de-DE"/>
              </w:rPr>
              <w:t>kriterienorientiert</w:t>
            </w:r>
            <w:proofErr w:type="spellEnd"/>
            <w:r>
              <w:rPr>
                <w:rFonts w:ascii="Arial" w:hAnsi="Arial"/>
                <w:sz w:val="18"/>
                <w:szCs w:val="18"/>
                <w:lang w:eastAsia="de-DE"/>
              </w:rPr>
              <w:t xml:space="preserve"> überprüfen, kommentieren und verändern</w:t>
            </w:r>
          </w:p>
          <w:p w:rsidR="002C2DE6" w:rsidRPr="00720DDF" w:rsidRDefault="00720DDF" w:rsidP="00720DDF">
            <w:pPr>
              <w:pStyle w:val="Listenabsatz"/>
              <w:numPr>
                <w:ilvl w:val="0"/>
                <w:numId w:val="6"/>
              </w:numPr>
              <w:tabs>
                <w:tab w:val="num" w:pos="426"/>
              </w:tabs>
              <w:suppressAutoHyphens w:val="0"/>
              <w:ind w:left="426" w:hanging="284"/>
              <w:rPr>
                <w:rFonts w:ascii="Arial" w:hAnsi="Arial"/>
                <w:sz w:val="18"/>
                <w:szCs w:val="18"/>
                <w:lang w:eastAsia="de-DE"/>
              </w:rPr>
            </w:pPr>
            <w:r>
              <w:rPr>
                <w:rFonts w:ascii="Arial" w:hAnsi="Arial"/>
                <w:sz w:val="18"/>
                <w:szCs w:val="18"/>
                <w:lang w:eastAsia="de-DE"/>
              </w:rPr>
              <w:t>Texte für andere mittels geeigneter Darstellungs- und Präsentationsformen aufbereiten</w:t>
            </w:r>
          </w:p>
        </w:tc>
        <w:tc>
          <w:tcPr>
            <w:tcW w:w="3077" w:type="dxa"/>
            <w:gridSpan w:val="4"/>
            <w:shd w:val="clear" w:color="auto" w:fill="auto"/>
            <w:tcMar>
              <w:top w:w="57" w:type="dxa"/>
              <w:bottom w:w="57" w:type="dxa"/>
            </w:tcMar>
          </w:tcPr>
          <w:p w:rsidR="002C2DE6" w:rsidRPr="00ED46F0" w:rsidRDefault="00720DDF" w:rsidP="00720DDF">
            <w:pPr>
              <w:pStyle w:val="Listenabsatz"/>
              <w:numPr>
                <w:ilvl w:val="0"/>
                <w:numId w:val="7"/>
              </w:numPr>
              <w:ind w:left="317" w:hanging="283"/>
              <w:rPr>
                <w:rFonts w:ascii="Arial" w:eastAsia="Calibri" w:hAnsi="Arial" w:cs="Arial"/>
                <w:sz w:val="18"/>
                <w:szCs w:val="18"/>
              </w:rPr>
            </w:pPr>
            <w:r>
              <w:rPr>
                <w:rFonts w:ascii="Arial" w:hAnsi="Arial" w:cs="Arial"/>
                <w:sz w:val="18"/>
                <w:szCs w:val="18"/>
              </w:rPr>
              <w:t xml:space="preserve">Techniken wissenschaftlicher Informationsaufbereitung: Konspekt und Exzerpt </w:t>
            </w:r>
          </w:p>
        </w:tc>
        <w:tc>
          <w:tcPr>
            <w:tcW w:w="6015" w:type="dxa"/>
          </w:tcPr>
          <w:p w:rsidR="000722F4" w:rsidRDefault="000722F4" w:rsidP="001E0384">
            <w:pPr>
              <w:rPr>
                <w:rFonts w:ascii="Arial" w:eastAsia="Calibri" w:hAnsi="Arial" w:cs="Arial"/>
                <w:b/>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8A64F6" w:rsidRPr="008A64F6" w:rsidRDefault="008A64F6" w:rsidP="008A64F6">
            <w:pPr>
              <w:rPr>
                <w:rFonts w:ascii="Arial" w:eastAsia="Calibri" w:hAnsi="Arial" w:cs="Arial"/>
                <w:b/>
                <w:sz w:val="18"/>
                <w:szCs w:val="18"/>
              </w:rPr>
            </w:pPr>
            <w:r>
              <w:rPr>
                <w:rFonts w:ascii="Arial" w:eastAsia="Calibri" w:hAnsi="Arial" w:cs="Arial"/>
                <w:b/>
                <w:sz w:val="18"/>
                <w:szCs w:val="18"/>
              </w:rPr>
              <w:t xml:space="preserve">Wir müssen (miteinander) reden! </w:t>
            </w:r>
            <w:r w:rsidRPr="008A64F6">
              <w:rPr>
                <w:rFonts w:ascii="Arial" w:eastAsia="Calibri" w:hAnsi="Arial" w:cs="Arial"/>
                <w:sz w:val="18"/>
                <w:szCs w:val="18"/>
              </w:rPr>
              <w:t xml:space="preserve">Sprachlicher Umgang mit anderen </w:t>
            </w:r>
            <w:r w:rsidRPr="008A64F6">
              <w:rPr>
                <w:rFonts w:ascii="Arial" w:eastAsia="Calibri" w:hAnsi="Arial" w:cs="Arial"/>
                <w:b/>
                <w:sz w:val="18"/>
                <w:szCs w:val="18"/>
              </w:rPr>
              <w:t>S. </w:t>
            </w:r>
            <w:r>
              <w:rPr>
                <w:rFonts w:ascii="Arial" w:eastAsia="Calibri" w:hAnsi="Arial" w:cs="Arial"/>
                <w:b/>
                <w:sz w:val="18"/>
                <w:szCs w:val="18"/>
              </w:rPr>
              <w:t>30</w:t>
            </w:r>
            <w:r w:rsidRPr="008A64F6">
              <w:rPr>
                <w:rFonts w:ascii="Arial" w:eastAsia="Calibri" w:hAnsi="Arial" w:cs="Arial"/>
                <w:b/>
                <w:sz w:val="18"/>
                <w:szCs w:val="18"/>
              </w:rPr>
              <w:t> – </w:t>
            </w:r>
            <w:r>
              <w:rPr>
                <w:rFonts w:ascii="Arial" w:eastAsia="Calibri" w:hAnsi="Arial" w:cs="Arial"/>
                <w:b/>
                <w:sz w:val="18"/>
                <w:szCs w:val="18"/>
              </w:rPr>
              <w:t>45</w:t>
            </w:r>
          </w:p>
          <w:p w:rsidR="002C2DE6" w:rsidRPr="006B6D69" w:rsidRDefault="006B6D69" w:rsidP="001E0384">
            <w:pPr>
              <w:rPr>
                <w:rFonts w:ascii="Arial" w:eastAsia="Calibri" w:hAnsi="Arial" w:cs="Arial"/>
                <w:b/>
                <w:sz w:val="18"/>
                <w:szCs w:val="18"/>
              </w:rPr>
            </w:pPr>
            <w:r w:rsidRPr="006B6D69">
              <w:rPr>
                <w:rFonts w:ascii="Arial" w:eastAsia="Calibri" w:hAnsi="Arial" w:cs="Arial"/>
                <w:b/>
                <w:sz w:val="18"/>
                <w:szCs w:val="18"/>
              </w:rPr>
              <w:t>Das Geschäft mit dem Sport</w:t>
            </w:r>
            <w:r w:rsidR="00D82C22" w:rsidRPr="006B6D69">
              <w:rPr>
                <w:rFonts w:ascii="Arial" w:eastAsia="Calibri" w:hAnsi="Arial" w:cs="Arial"/>
                <w:sz w:val="18"/>
                <w:szCs w:val="18"/>
              </w:rPr>
              <w:t xml:space="preserve"> Ein Thema erörtern </w:t>
            </w:r>
            <w:r w:rsidR="00D82C22" w:rsidRPr="006B6D69">
              <w:rPr>
                <w:rFonts w:ascii="Arial" w:eastAsia="Calibri" w:hAnsi="Arial" w:cs="Arial"/>
                <w:b/>
                <w:sz w:val="18"/>
                <w:szCs w:val="18"/>
              </w:rPr>
              <w:t>S. </w:t>
            </w:r>
            <w:r>
              <w:rPr>
                <w:rFonts w:ascii="Arial" w:eastAsia="Calibri" w:hAnsi="Arial" w:cs="Arial"/>
                <w:b/>
                <w:sz w:val="18"/>
                <w:szCs w:val="18"/>
              </w:rPr>
              <w:t>46</w:t>
            </w:r>
            <w:r w:rsidR="00D82C22" w:rsidRPr="006B6D69">
              <w:rPr>
                <w:rFonts w:ascii="Arial" w:eastAsia="Calibri" w:hAnsi="Arial" w:cs="Arial"/>
                <w:b/>
                <w:sz w:val="18"/>
                <w:szCs w:val="18"/>
              </w:rPr>
              <w:t> – </w:t>
            </w:r>
            <w:r>
              <w:rPr>
                <w:rFonts w:ascii="Arial" w:eastAsia="Calibri" w:hAnsi="Arial" w:cs="Arial"/>
                <w:b/>
                <w:sz w:val="18"/>
                <w:szCs w:val="18"/>
              </w:rPr>
              <w:t>73</w:t>
            </w:r>
          </w:p>
          <w:p w:rsidR="00D82C22" w:rsidRPr="00B33827" w:rsidRDefault="00B33827" w:rsidP="00D82C22">
            <w:pPr>
              <w:rPr>
                <w:rFonts w:ascii="Arial" w:eastAsia="Calibri" w:hAnsi="Arial" w:cs="Arial"/>
                <w:b/>
                <w:sz w:val="18"/>
                <w:szCs w:val="18"/>
              </w:rPr>
            </w:pPr>
            <w:r w:rsidRPr="00B33827">
              <w:rPr>
                <w:rFonts w:ascii="Arial" w:eastAsia="Calibri" w:hAnsi="Arial" w:cs="Arial"/>
                <w:b/>
                <w:sz w:val="18"/>
                <w:szCs w:val="18"/>
              </w:rPr>
              <w:t>Fremdkörper</w:t>
            </w:r>
            <w:r w:rsidR="00D82C22" w:rsidRPr="00B33827">
              <w:rPr>
                <w:rFonts w:ascii="Arial" w:eastAsia="Calibri" w:hAnsi="Arial" w:cs="Arial"/>
                <w:b/>
                <w:sz w:val="18"/>
                <w:szCs w:val="18"/>
              </w:rPr>
              <w:t xml:space="preserve"> </w:t>
            </w:r>
            <w:r w:rsidR="00D82C22" w:rsidRPr="00B33827">
              <w:rPr>
                <w:rFonts w:ascii="Arial" w:eastAsia="Calibri" w:hAnsi="Arial" w:cs="Arial"/>
                <w:sz w:val="18"/>
                <w:szCs w:val="18"/>
              </w:rPr>
              <w:t xml:space="preserve">Zu literarischen Texten schreiben </w:t>
            </w:r>
            <w:r w:rsidR="00D82C22" w:rsidRPr="00B33827">
              <w:rPr>
                <w:rFonts w:ascii="Arial" w:eastAsia="Calibri" w:hAnsi="Arial" w:cs="Arial"/>
                <w:b/>
                <w:sz w:val="18"/>
                <w:szCs w:val="18"/>
              </w:rPr>
              <w:t>S. </w:t>
            </w:r>
            <w:r>
              <w:rPr>
                <w:rFonts w:ascii="Arial" w:eastAsia="Calibri" w:hAnsi="Arial" w:cs="Arial"/>
                <w:b/>
                <w:sz w:val="18"/>
                <w:szCs w:val="18"/>
              </w:rPr>
              <w:t>74</w:t>
            </w:r>
            <w:r w:rsidR="00334BFB" w:rsidRPr="00B33827">
              <w:rPr>
                <w:rFonts w:ascii="Arial" w:eastAsia="Calibri" w:hAnsi="Arial" w:cs="Arial"/>
                <w:b/>
                <w:sz w:val="18"/>
                <w:szCs w:val="18"/>
              </w:rPr>
              <w:t> – </w:t>
            </w:r>
            <w:r>
              <w:rPr>
                <w:rFonts w:ascii="Arial" w:eastAsia="Calibri" w:hAnsi="Arial" w:cs="Arial"/>
                <w:b/>
                <w:sz w:val="18"/>
                <w:szCs w:val="18"/>
              </w:rPr>
              <w:t>101</w:t>
            </w:r>
          </w:p>
          <w:p w:rsidR="00B169A6" w:rsidRPr="00B33827" w:rsidRDefault="00B169A6" w:rsidP="00B169A6">
            <w:pPr>
              <w:rPr>
                <w:rFonts w:ascii="Arial" w:eastAsia="Calibri" w:hAnsi="Arial" w:cs="Arial"/>
                <w:b/>
                <w:sz w:val="18"/>
                <w:szCs w:val="18"/>
              </w:rPr>
            </w:pPr>
            <w:r w:rsidRPr="00B33827">
              <w:rPr>
                <w:rFonts w:ascii="Arial" w:eastAsia="Calibri" w:hAnsi="Arial" w:cs="Arial"/>
                <w:b/>
                <w:sz w:val="18"/>
                <w:szCs w:val="18"/>
              </w:rPr>
              <w:t>Junge Menschen in der Literatur</w:t>
            </w:r>
            <w:r w:rsidRPr="00B33827">
              <w:rPr>
                <w:rFonts w:ascii="Arial" w:eastAsia="Calibri" w:hAnsi="Arial" w:cs="Arial"/>
                <w:sz w:val="18"/>
                <w:szCs w:val="18"/>
              </w:rPr>
              <w:t xml:space="preserve"> Epische Texte analysieren und interpretieren </w:t>
            </w:r>
            <w:r w:rsidRPr="00B33827">
              <w:rPr>
                <w:rFonts w:ascii="Arial" w:eastAsia="Calibri" w:hAnsi="Arial" w:cs="Arial"/>
                <w:b/>
                <w:sz w:val="18"/>
                <w:szCs w:val="18"/>
              </w:rPr>
              <w:t>S.102 – 121</w:t>
            </w:r>
          </w:p>
          <w:p w:rsidR="004D602E" w:rsidRPr="004D602E" w:rsidRDefault="004D602E" w:rsidP="004D602E">
            <w:pPr>
              <w:rPr>
                <w:rFonts w:ascii="Arial" w:eastAsia="Calibri" w:hAnsi="Arial" w:cs="Arial"/>
                <w:b/>
                <w:sz w:val="18"/>
                <w:szCs w:val="18"/>
              </w:rPr>
            </w:pPr>
            <w:r w:rsidRPr="004D602E">
              <w:rPr>
                <w:rFonts w:ascii="Arial" w:eastAsia="Calibri" w:hAnsi="Arial" w:cs="Arial"/>
                <w:b/>
                <w:sz w:val="18"/>
                <w:szCs w:val="18"/>
              </w:rPr>
              <w:t>Gegen den Strom</w:t>
            </w:r>
            <w:r w:rsidRPr="004D602E">
              <w:rPr>
                <w:rFonts w:ascii="Arial" w:eastAsia="Calibri" w:hAnsi="Arial" w:cs="Arial"/>
                <w:sz w:val="18"/>
                <w:szCs w:val="18"/>
              </w:rPr>
              <w:t xml:space="preserve"> Lyrische Texte analysieren und interpretieren </w:t>
            </w:r>
            <w:r w:rsidRPr="004D602E">
              <w:rPr>
                <w:rFonts w:ascii="Arial" w:eastAsia="Calibri" w:hAnsi="Arial" w:cs="Arial"/>
                <w:b/>
                <w:sz w:val="18"/>
                <w:szCs w:val="18"/>
              </w:rPr>
              <w:t>S.122 – 137</w:t>
            </w:r>
          </w:p>
          <w:p w:rsidR="0064286F" w:rsidRPr="0091563F" w:rsidRDefault="0064286F" w:rsidP="0064286F">
            <w:pPr>
              <w:rPr>
                <w:rFonts w:ascii="Arial" w:eastAsia="Calibri" w:hAnsi="Arial" w:cs="Arial"/>
                <w:b/>
                <w:sz w:val="18"/>
                <w:szCs w:val="18"/>
              </w:rPr>
            </w:pPr>
            <w:r>
              <w:rPr>
                <w:rFonts w:ascii="Arial" w:eastAsia="Calibri" w:hAnsi="Arial" w:cs="Arial"/>
                <w:b/>
                <w:sz w:val="18"/>
                <w:szCs w:val="18"/>
              </w:rPr>
              <w:t>Von wegen Happy End ...</w:t>
            </w:r>
            <w:r>
              <w:rPr>
                <w:rFonts w:ascii="Arial" w:eastAsia="Calibri" w:hAnsi="Arial" w:cs="Arial"/>
                <w:sz w:val="18"/>
                <w:szCs w:val="18"/>
              </w:rPr>
              <w:t xml:space="preserve"> Jugendbücher und ihre Filmadaptionen analysieren </w:t>
            </w:r>
            <w:r w:rsidRPr="0091563F">
              <w:rPr>
                <w:rFonts w:ascii="Arial" w:eastAsia="Calibri" w:hAnsi="Arial" w:cs="Arial"/>
                <w:b/>
                <w:sz w:val="18"/>
                <w:szCs w:val="18"/>
              </w:rPr>
              <w:t>S.1</w:t>
            </w:r>
            <w:r>
              <w:rPr>
                <w:rFonts w:ascii="Arial" w:eastAsia="Calibri" w:hAnsi="Arial" w:cs="Arial"/>
                <w:b/>
                <w:sz w:val="18"/>
                <w:szCs w:val="18"/>
              </w:rPr>
              <w:t>86</w:t>
            </w:r>
            <w:r w:rsidRPr="0091563F">
              <w:rPr>
                <w:rFonts w:ascii="Arial" w:eastAsia="Calibri" w:hAnsi="Arial" w:cs="Arial"/>
                <w:b/>
                <w:sz w:val="18"/>
                <w:szCs w:val="18"/>
              </w:rPr>
              <w:t> – </w:t>
            </w:r>
            <w:r>
              <w:rPr>
                <w:rFonts w:ascii="Arial" w:eastAsia="Calibri" w:hAnsi="Arial" w:cs="Arial"/>
                <w:b/>
                <w:sz w:val="18"/>
                <w:szCs w:val="18"/>
              </w:rPr>
              <w:t>20</w:t>
            </w:r>
            <w:r w:rsidRPr="0091563F">
              <w:rPr>
                <w:rFonts w:ascii="Arial" w:eastAsia="Calibri" w:hAnsi="Arial" w:cs="Arial"/>
                <w:b/>
                <w:sz w:val="18"/>
                <w:szCs w:val="18"/>
              </w:rPr>
              <w:t>5</w:t>
            </w:r>
          </w:p>
          <w:p w:rsidR="004A4550" w:rsidRDefault="004A4550" w:rsidP="001E0384">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632927" w:rsidRPr="00D82C22" w:rsidRDefault="00632927" w:rsidP="00632927">
            <w:pPr>
              <w:rPr>
                <w:rFonts w:ascii="Arial" w:eastAsia="Calibri" w:hAnsi="Arial" w:cs="Arial"/>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Schreiben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700158">
              <w:rPr>
                <w:rFonts w:ascii="Arial" w:eastAsia="Calibri" w:hAnsi="Arial" w:cs="Arial"/>
                <w:b/>
                <w:color w:val="1F497D" w:themeColor="text2"/>
                <w:sz w:val="18"/>
                <w:szCs w:val="18"/>
              </w:rPr>
              <w:t>239</w:t>
            </w:r>
            <w:r w:rsidRPr="004A4550">
              <w:rPr>
                <w:rFonts w:ascii="Arial" w:eastAsia="Calibri" w:hAnsi="Arial" w:cs="Arial"/>
                <w:b/>
                <w:color w:val="1F497D" w:themeColor="text2"/>
                <w:sz w:val="18"/>
                <w:szCs w:val="18"/>
              </w:rPr>
              <w:t> – </w:t>
            </w:r>
            <w:r w:rsidR="00700158">
              <w:rPr>
                <w:rFonts w:ascii="Arial" w:eastAsia="Calibri" w:hAnsi="Arial" w:cs="Arial"/>
                <w:b/>
                <w:color w:val="1F497D" w:themeColor="text2"/>
                <w:sz w:val="18"/>
                <w:szCs w:val="18"/>
              </w:rPr>
              <w:t>263</w:t>
            </w:r>
          </w:p>
        </w:tc>
      </w:tr>
      <w:tr w:rsidR="002C2DE6" w:rsidRPr="00221BB6" w:rsidTr="00710A08">
        <w:tc>
          <w:tcPr>
            <w:tcW w:w="14567" w:type="dxa"/>
            <w:gridSpan w:val="6"/>
            <w:shd w:val="clear" w:color="auto" w:fill="D9D9D9"/>
            <w:tcMar>
              <w:top w:w="57" w:type="dxa"/>
              <w:bottom w:w="57" w:type="dxa"/>
            </w:tcMar>
          </w:tcPr>
          <w:p w:rsidR="002C2DE6" w:rsidRPr="002C2DE6" w:rsidRDefault="002C2DE6" w:rsidP="001E0384">
            <w:pPr>
              <w:tabs>
                <w:tab w:val="left" w:pos="1528"/>
              </w:tabs>
              <w:rPr>
                <w:rFonts w:ascii="Arial" w:eastAsia="Calibri" w:hAnsi="Arial" w:cs="Arial"/>
                <w:b/>
                <w:sz w:val="18"/>
                <w:szCs w:val="18"/>
              </w:rPr>
            </w:pPr>
            <w:r w:rsidRPr="002C2DE6">
              <w:rPr>
                <w:rFonts w:ascii="Arial" w:eastAsia="Calibri" w:hAnsi="Arial" w:cs="Arial"/>
                <w:b/>
                <w:sz w:val="18"/>
                <w:szCs w:val="18"/>
              </w:rPr>
              <w:t>Zentrale Schreibformen kennen und sachgerecht nutzen</w:t>
            </w:r>
          </w:p>
        </w:tc>
      </w:tr>
      <w:tr w:rsidR="00AD4FFD" w:rsidRPr="000F2EF9" w:rsidTr="005A14EA">
        <w:trPr>
          <w:trHeight w:val="538"/>
        </w:trPr>
        <w:tc>
          <w:tcPr>
            <w:tcW w:w="5475" w:type="dxa"/>
            <w:shd w:val="clear" w:color="auto" w:fill="auto"/>
            <w:tcMar>
              <w:top w:w="57" w:type="dxa"/>
              <w:bottom w:w="57" w:type="dxa"/>
            </w:tcMar>
          </w:tcPr>
          <w:p w:rsidR="00ED46F0" w:rsidRPr="00ED46F0" w:rsidRDefault="00720DDF" w:rsidP="00ED46F0">
            <w:pPr>
              <w:pStyle w:val="Listenabsatz"/>
              <w:numPr>
                <w:ilvl w:val="0"/>
                <w:numId w:val="8"/>
              </w:numPr>
              <w:tabs>
                <w:tab w:val="num" w:pos="426"/>
              </w:tabs>
              <w:suppressAutoHyphens w:val="0"/>
              <w:ind w:left="426" w:hanging="284"/>
              <w:rPr>
                <w:rFonts w:ascii="Arial" w:hAnsi="Arial"/>
                <w:sz w:val="18"/>
                <w:szCs w:val="18"/>
                <w:lang w:eastAsia="de-DE"/>
              </w:rPr>
            </w:pPr>
            <w:r>
              <w:rPr>
                <w:rFonts w:ascii="Arial" w:hAnsi="Arial"/>
                <w:sz w:val="18"/>
                <w:szCs w:val="18"/>
                <w:lang w:eastAsia="de-DE"/>
              </w:rPr>
              <w:t>literarische</w:t>
            </w:r>
            <w:r w:rsidR="00ED46F0" w:rsidRPr="00ED46F0">
              <w:rPr>
                <w:rFonts w:ascii="Arial" w:hAnsi="Arial"/>
                <w:sz w:val="18"/>
                <w:szCs w:val="18"/>
                <w:lang w:eastAsia="de-DE"/>
              </w:rPr>
              <w:t xml:space="preserve"> Texte </w:t>
            </w:r>
            <w:r>
              <w:rPr>
                <w:rFonts w:ascii="Arial" w:hAnsi="Arial"/>
                <w:sz w:val="18"/>
                <w:szCs w:val="18"/>
                <w:lang w:eastAsia="de-DE"/>
              </w:rPr>
              <w:t xml:space="preserve">aller Gattungen </w:t>
            </w:r>
            <w:r w:rsidR="00ED46F0" w:rsidRPr="00ED46F0">
              <w:rPr>
                <w:rFonts w:ascii="Arial" w:hAnsi="Arial"/>
                <w:sz w:val="18"/>
                <w:szCs w:val="18"/>
                <w:lang w:eastAsia="de-DE"/>
              </w:rPr>
              <w:t>analysieren und interpretieren</w:t>
            </w:r>
          </w:p>
          <w:p w:rsidR="00ED46F0" w:rsidRDefault="00720DDF" w:rsidP="00ED46F0">
            <w:pPr>
              <w:pStyle w:val="Listenabsatz"/>
              <w:numPr>
                <w:ilvl w:val="0"/>
                <w:numId w:val="8"/>
              </w:numPr>
              <w:tabs>
                <w:tab w:val="num" w:pos="426"/>
              </w:tabs>
              <w:suppressAutoHyphens w:val="0"/>
              <w:ind w:left="426" w:hanging="284"/>
              <w:rPr>
                <w:rFonts w:ascii="Arial" w:hAnsi="Arial"/>
                <w:sz w:val="18"/>
                <w:szCs w:val="18"/>
                <w:lang w:eastAsia="de-DE"/>
              </w:rPr>
            </w:pPr>
            <w:r>
              <w:rPr>
                <w:rFonts w:ascii="Arial" w:hAnsi="Arial"/>
                <w:sz w:val="18"/>
                <w:szCs w:val="18"/>
                <w:lang w:eastAsia="de-DE"/>
              </w:rPr>
              <w:t>Formen und Strategien des Erörterns von komplexen Sachverhalten unterscheiden und beherrschen</w:t>
            </w:r>
          </w:p>
          <w:p w:rsidR="00720DDF" w:rsidRPr="00ED46F0" w:rsidRDefault="00720DDF" w:rsidP="00ED46F0">
            <w:pPr>
              <w:pStyle w:val="Listenabsatz"/>
              <w:numPr>
                <w:ilvl w:val="0"/>
                <w:numId w:val="8"/>
              </w:numPr>
              <w:tabs>
                <w:tab w:val="num" w:pos="426"/>
              </w:tabs>
              <w:suppressAutoHyphens w:val="0"/>
              <w:ind w:left="426" w:hanging="284"/>
              <w:rPr>
                <w:rFonts w:ascii="Arial" w:hAnsi="Arial"/>
                <w:sz w:val="18"/>
                <w:szCs w:val="18"/>
                <w:lang w:eastAsia="de-DE"/>
              </w:rPr>
            </w:pPr>
            <w:r>
              <w:rPr>
                <w:rFonts w:ascii="Arial" w:hAnsi="Arial"/>
                <w:sz w:val="18"/>
                <w:szCs w:val="18"/>
                <w:lang w:eastAsia="de-DE"/>
              </w:rPr>
              <w:t>Texte mithilfe wissenschaftspropädeutischer Arbeitsweisen unter Anleitung produzieren</w:t>
            </w:r>
          </w:p>
          <w:p w:rsidR="00ED46F0" w:rsidRPr="00ED46F0" w:rsidRDefault="00720DDF" w:rsidP="00720DDF">
            <w:pPr>
              <w:pStyle w:val="Listenabsatz"/>
              <w:numPr>
                <w:ilvl w:val="0"/>
                <w:numId w:val="8"/>
              </w:numPr>
              <w:tabs>
                <w:tab w:val="num" w:pos="426"/>
              </w:tabs>
              <w:suppressAutoHyphens w:val="0"/>
              <w:ind w:left="426" w:hanging="284"/>
              <w:rPr>
                <w:rFonts w:ascii="Arial" w:eastAsia="Calibri" w:hAnsi="Arial" w:cs="Arial"/>
                <w:sz w:val="18"/>
                <w:szCs w:val="18"/>
              </w:rPr>
            </w:pPr>
            <w:r>
              <w:rPr>
                <w:rFonts w:ascii="Arial" w:hAnsi="Arial"/>
                <w:sz w:val="18"/>
                <w:szCs w:val="18"/>
                <w:lang w:eastAsia="de-DE"/>
              </w:rPr>
              <w:t>pragmatische Texte über komplexe Sachverhalte unter Beachtung gedanklicher Stringenz, sprachlicher Präzision und Adressatenbezug selbstständig verfassen</w:t>
            </w:r>
          </w:p>
        </w:tc>
        <w:tc>
          <w:tcPr>
            <w:tcW w:w="3077" w:type="dxa"/>
            <w:gridSpan w:val="4"/>
            <w:shd w:val="clear" w:color="auto" w:fill="auto"/>
            <w:tcMar>
              <w:top w:w="57" w:type="dxa"/>
              <w:bottom w:w="57" w:type="dxa"/>
            </w:tcMar>
          </w:tcPr>
          <w:p w:rsidR="00ED46F0" w:rsidRPr="00ED46F0" w:rsidRDefault="00ED46F0" w:rsidP="00ED46F0">
            <w:pPr>
              <w:pStyle w:val="AnstrichTabelle"/>
              <w:numPr>
                <w:ilvl w:val="0"/>
                <w:numId w:val="9"/>
              </w:numPr>
              <w:ind w:left="317" w:hanging="283"/>
              <w:rPr>
                <w:rFonts w:cs="Arial"/>
                <w:sz w:val="18"/>
                <w:szCs w:val="18"/>
              </w:rPr>
            </w:pPr>
            <w:r w:rsidRPr="00ED46F0">
              <w:rPr>
                <w:rFonts w:cs="Arial"/>
                <w:sz w:val="18"/>
                <w:szCs w:val="18"/>
              </w:rPr>
              <w:t xml:space="preserve">Aufbau, Struktur und </w:t>
            </w:r>
            <w:r w:rsidR="0058084F">
              <w:rPr>
                <w:rFonts w:cs="Arial"/>
                <w:sz w:val="18"/>
                <w:szCs w:val="18"/>
              </w:rPr>
              <w:t xml:space="preserve">Gestaltungsmittel der textgebundenen </w:t>
            </w:r>
            <w:r w:rsidRPr="00ED46F0">
              <w:rPr>
                <w:rFonts w:cs="Arial"/>
                <w:sz w:val="18"/>
                <w:szCs w:val="18"/>
              </w:rPr>
              <w:t>Erörterung</w:t>
            </w:r>
          </w:p>
          <w:p w:rsidR="00ED46F0" w:rsidRPr="00ED46F0" w:rsidRDefault="0058084F" w:rsidP="00ED46F0">
            <w:pPr>
              <w:pStyle w:val="AnstrichTabelle"/>
              <w:numPr>
                <w:ilvl w:val="0"/>
                <w:numId w:val="9"/>
              </w:numPr>
              <w:ind w:left="317" w:hanging="283"/>
              <w:rPr>
                <w:rFonts w:cs="Arial"/>
                <w:sz w:val="18"/>
                <w:szCs w:val="18"/>
              </w:rPr>
            </w:pPr>
            <w:r>
              <w:rPr>
                <w:rFonts w:cs="Arial"/>
                <w:sz w:val="18"/>
                <w:szCs w:val="18"/>
              </w:rPr>
              <w:t>Aufbau, Gliederung sowie Gestaltungsmittel der wissenschaftlichen Arbeit</w:t>
            </w:r>
          </w:p>
          <w:p w:rsidR="0058084F" w:rsidRPr="0058084F" w:rsidRDefault="00ED46F0" w:rsidP="00ED46F0">
            <w:pPr>
              <w:pStyle w:val="Listenabsatz"/>
              <w:numPr>
                <w:ilvl w:val="0"/>
                <w:numId w:val="9"/>
              </w:numPr>
              <w:ind w:left="317" w:hanging="283"/>
              <w:rPr>
                <w:rFonts w:ascii="Arial" w:eastAsia="Calibri" w:hAnsi="Arial" w:cs="Arial"/>
                <w:sz w:val="18"/>
                <w:szCs w:val="18"/>
              </w:rPr>
            </w:pPr>
            <w:r w:rsidRPr="00ED46F0">
              <w:rPr>
                <w:rFonts w:ascii="Arial" w:hAnsi="Arial" w:cs="Arial"/>
                <w:sz w:val="18"/>
                <w:szCs w:val="18"/>
              </w:rPr>
              <w:t>Merkmale de</w:t>
            </w:r>
            <w:r w:rsidR="0058084F">
              <w:rPr>
                <w:rFonts w:ascii="Arial" w:hAnsi="Arial" w:cs="Arial"/>
                <w:sz w:val="18"/>
                <w:szCs w:val="18"/>
              </w:rPr>
              <w:t>r textimmanenten und textexternen Interpretation</w:t>
            </w:r>
          </w:p>
          <w:p w:rsidR="00ED46F0" w:rsidRPr="00ED46F0" w:rsidRDefault="0058084F" w:rsidP="0058084F">
            <w:pPr>
              <w:pStyle w:val="Listenabsatz"/>
              <w:numPr>
                <w:ilvl w:val="0"/>
                <w:numId w:val="9"/>
              </w:numPr>
              <w:ind w:left="317" w:hanging="283"/>
              <w:rPr>
                <w:rFonts w:ascii="Arial" w:eastAsia="Calibri" w:hAnsi="Arial" w:cs="Arial"/>
                <w:sz w:val="18"/>
                <w:szCs w:val="18"/>
              </w:rPr>
            </w:pPr>
            <w:r>
              <w:rPr>
                <w:rFonts w:ascii="Arial" w:hAnsi="Arial" w:cs="Arial"/>
                <w:sz w:val="18"/>
                <w:szCs w:val="18"/>
              </w:rPr>
              <w:t>Formen und Merkmale materialgestützten Schreibens</w:t>
            </w:r>
          </w:p>
        </w:tc>
        <w:tc>
          <w:tcPr>
            <w:tcW w:w="6015" w:type="dxa"/>
          </w:tcPr>
          <w:p w:rsidR="00025539" w:rsidRPr="00670714" w:rsidRDefault="000722F4" w:rsidP="00025539">
            <w:pPr>
              <w:rPr>
                <w:rFonts w:ascii="Arial" w:eastAsia="Calibri" w:hAnsi="Arial" w:cs="Arial"/>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8A64F6" w:rsidRPr="008A64F6" w:rsidRDefault="008A64F6" w:rsidP="008A64F6">
            <w:pPr>
              <w:rPr>
                <w:rFonts w:ascii="Arial" w:eastAsia="Calibri" w:hAnsi="Arial" w:cs="Arial"/>
                <w:b/>
                <w:sz w:val="18"/>
                <w:szCs w:val="18"/>
              </w:rPr>
            </w:pPr>
            <w:r>
              <w:rPr>
                <w:rFonts w:ascii="Arial" w:eastAsia="Calibri" w:hAnsi="Arial" w:cs="Arial"/>
                <w:b/>
                <w:sz w:val="18"/>
                <w:szCs w:val="18"/>
              </w:rPr>
              <w:t xml:space="preserve">Wir müssen (miteinander) reden! </w:t>
            </w:r>
            <w:r w:rsidRPr="008A64F6">
              <w:rPr>
                <w:rFonts w:ascii="Arial" w:eastAsia="Calibri" w:hAnsi="Arial" w:cs="Arial"/>
                <w:sz w:val="18"/>
                <w:szCs w:val="18"/>
              </w:rPr>
              <w:t xml:space="preserve">Sprachlicher Umgang mit anderen </w:t>
            </w:r>
            <w:r w:rsidRPr="008A64F6">
              <w:rPr>
                <w:rFonts w:ascii="Arial" w:eastAsia="Calibri" w:hAnsi="Arial" w:cs="Arial"/>
                <w:b/>
                <w:sz w:val="18"/>
                <w:szCs w:val="18"/>
              </w:rPr>
              <w:t>S. </w:t>
            </w:r>
            <w:r>
              <w:rPr>
                <w:rFonts w:ascii="Arial" w:eastAsia="Calibri" w:hAnsi="Arial" w:cs="Arial"/>
                <w:b/>
                <w:sz w:val="18"/>
                <w:szCs w:val="18"/>
              </w:rPr>
              <w:t>30</w:t>
            </w:r>
            <w:r w:rsidRPr="008A64F6">
              <w:rPr>
                <w:rFonts w:ascii="Arial" w:eastAsia="Calibri" w:hAnsi="Arial" w:cs="Arial"/>
                <w:b/>
                <w:sz w:val="18"/>
                <w:szCs w:val="18"/>
              </w:rPr>
              <w:t> – </w:t>
            </w:r>
            <w:r>
              <w:rPr>
                <w:rFonts w:ascii="Arial" w:eastAsia="Calibri" w:hAnsi="Arial" w:cs="Arial"/>
                <w:b/>
                <w:sz w:val="18"/>
                <w:szCs w:val="18"/>
              </w:rPr>
              <w:t>45</w:t>
            </w:r>
          </w:p>
          <w:p w:rsidR="006B6D69" w:rsidRPr="006B6D69" w:rsidRDefault="006B6D69" w:rsidP="006B6D69">
            <w:pPr>
              <w:rPr>
                <w:rFonts w:ascii="Arial" w:eastAsia="Calibri" w:hAnsi="Arial" w:cs="Arial"/>
                <w:b/>
                <w:sz w:val="18"/>
                <w:szCs w:val="18"/>
              </w:rPr>
            </w:pPr>
            <w:r w:rsidRPr="006B6D69">
              <w:rPr>
                <w:rFonts w:ascii="Arial" w:eastAsia="Calibri" w:hAnsi="Arial" w:cs="Arial"/>
                <w:b/>
                <w:sz w:val="18"/>
                <w:szCs w:val="18"/>
              </w:rPr>
              <w:t>Das Geschäft mit dem Sport</w:t>
            </w:r>
            <w:r w:rsidRPr="006B6D69">
              <w:rPr>
                <w:rFonts w:ascii="Arial" w:eastAsia="Calibri" w:hAnsi="Arial" w:cs="Arial"/>
                <w:sz w:val="18"/>
                <w:szCs w:val="18"/>
              </w:rPr>
              <w:t xml:space="preserve"> Ein Thema erörtern </w:t>
            </w:r>
            <w:r w:rsidRPr="006B6D69">
              <w:rPr>
                <w:rFonts w:ascii="Arial" w:eastAsia="Calibri" w:hAnsi="Arial" w:cs="Arial"/>
                <w:b/>
                <w:sz w:val="18"/>
                <w:szCs w:val="18"/>
              </w:rPr>
              <w:t>S. </w:t>
            </w:r>
            <w:r>
              <w:rPr>
                <w:rFonts w:ascii="Arial" w:eastAsia="Calibri" w:hAnsi="Arial" w:cs="Arial"/>
                <w:b/>
                <w:sz w:val="18"/>
                <w:szCs w:val="18"/>
              </w:rPr>
              <w:t>46</w:t>
            </w:r>
            <w:r w:rsidRPr="006B6D69">
              <w:rPr>
                <w:rFonts w:ascii="Arial" w:eastAsia="Calibri" w:hAnsi="Arial" w:cs="Arial"/>
                <w:b/>
                <w:sz w:val="18"/>
                <w:szCs w:val="18"/>
              </w:rPr>
              <w:t> – </w:t>
            </w:r>
            <w:r>
              <w:rPr>
                <w:rFonts w:ascii="Arial" w:eastAsia="Calibri" w:hAnsi="Arial" w:cs="Arial"/>
                <w:b/>
                <w:sz w:val="18"/>
                <w:szCs w:val="18"/>
              </w:rPr>
              <w:t>73</w:t>
            </w:r>
          </w:p>
          <w:p w:rsidR="00B33827" w:rsidRPr="00B33827" w:rsidRDefault="00B33827" w:rsidP="00B33827">
            <w:pPr>
              <w:rPr>
                <w:rFonts w:ascii="Arial" w:eastAsia="Calibri" w:hAnsi="Arial" w:cs="Arial"/>
                <w:b/>
                <w:sz w:val="18"/>
                <w:szCs w:val="18"/>
              </w:rPr>
            </w:pPr>
            <w:r w:rsidRPr="00B33827">
              <w:rPr>
                <w:rFonts w:ascii="Arial" w:eastAsia="Calibri" w:hAnsi="Arial" w:cs="Arial"/>
                <w:b/>
                <w:sz w:val="18"/>
                <w:szCs w:val="18"/>
              </w:rPr>
              <w:t xml:space="preserve">Fremdkörper </w:t>
            </w:r>
            <w:r w:rsidRPr="00B33827">
              <w:rPr>
                <w:rFonts w:ascii="Arial" w:eastAsia="Calibri" w:hAnsi="Arial" w:cs="Arial"/>
                <w:sz w:val="18"/>
                <w:szCs w:val="18"/>
              </w:rPr>
              <w:t xml:space="preserve">Zu literarischen Texten schreiben </w:t>
            </w:r>
            <w:r w:rsidRPr="00B33827">
              <w:rPr>
                <w:rFonts w:ascii="Arial" w:eastAsia="Calibri" w:hAnsi="Arial" w:cs="Arial"/>
                <w:b/>
                <w:sz w:val="18"/>
                <w:szCs w:val="18"/>
              </w:rPr>
              <w:t>S. </w:t>
            </w:r>
            <w:r>
              <w:rPr>
                <w:rFonts w:ascii="Arial" w:eastAsia="Calibri" w:hAnsi="Arial" w:cs="Arial"/>
                <w:b/>
                <w:sz w:val="18"/>
                <w:szCs w:val="18"/>
              </w:rPr>
              <w:t>74</w:t>
            </w:r>
            <w:r w:rsidRPr="00B33827">
              <w:rPr>
                <w:rFonts w:ascii="Arial" w:eastAsia="Calibri" w:hAnsi="Arial" w:cs="Arial"/>
                <w:b/>
                <w:sz w:val="18"/>
                <w:szCs w:val="18"/>
              </w:rPr>
              <w:t> – </w:t>
            </w:r>
            <w:r>
              <w:rPr>
                <w:rFonts w:ascii="Arial" w:eastAsia="Calibri" w:hAnsi="Arial" w:cs="Arial"/>
                <w:b/>
                <w:sz w:val="18"/>
                <w:szCs w:val="18"/>
              </w:rPr>
              <w:t>101</w:t>
            </w:r>
          </w:p>
          <w:p w:rsidR="00B169A6" w:rsidRPr="00B33827" w:rsidRDefault="00B169A6" w:rsidP="00B169A6">
            <w:pPr>
              <w:rPr>
                <w:rFonts w:ascii="Arial" w:eastAsia="Calibri" w:hAnsi="Arial" w:cs="Arial"/>
                <w:b/>
                <w:sz w:val="18"/>
                <w:szCs w:val="18"/>
              </w:rPr>
            </w:pPr>
            <w:r w:rsidRPr="00B33827">
              <w:rPr>
                <w:rFonts w:ascii="Arial" w:eastAsia="Calibri" w:hAnsi="Arial" w:cs="Arial"/>
                <w:b/>
                <w:sz w:val="18"/>
                <w:szCs w:val="18"/>
              </w:rPr>
              <w:t>Junge Menschen in der Literatur</w:t>
            </w:r>
            <w:r w:rsidRPr="00B33827">
              <w:rPr>
                <w:rFonts w:ascii="Arial" w:eastAsia="Calibri" w:hAnsi="Arial" w:cs="Arial"/>
                <w:sz w:val="18"/>
                <w:szCs w:val="18"/>
              </w:rPr>
              <w:t xml:space="preserve"> Epische Texte analysieren und interpretieren </w:t>
            </w:r>
            <w:r w:rsidRPr="00B33827">
              <w:rPr>
                <w:rFonts w:ascii="Arial" w:eastAsia="Calibri" w:hAnsi="Arial" w:cs="Arial"/>
                <w:b/>
                <w:sz w:val="18"/>
                <w:szCs w:val="18"/>
              </w:rPr>
              <w:t>S.102 – 121</w:t>
            </w:r>
          </w:p>
          <w:p w:rsidR="004D602E" w:rsidRPr="004D602E" w:rsidRDefault="004D602E" w:rsidP="004D602E">
            <w:pPr>
              <w:rPr>
                <w:rFonts w:ascii="Arial" w:eastAsia="Calibri" w:hAnsi="Arial" w:cs="Arial"/>
                <w:b/>
                <w:sz w:val="18"/>
                <w:szCs w:val="18"/>
              </w:rPr>
            </w:pPr>
            <w:r w:rsidRPr="004D602E">
              <w:rPr>
                <w:rFonts w:ascii="Arial" w:eastAsia="Calibri" w:hAnsi="Arial" w:cs="Arial"/>
                <w:b/>
                <w:sz w:val="18"/>
                <w:szCs w:val="18"/>
              </w:rPr>
              <w:t>Gegen den Strom</w:t>
            </w:r>
            <w:r w:rsidRPr="004D602E">
              <w:rPr>
                <w:rFonts w:ascii="Arial" w:eastAsia="Calibri" w:hAnsi="Arial" w:cs="Arial"/>
                <w:sz w:val="18"/>
                <w:szCs w:val="18"/>
              </w:rPr>
              <w:t xml:space="preserve"> Lyrische Texte analysieren und interpretieren </w:t>
            </w:r>
            <w:r w:rsidRPr="004D602E">
              <w:rPr>
                <w:rFonts w:ascii="Arial" w:eastAsia="Calibri" w:hAnsi="Arial" w:cs="Arial"/>
                <w:b/>
                <w:sz w:val="18"/>
                <w:szCs w:val="18"/>
              </w:rPr>
              <w:t>S.122 – 137</w:t>
            </w:r>
          </w:p>
          <w:p w:rsidR="0091563F" w:rsidRPr="0091563F" w:rsidRDefault="0091563F" w:rsidP="0091563F">
            <w:pPr>
              <w:rPr>
                <w:rFonts w:ascii="Arial" w:eastAsia="Calibri" w:hAnsi="Arial" w:cs="Arial"/>
                <w:b/>
                <w:sz w:val="18"/>
                <w:szCs w:val="18"/>
              </w:rPr>
            </w:pPr>
            <w:r w:rsidRPr="0091563F">
              <w:rPr>
                <w:rFonts w:ascii="Arial" w:eastAsia="Calibri" w:hAnsi="Arial" w:cs="Arial"/>
                <w:b/>
                <w:sz w:val="18"/>
                <w:szCs w:val="18"/>
              </w:rPr>
              <w:t xml:space="preserve">Stürmische Zeiten </w:t>
            </w:r>
            <w:r w:rsidRPr="0091563F">
              <w:rPr>
                <w:rFonts w:ascii="Arial" w:eastAsia="Calibri" w:hAnsi="Arial" w:cs="Arial"/>
                <w:sz w:val="18"/>
                <w:szCs w:val="18"/>
              </w:rPr>
              <w:t xml:space="preserve">Dramatische Texte analysieren und interpretieren </w:t>
            </w:r>
            <w:r w:rsidRPr="0091563F">
              <w:rPr>
                <w:rFonts w:ascii="Arial" w:eastAsia="Calibri" w:hAnsi="Arial" w:cs="Arial"/>
                <w:b/>
                <w:sz w:val="18"/>
                <w:szCs w:val="18"/>
              </w:rPr>
              <w:t>S.138 – 165</w:t>
            </w:r>
          </w:p>
          <w:p w:rsidR="00AA2BAB" w:rsidRPr="0091563F" w:rsidRDefault="00AA2BAB" w:rsidP="00AA2BAB">
            <w:pPr>
              <w:rPr>
                <w:rFonts w:ascii="Arial" w:eastAsia="Calibri" w:hAnsi="Arial" w:cs="Arial"/>
                <w:b/>
                <w:sz w:val="18"/>
                <w:szCs w:val="18"/>
              </w:rPr>
            </w:pPr>
            <w:r>
              <w:rPr>
                <w:rFonts w:ascii="Arial" w:eastAsia="Calibri" w:hAnsi="Arial" w:cs="Arial"/>
                <w:b/>
                <w:sz w:val="18"/>
                <w:szCs w:val="18"/>
              </w:rPr>
              <w:t xml:space="preserve">Des Pudels Kern </w:t>
            </w:r>
            <w:r>
              <w:rPr>
                <w:rFonts w:ascii="Arial" w:eastAsia="Calibri" w:hAnsi="Arial" w:cs="Arial"/>
                <w:sz w:val="18"/>
                <w:szCs w:val="18"/>
              </w:rPr>
              <w:t xml:space="preserve">Rezeptionen von Goethes „Faust“ analysieren und vergleichen </w:t>
            </w:r>
            <w:r w:rsidRPr="0091563F">
              <w:rPr>
                <w:rFonts w:ascii="Arial" w:eastAsia="Calibri" w:hAnsi="Arial" w:cs="Arial"/>
                <w:b/>
                <w:sz w:val="18"/>
                <w:szCs w:val="18"/>
              </w:rPr>
              <w:t>S.1</w:t>
            </w:r>
            <w:r>
              <w:rPr>
                <w:rFonts w:ascii="Arial" w:eastAsia="Calibri" w:hAnsi="Arial" w:cs="Arial"/>
                <w:b/>
                <w:sz w:val="18"/>
                <w:szCs w:val="18"/>
              </w:rPr>
              <w:t>66</w:t>
            </w:r>
            <w:r w:rsidRPr="0091563F">
              <w:rPr>
                <w:rFonts w:ascii="Arial" w:eastAsia="Calibri" w:hAnsi="Arial" w:cs="Arial"/>
                <w:b/>
                <w:sz w:val="18"/>
                <w:szCs w:val="18"/>
              </w:rPr>
              <w:t> – 1</w:t>
            </w:r>
            <w:r>
              <w:rPr>
                <w:rFonts w:ascii="Arial" w:eastAsia="Calibri" w:hAnsi="Arial" w:cs="Arial"/>
                <w:b/>
                <w:sz w:val="18"/>
                <w:szCs w:val="18"/>
              </w:rPr>
              <w:t>8</w:t>
            </w:r>
            <w:r w:rsidRPr="0091563F">
              <w:rPr>
                <w:rFonts w:ascii="Arial" w:eastAsia="Calibri" w:hAnsi="Arial" w:cs="Arial"/>
                <w:b/>
                <w:sz w:val="18"/>
                <w:szCs w:val="18"/>
              </w:rPr>
              <w:t>5</w:t>
            </w:r>
          </w:p>
          <w:p w:rsidR="0064286F" w:rsidRDefault="0064286F" w:rsidP="0064286F">
            <w:pPr>
              <w:rPr>
                <w:rFonts w:ascii="Arial" w:eastAsia="Calibri" w:hAnsi="Arial" w:cs="Arial"/>
                <w:b/>
                <w:sz w:val="18"/>
                <w:szCs w:val="18"/>
              </w:rPr>
            </w:pPr>
            <w:r>
              <w:rPr>
                <w:rFonts w:ascii="Arial" w:eastAsia="Calibri" w:hAnsi="Arial" w:cs="Arial"/>
                <w:b/>
                <w:sz w:val="18"/>
                <w:szCs w:val="18"/>
              </w:rPr>
              <w:t>Von wegen Happy End ...</w:t>
            </w:r>
            <w:r>
              <w:rPr>
                <w:rFonts w:ascii="Arial" w:eastAsia="Calibri" w:hAnsi="Arial" w:cs="Arial"/>
                <w:sz w:val="18"/>
                <w:szCs w:val="18"/>
              </w:rPr>
              <w:t xml:space="preserve"> Jugendbücher und ihre Filmadaptionen analysieren </w:t>
            </w:r>
            <w:r w:rsidRPr="0091563F">
              <w:rPr>
                <w:rFonts w:ascii="Arial" w:eastAsia="Calibri" w:hAnsi="Arial" w:cs="Arial"/>
                <w:b/>
                <w:sz w:val="18"/>
                <w:szCs w:val="18"/>
              </w:rPr>
              <w:t>S.1</w:t>
            </w:r>
            <w:r>
              <w:rPr>
                <w:rFonts w:ascii="Arial" w:eastAsia="Calibri" w:hAnsi="Arial" w:cs="Arial"/>
                <w:b/>
                <w:sz w:val="18"/>
                <w:szCs w:val="18"/>
              </w:rPr>
              <w:t>86</w:t>
            </w:r>
            <w:r w:rsidRPr="0091563F">
              <w:rPr>
                <w:rFonts w:ascii="Arial" w:eastAsia="Calibri" w:hAnsi="Arial" w:cs="Arial"/>
                <w:b/>
                <w:sz w:val="18"/>
                <w:szCs w:val="18"/>
              </w:rPr>
              <w:t> – </w:t>
            </w:r>
            <w:r>
              <w:rPr>
                <w:rFonts w:ascii="Arial" w:eastAsia="Calibri" w:hAnsi="Arial" w:cs="Arial"/>
                <w:b/>
                <w:sz w:val="18"/>
                <w:szCs w:val="18"/>
              </w:rPr>
              <w:t>20</w:t>
            </w:r>
            <w:r w:rsidRPr="0091563F">
              <w:rPr>
                <w:rFonts w:ascii="Arial" w:eastAsia="Calibri" w:hAnsi="Arial" w:cs="Arial"/>
                <w:b/>
                <w:sz w:val="18"/>
                <w:szCs w:val="18"/>
              </w:rPr>
              <w:t>5</w:t>
            </w:r>
          </w:p>
          <w:p w:rsidR="005A14EA" w:rsidRPr="0091563F" w:rsidRDefault="0057436D" w:rsidP="0064286F">
            <w:pPr>
              <w:rPr>
                <w:rFonts w:ascii="Arial" w:eastAsia="Calibri" w:hAnsi="Arial" w:cs="Arial"/>
                <w:b/>
                <w:sz w:val="18"/>
                <w:szCs w:val="18"/>
              </w:rPr>
            </w:pPr>
            <w:r>
              <w:rPr>
                <w:rFonts w:ascii="Arial" w:eastAsia="Calibri" w:hAnsi="Arial" w:cs="Arial"/>
                <w:b/>
                <w:sz w:val="18"/>
                <w:szCs w:val="18"/>
              </w:rPr>
              <w:t>Sprach-</w:t>
            </w:r>
            <w:r w:rsidR="005A14EA" w:rsidRPr="0064286F">
              <w:rPr>
                <w:rFonts w:ascii="Arial" w:eastAsia="Calibri" w:hAnsi="Arial" w:cs="Arial"/>
                <w:b/>
                <w:sz w:val="18"/>
                <w:szCs w:val="18"/>
              </w:rPr>
              <w:t xml:space="preserve">los? </w:t>
            </w:r>
            <w:r w:rsidR="005A14EA" w:rsidRPr="0064286F">
              <w:rPr>
                <w:rFonts w:ascii="Arial" w:eastAsia="Calibri" w:hAnsi="Arial" w:cs="Arial"/>
                <w:sz w:val="18"/>
                <w:szCs w:val="18"/>
              </w:rPr>
              <w:t xml:space="preserve">Sprache betrachten </w:t>
            </w:r>
            <w:r w:rsidR="005A14EA" w:rsidRPr="0064286F">
              <w:rPr>
                <w:rFonts w:ascii="Arial" w:eastAsia="Calibri" w:hAnsi="Arial" w:cs="Arial"/>
                <w:b/>
                <w:sz w:val="18"/>
                <w:szCs w:val="18"/>
              </w:rPr>
              <w:t>S.206 – 227</w:t>
            </w:r>
          </w:p>
          <w:p w:rsidR="00632927" w:rsidRPr="005E3D6F" w:rsidRDefault="00632927" w:rsidP="00D82C22">
            <w:pPr>
              <w:rPr>
                <w:rFonts w:ascii="Arial" w:eastAsia="Calibri" w:hAnsi="Arial" w:cs="Arial"/>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Schreiben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700158">
              <w:rPr>
                <w:rFonts w:ascii="Arial" w:eastAsia="Calibri" w:hAnsi="Arial" w:cs="Arial"/>
                <w:b/>
                <w:color w:val="1F497D" w:themeColor="text2"/>
                <w:sz w:val="18"/>
                <w:szCs w:val="18"/>
              </w:rPr>
              <w:t>239</w:t>
            </w:r>
            <w:r w:rsidRPr="004A4550">
              <w:rPr>
                <w:rFonts w:ascii="Arial" w:eastAsia="Calibri" w:hAnsi="Arial" w:cs="Arial"/>
                <w:b/>
                <w:color w:val="1F497D" w:themeColor="text2"/>
                <w:sz w:val="18"/>
                <w:szCs w:val="18"/>
              </w:rPr>
              <w:t> – </w:t>
            </w:r>
            <w:r w:rsidR="00700158">
              <w:rPr>
                <w:rFonts w:ascii="Arial" w:eastAsia="Calibri" w:hAnsi="Arial" w:cs="Arial"/>
                <w:b/>
                <w:color w:val="1F497D" w:themeColor="text2"/>
                <w:sz w:val="18"/>
                <w:szCs w:val="18"/>
              </w:rPr>
              <w:t>263</w:t>
            </w:r>
          </w:p>
        </w:tc>
      </w:tr>
      <w:tr w:rsidR="002C2DE6" w:rsidRPr="00221BB6" w:rsidTr="00710A08">
        <w:tc>
          <w:tcPr>
            <w:tcW w:w="14567" w:type="dxa"/>
            <w:gridSpan w:val="6"/>
            <w:shd w:val="clear" w:color="auto" w:fill="D9D9D9"/>
            <w:tcMar>
              <w:top w:w="57" w:type="dxa"/>
              <w:bottom w:w="57" w:type="dxa"/>
            </w:tcMar>
          </w:tcPr>
          <w:p w:rsidR="002C2DE6" w:rsidRPr="001E0384" w:rsidRDefault="002C2DE6" w:rsidP="001E0384">
            <w:pPr>
              <w:tabs>
                <w:tab w:val="left" w:pos="1528"/>
              </w:tabs>
              <w:rPr>
                <w:rFonts w:ascii="Arial" w:eastAsia="Calibri" w:hAnsi="Arial" w:cs="Arial"/>
                <w:b/>
                <w:sz w:val="18"/>
                <w:szCs w:val="18"/>
              </w:rPr>
            </w:pPr>
            <w:r w:rsidRPr="001E0384">
              <w:rPr>
                <w:rFonts w:ascii="Arial" w:eastAsia="Calibri" w:hAnsi="Arial" w:cs="Arial"/>
                <w:b/>
                <w:sz w:val="18"/>
                <w:szCs w:val="18"/>
              </w:rPr>
              <w:lastRenderedPageBreak/>
              <w:t>Normrichtig schreiben</w:t>
            </w:r>
          </w:p>
        </w:tc>
      </w:tr>
      <w:tr w:rsidR="00AD4FFD" w:rsidRPr="000F2EF9" w:rsidTr="005A14EA">
        <w:tc>
          <w:tcPr>
            <w:tcW w:w="5475" w:type="dxa"/>
            <w:shd w:val="clear" w:color="auto" w:fill="auto"/>
            <w:tcMar>
              <w:top w:w="57" w:type="dxa"/>
              <w:bottom w:w="57" w:type="dxa"/>
            </w:tcMar>
          </w:tcPr>
          <w:p w:rsidR="00ED46F0" w:rsidRPr="00ED46F0" w:rsidRDefault="0058084F" w:rsidP="00ED46F0">
            <w:pPr>
              <w:pStyle w:val="KeinLeerraum"/>
              <w:numPr>
                <w:ilvl w:val="0"/>
                <w:numId w:val="10"/>
              </w:numPr>
              <w:ind w:left="426" w:hanging="284"/>
              <w:rPr>
                <w:rFonts w:ascii="Arial" w:hAnsi="Arial" w:cs="Arial"/>
                <w:sz w:val="18"/>
                <w:szCs w:val="18"/>
              </w:rPr>
            </w:pPr>
            <w:r>
              <w:rPr>
                <w:rFonts w:ascii="Arial" w:hAnsi="Arial" w:cs="Arial"/>
                <w:sz w:val="18"/>
                <w:szCs w:val="18"/>
              </w:rPr>
              <w:t>Regeln der Orthografie und Zeichensetzung beherrschen sowie sicher und selbstständig nutzen</w:t>
            </w:r>
            <w:r w:rsidR="00ED46F0" w:rsidRPr="00ED46F0">
              <w:rPr>
                <w:rFonts w:ascii="Arial" w:hAnsi="Arial" w:cs="Arial"/>
                <w:sz w:val="18"/>
                <w:szCs w:val="18"/>
              </w:rPr>
              <w:t xml:space="preserve"> </w:t>
            </w:r>
          </w:p>
          <w:p w:rsidR="00ED46F0" w:rsidRPr="00ED46F0" w:rsidRDefault="0058084F" w:rsidP="00ED46F0">
            <w:pPr>
              <w:pStyle w:val="KeinLeerraum"/>
              <w:numPr>
                <w:ilvl w:val="0"/>
                <w:numId w:val="10"/>
              </w:numPr>
              <w:ind w:left="426" w:hanging="284"/>
              <w:rPr>
                <w:rFonts w:ascii="Arial" w:hAnsi="Arial" w:cs="Arial"/>
                <w:sz w:val="18"/>
                <w:szCs w:val="18"/>
              </w:rPr>
            </w:pPr>
            <w:r>
              <w:rPr>
                <w:rFonts w:ascii="Arial" w:hAnsi="Arial" w:cs="Arial"/>
                <w:sz w:val="18"/>
                <w:szCs w:val="18"/>
              </w:rPr>
              <w:t>über einen differenzierten und o</w:t>
            </w:r>
            <w:r w:rsidR="00ED46F0" w:rsidRPr="00ED46F0">
              <w:rPr>
                <w:rFonts w:ascii="Arial" w:hAnsi="Arial" w:cs="Arial"/>
                <w:sz w:val="18"/>
                <w:szCs w:val="18"/>
              </w:rPr>
              <w:t>rthografisch</w:t>
            </w:r>
            <w:r>
              <w:rPr>
                <w:rFonts w:ascii="Arial" w:hAnsi="Arial" w:cs="Arial"/>
                <w:sz w:val="18"/>
                <w:szCs w:val="18"/>
              </w:rPr>
              <w:t xml:space="preserve"> gesicherten Wortschatz verfügen und diesen sicher sowie zielorientiert gebrauchen</w:t>
            </w:r>
            <w:r w:rsidR="00ED46F0" w:rsidRPr="00ED46F0">
              <w:rPr>
                <w:rFonts w:ascii="Arial" w:hAnsi="Arial" w:cs="Arial"/>
                <w:sz w:val="18"/>
                <w:szCs w:val="18"/>
              </w:rPr>
              <w:t xml:space="preserve"> </w:t>
            </w:r>
          </w:p>
          <w:p w:rsidR="00ED46F0" w:rsidRPr="00ED46F0" w:rsidRDefault="0058084F" w:rsidP="00ED46F0">
            <w:pPr>
              <w:pStyle w:val="KeinLeerraum"/>
              <w:numPr>
                <w:ilvl w:val="0"/>
                <w:numId w:val="10"/>
              </w:numPr>
              <w:ind w:left="426" w:hanging="284"/>
              <w:rPr>
                <w:rFonts w:ascii="Arial" w:hAnsi="Arial" w:cs="Arial"/>
                <w:sz w:val="18"/>
                <w:szCs w:val="18"/>
              </w:rPr>
            </w:pPr>
            <w:r>
              <w:rPr>
                <w:rFonts w:ascii="Arial" w:hAnsi="Arial" w:cs="Arial"/>
                <w:sz w:val="18"/>
                <w:szCs w:val="18"/>
              </w:rPr>
              <w:t>Umgang mit Nachschlagewerken selbstständig und zielorientiert beherrschen</w:t>
            </w:r>
          </w:p>
          <w:p w:rsidR="002C2DE6" w:rsidRPr="00ED46F0" w:rsidRDefault="002C2DE6" w:rsidP="00ED46F0">
            <w:pPr>
              <w:tabs>
                <w:tab w:val="num" w:pos="426"/>
              </w:tabs>
              <w:ind w:left="567" w:hanging="425"/>
              <w:rPr>
                <w:rFonts w:ascii="Arial" w:eastAsia="Calibri" w:hAnsi="Arial" w:cs="Arial"/>
                <w:sz w:val="18"/>
                <w:szCs w:val="18"/>
              </w:rPr>
            </w:pPr>
          </w:p>
        </w:tc>
        <w:tc>
          <w:tcPr>
            <w:tcW w:w="3077" w:type="dxa"/>
            <w:gridSpan w:val="4"/>
            <w:shd w:val="clear" w:color="auto" w:fill="auto"/>
            <w:tcMar>
              <w:top w:w="57" w:type="dxa"/>
              <w:bottom w:w="57" w:type="dxa"/>
            </w:tcMar>
          </w:tcPr>
          <w:p w:rsidR="00ED46F0" w:rsidRPr="00ED46F0" w:rsidRDefault="00ED46F0" w:rsidP="001E0384">
            <w:pPr>
              <w:pStyle w:val="Listenabsatz"/>
              <w:numPr>
                <w:ilvl w:val="0"/>
                <w:numId w:val="11"/>
              </w:numPr>
              <w:tabs>
                <w:tab w:val="num" w:pos="357"/>
              </w:tabs>
              <w:suppressAutoHyphens w:val="0"/>
              <w:ind w:left="317" w:hanging="283"/>
              <w:rPr>
                <w:rFonts w:ascii="Arial" w:hAnsi="Arial"/>
                <w:sz w:val="18"/>
                <w:szCs w:val="18"/>
                <w:lang w:eastAsia="de-DE"/>
              </w:rPr>
            </w:pPr>
            <w:r w:rsidRPr="00ED46F0">
              <w:rPr>
                <w:rFonts w:ascii="Arial" w:hAnsi="Arial"/>
                <w:sz w:val="18"/>
                <w:szCs w:val="18"/>
                <w:lang w:eastAsia="de-DE"/>
              </w:rPr>
              <w:t xml:space="preserve">Regeln der </w:t>
            </w:r>
            <w:r w:rsidR="0058084F">
              <w:rPr>
                <w:rFonts w:ascii="Arial" w:hAnsi="Arial"/>
                <w:sz w:val="18"/>
                <w:szCs w:val="18"/>
                <w:lang w:eastAsia="de-DE"/>
              </w:rPr>
              <w:t>Darstellung von Quellenverweisen und des Literaturverzeichnisses</w:t>
            </w:r>
          </w:p>
          <w:p w:rsidR="002C2DE6" w:rsidRPr="0058084F" w:rsidRDefault="00ED46F0" w:rsidP="0058084F">
            <w:pPr>
              <w:pStyle w:val="Listenabsatz"/>
              <w:numPr>
                <w:ilvl w:val="0"/>
                <w:numId w:val="11"/>
              </w:numPr>
              <w:tabs>
                <w:tab w:val="num" w:pos="357"/>
              </w:tabs>
              <w:suppressAutoHyphens w:val="0"/>
              <w:ind w:left="317" w:hanging="283"/>
              <w:rPr>
                <w:rFonts w:ascii="Arial" w:hAnsi="Arial"/>
                <w:sz w:val="18"/>
                <w:szCs w:val="18"/>
                <w:lang w:eastAsia="de-DE"/>
              </w:rPr>
            </w:pPr>
            <w:r w:rsidRPr="00ED46F0">
              <w:rPr>
                <w:rFonts w:ascii="Arial" w:hAnsi="Arial"/>
                <w:sz w:val="18"/>
                <w:szCs w:val="18"/>
                <w:lang w:eastAsia="de-DE"/>
              </w:rPr>
              <w:t>ausgewählte Regeln zu</w:t>
            </w:r>
            <w:r w:rsidR="0058084F">
              <w:rPr>
                <w:rFonts w:ascii="Arial" w:hAnsi="Arial"/>
                <w:sz w:val="18"/>
                <w:szCs w:val="18"/>
                <w:lang w:eastAsia="de-DE"/>
              </w:rPr>
              <w:t>r</w:t>
            </w:r>
            <w:r w:rsidRPr="00ED46F0">
              <w:rPr>
                <w:rFonts w:ascii="Arial" w:hAnsi="Arial"/>
                <w:sz w:val="18"/>
                <w:szCs w:val="18"/>
                <w:lang w:eastAsia="de-DE"/>
              </w:rPr>
              <w:t xml:space="preserve"> </w:t>
            </w:r>
            <w:r w:rsidR="0058084F">
              <w:rPr>
                <w:rFonts w:ascii="Arial" w:hAnsi="Arial"/>
                <w:sz w:val="18"/>
                <w:szCs w:val="18"/>
                <w:lang w:eastAsia="de-DE"/>
              </w:rPr>
              <w:t xml:space="preserve">Gestaltung von Texten </w:t>
            </w:r>
            <w:r w:rsidRPr="00ED46F0">
              <w:rPr>
                <w:rFonts w:ascii="Arial" w:hAnsi="Arial"/>
                <w:sz w:val="18"/>
                <w:szCs w:val="18"/>
                <w:lang w:eastAsia="de-DE"/>
              </w:rPr>
              <w:t>nach DIN 5008</w:t>
            </w:r>
          </w:p>
        </w:tc>
        <w:tc>
          <w:tcPr>
            <w:tcW w:w="6015" w:type="dxa"/>
          </w:tcPr>
          <w:p w:rsidR="00B33827" w:rsidRPr="00B33827" w:rsidRDefault="00B33827" w:rsidP="00B33827">
            <w:pPr>
              <w:rPr>
                <w:rFonts w:ascii="Arial" w:eastAsia="Calibri" w:hAnsi="Arial" w:cs="Arial"/>
                <w:b/>
                <w:sz w:val="18"/>
                <w:szCs w:val="18"/>
              </w:rPr>
            </w:pPr>
            <w:r w:rsidRPr="00B33827">
              <w:rPr>
                <w:rFonts w:ascii="Arial" w:eastAsia="Calibri" w:hAnsi="Arial" w:cs="Arial"/>
                <w:b/>
                <w:sz w:val="18"/>
                <w:szCs w:val="18"/>
              </w:rPr>
              <w:t xml:space="preserve">Fremdkörper </w:t>
            </w:r>
            <w:r w:rsidRPr="00B33827">
              <w:rPr>
                <w:rFonts w:ascii="Arial" w:eastAsia="Calibri" w:hAnsi="Arial" w:cs="Arial"/>
                <w:sz w:val="18"/>
                <w:szCs w:val="18"/>
              </w:rPr>
              <w:t xml:space="preserve">Zu literarischen Texten schreiben </w:t>
            </w:r>
            <w:r w:rsidRPr="00B33827">
              <w:rPr>
                <w:rFonts w:ascii="Arial" w:eastAsia="Calibri" w:hAnsi="Arial" w:cs="Arial"/>
                <w:b/>
                <w:sz w:val="18"/>
                <w:szCs w:val="18"/>
              </w:rPr>
              <w:t>S. </w:t>
            </w:r>
            <w:r>
              <w:rPr>
                <w:rFonts w:ascii="Arial" w:eastAsia="Calibri" w:hAnsi="Arial" w:cs="Arial"/>
                <w:b/>
                <w:sz w:val="18"/>
                <w:szCs w:val="18"/>
              </w:rPr>
              <w:t>74</w:t>
            </w:r>
            <w:r w:rsidRPr="00B33827">
              <w:rPr>
                <w:rFonts w:ascii="Arial" w:eastAsia="Calibri" w:hAnsi="Arial" w:cs="Arial"/>
                <w:b/>
                <w:sz w:val="18"/>
                <w:szCs w:val="18"/>
              </w:rPr>
              <w:t> – </w:t>
            </w:r>
            <w:r>
              <w:rPr>
                <w:rFonts w:ascii="Arial" w:eastAsia="Calibri" w:hAnsi="Arial" w:cs="Arial"/>
                <w:b/>
                <w:sz w:val="18"/>
                <w:szCs w:val="18"/>
              </w:rPr>
              <w:t>101</w:t>
            </w:r>
          </w:p>
          <w:p w:rsidR="004D602E" w:rsidRPr="004D602E" w:rsidRDefault="004D602E" w:rsidP="004D602E">
            <w:pPr>
              <w:rPr>
                <w:rFonts w:ascii="Arial" w:eastAsia="Calibri" w:hAnsi="Arial" w:cs="Arial"/>
                <w:b/>
                <w:sz w:val="18"/>
                <w:szCs w:val="18"/>
              </w:rPr>
            </w:pPr>
            <w:r w:rsidRPr="004D602E">
              <w:rPr>
                <w:rFonts w:ascii="Arial" w:eastAsia="Calibri" w:hAnsi="Arial" w:cs="Arial"/>
                <w:b/>
                <w:sz w:val="18"/>
                <w:szCs w:val="18"/>
              </w:rPr>
              <w:t>Gegen den Strom</w:t>
            </w:r>
            <w:r w:rsidRPr="004D602E">
              <w:rPr>
                <w:rFonts w:ascii="Arial" w:eastAsia="Calibri" w:hAnsi="Arial" w:cs="Arial"/>
                <w:sz w:val="18"/>
                <w:szCs w:val="18"/>
              </w:rPr>
              <w:t xml:space="preserve"> Lyrische Texte analysieren und interpretieren </w:t>
            </w:r>
            <w:r w:rsidRPr="004D602E">
              <w:rPr>
                <w:rFonts w:ascii="Arial" w:eastAsia="Calibri" w:hAnsi="Arial" w:cs="Arial"/>
                <w:b/>
                <w:sz w:val="18"/>
                <w:szCs w:val="18"/>
              </w:rPr>
              <w:t>S.122 – 137</w:t>
            </w:r>
          </w:p>
          <w:p w:rsidR="0091563F" w:rsidRPr="0091563F" w:rsidRDefault="0091563F" w:rsidP="0091563F">
            <w:pPr>
              <w:rPr>
                <w:rFonts w:ascii="Arial" w:eastAsia="Calibri" w:hAnsi="Arial" w:cs="Arial"/>
                <w:b/>
                <w:sz w:val="18"/>
                <w:szCs w:val="18"/>
              </w:rPr>
            </w:pPr>
            <w:r w:rsidRPr="0091563F">
              <w:rPr>
                <w:rFonts w:ascii="Arial" w:eastAsia="Calibri" w:hAnsi="Arial" w:cs="Arial"/>
                <w:b/>
                <w:sz w:val="18"/>
                <w:szCs w:val="18"/>
              </w:rPr>
              <w:t xml:space="preserve">Stürmische Zeiten </w:t>
            </w:r>
            <w:r w:rsidRPr="0091563F">
              <w:rPr>
                <w:rFonts w:ascii="Arial" w:eastAsia="Calibri" w:hAnsi="Arial" w:cs="Arial"/>
                <w:sz w:val="18"/>
                <w:szCs w:val="18"/>
              </w:rPr>
              <w:t xml:space="preserve">Dramatische Texte analysieren und interpretieren </w:t>
            </w:r>
            <w:r w:rsidRPr="0091563F">
              <w:rPr>
                <w:rFonts w:ascii="Arial" w:eastAsia="Calibri" w:hAnsi="Arial" w:cs="Arial"/>
                <w:b/>
                <w:sz w:val="18"/>
                <w:szCs w:val="18"/>
              </w:rPr>
              <w:t>S.138 – 165</w:t>
            </w:r>
          </w:p>
          <w:p w:rsidR="00AA2BAB" w:rsidRPr="0091563F" w:rsidRDefault="00AA2BAB" w:rsidP="00AA2BAB">
            <w:pPr>
              <w:rPr>
                <w:rFonts w:ascii="Arial" w:eastAsia="Calibri" w:hAnsi="Arial" w:cs="Arial"/>
                <w:b/>
                <w:sz w:val="18"/>
                <w:szCs w:val="18"/>
              </w:rPr>
            </w:pPr>
            <w:r>
              <w:rPr>
                <w:rFonts w:ascii="Arial" w:eastAsia="Calibri" w:hAnsi="Arial" w:cs="Arial"/>
                <w:b/>
                <w:sz w:val="18"/>
                <w:szCs w:val="18"/>
              </w:rPr>
              <w:t xml:space="preserve">Des Pudels Kern </w:t>
            </w:r>
            <w:r>
              <w:rPr>
                <w:rFonts w:ascii="Arial" w:eastAsia="Calibri" w:hAnsi="Arial" w:cs="Arial"/>
                <w:sz w:val="18"/>
                <w:szCs w:val="18"/>
              </w:rPr>
              <w:t xml:space="preserve">Rezeptionen von Goethes „Faust“ analysieren und vergleichen </w:t>
            </w:r>
            <w:r w:rsidRPr="0091563F">
              <w:rPr>
                <w:rFonts w:ascii="Arial" w:eastAsia="Calibri" w:hAnsi="Arial" w:cs="Arial"/>
                <w:b/>
                <w:sz w:val="18"/>
                <w:szCs w:val="18"/>
              </w:rPr>
              <w:t>S.1</w:t>
            </w:r>
            <w:r>
              <w:rPr>
                <w:rFonts w:ascii="Arial" w:eastAsia="Calibri" w:hAnsi="Arial" w:cs="Arial"/>
                <w:b/>
                <w:sz w:val="18"/>
                <w:szCs w:val="18"/>
              </w:rPr>
              <w:t>66</w:t>
            </w:r>
            <w:r w:rsidRPr="0091563F">
              <w:rPr>
                <w:rFonts w:ascii="Arial" w:eastAsia="Calibri" w:hAnsi="Arial" w:cs="Arial"/>
                <w:b/>
                <w:sz w:val="18"/>
                <w:szCs w:val="18"/>
              </w:rPr>
              <w:t> – 1</w:t>
            </w:r>
            <w:r>
              <w:rPr>
                <w:rFonts w:ascii="Arial" w:eastAsia="Calibri" w:hAnsi="Arial" w:cs="Arial"/>
                <w:b/>
                <w:sz w:val="18"/>
                <w:szCs w:val="18"/>
              </w:rPr>
              <w:t>8</w:t>
            </w:r>
            <w:r w:rsidRPr="0091563F">
              <w:rPr>
                <w:rFonts w:ascii="Arial" w:eastAsia="Calibri" w:hAnsi="Arial" w:cs="Arial"/>
                <w:b/>
                <w:sz w:val="18"/>
                <w:szCs w:val="18"/>
              </w:rPr>
              <w:t>5</w:t>
            </w:r>
          </w:p>
          <w:p w:rsidR="0064286F" w:rsidRPr="0091563F" w:rsidRDefault="0064286F" w:rsidP="0064286F">
            <w:pPr>
              <w:rPr>
                <w:rFonts w:ascii="Arial" w:eastAsia="Calibri" w:hAnsi="Arial" w:cs="Arial"/>
                <w:b/>
                <w:sz w:val="18"/>
                <w:szCs w:val="18"/>
              </w:rPr>
            </w:pPr>
            <w:r>
              <w:rPr>
                <w:rFonts w:ascii="Arial" w:eastAsia="Calibri" w:hAnsi="Arial" w:cs="Arial"/>
                <w:b/>
                <w:sz w:val="18"/>
                <w:szCs w:val="18"/>
              </w:rPr>
              <w:t>Von wegen Happy End ...</w:t>
            </w:r>
            <w:r>
              <w:rPr>
                <w:rFonts w:ascii="Arial" w:eastAsia="Calibri" w:hAnsi="Arial" w:cs="Arial"/>
                <w:sz w:val="18"/>
                <w:szCs w:val="18"/>
              </w:rPr>
              <w:t xml:space="preserve"> Jugendbücher und ihre Filmadaptionen analysieren </w:t>
            </w:r>
            <w:r w:rsidRPr="0091563F">
              <w:rPr>
                <w:rFonts w:ascii="Arial" w:eastAsia="Calibri" w:hAnsi="Arial" w:cs="Arial"/>
                <w:b/>
                <w:sz w:val="18"/>
                <w:szCs w:val="18"/>
              </w:rPr>
              <w:t>S.1</w:t>
            </w:r>
            <w:r>
              <w:rPr>
                <w:rFonts w:ascii="Arial" w:eastAsia="Calibri" w:hAnsi="Arial" w:cs="Arial"/>
                <w:b/>
                <w:sz w:val="18"/>
                <w:szCs w:val="18"/>
              </w:rPr>
              <w:t>86</w:t>
            </w:r>
            <w:r w:rsidRPr="0091563F">
              <w:rPr>
                <w:rFonts w:ascii="Arial" w:eastAsia="Calibri" w:hAnsi="Arial" w:cs="Arial"/>
                <w:b/>
                <w:sz w:val="18"/>
                <w:szCs w:val="18"/>
              </w:rPr>
              <w:t> – </w:t>
            </w:r>
            <w:r>
              <w:rPr>
                <w:rFonts w:ascii="Arial" w:eastAsia="Calibri" w:hAnsi="Arial" w:cs="Arial"/>
                <w:b/>
                <w:sz w:val="18"/>
                <w:szCs w:val="18"/>
              </w:rPr>
              <w:t>20</w:t>
            </w:r>
            <w:r w:rsidRPr="0091563F">
              <w:rPr>
                <w:rFonts w:ascii="Arial" w:eastAsia="Calibri" w:hAnsi="Arial" w:cs="Arial"/>
                <w:b/>
                <w:sz w:val="18"/>
                <w:szCs w:val="18"/>
              </w:rPr>
              <w:t>5</w:t>
            </w:r>
          </w:p>
          <w:p w:rsidR="006C607B" w:rsidRPr="0088055E" w:rsidRDefault="006C607B" w:rsidP="00D82C22">
            <w:pPr>
              <w:rPr>
                <w:rFonts w:ascii="Arial" w:eastAsia="Calibri" w:hAnsi="Arial" w:cs="Arial"/>
                <w:sz w:val="18"/>
                <w:szCs w:val="18"/>
              </w:rPr>
            </w:pPr>
          </w:p>
          <w:p w:rsidR="002C2DE6" w:rsidRDefault="004A4550"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051B0D" w:rsidRDefault="00051B0D"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Grammatik</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290</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294</w:t>
            </w:r>
          </w:p>
          <w:p w:rsidR="00632927" w:rsidRPr="00632927" w:rsidRDefault="00632927" w:rsidP="00051B0D">
            <w:pPr>
              <w:rPr>
                <w:rFonts w:ascii="Arial" w:eastAsia="Calibri" w:hAnsi="Arial" w:cs="Arial"/>
                <w:b/>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Rechtschreibung</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29</w:t>
            </w:r>
            <w:r w:rsidR="00051B0D">
              <w:rPr>
                <w:rFonts w:ascii="Arial" w:eastAsia="Calibri" w:hAnsi="Arial" w:cs="Arial"/>
                <w:b/>
                <w:color w:val="1F497D" w:themeColor="text2"/>
                <w:sz w:val="18"/>
                <w:szCs w:val="18"/>
              </w:rPr>
              <w:t>5</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297</w:t>
            </w:r>
          </w:p>
        </w:tc>
      </w:tr>
      <w:tr w:rsidR="001E0384" w:rsidRPr="000F2EF9" w:rsidTr="001E0384">
        <w:tc>
          <w:tcPr>
            <w:tcW w:w="14567" w:type="dxa"/>
            <w:gridSpan w:val="6"/>
            <w:shd w:val="clear" w:color="auto" w:fill="F2F2F2"/>
            <w:tcMar>
              <w:top w:w="57" w:type="dxa"/>
              <w:bottom w:w="57" w:type="dxa"/>
            </w:tcMar>
          </w:tcPr>
          <w:p w:rsidR="001E0384" w:rsidRPr="00E073E5" w:rsidRDefault="0015738A" w:rsidP="001E0384">
            <w:pPr>
              <w:jc w:val="center"/>
              <w:rPr>
                <w:rFonts w:ascii="Arial" w:eastAsia="Calibri" w:hAnsi="Arial" w:cs="Arial"/>
                <w:b/>
                <w:sz w:val="22"/>
                <w:szCs w:val="22"/>
              </w:rPr>
            </w:pPr>
            <w:r>
              <w:rPr>
                <w:rFonts w:ascii="Arial" w:eastAsia="Calibri" w:hAnsi="Arial" w:cs="Arial"/>
                <w:b/>
                <w:sz w:val="22"/>
                <w:szCs w:val="22"/>
              </w:rPr>
              <w:t>KOMPETENZBEREICH: LESEN – SICH MIT TEXTEN UND MEDIEN AUSEINANDERSETZEN</w:t>
            </w:r>
          </w:p>
        </w:tc>
      </w:tr>
      <w:tr w:rsidR="00AD4FFD" w:rsidRPr="000F2EF9" w:rsidTr="005A14EA">
        <w:tc>
          <w:tcPr>
            <w:tcW w:w="5475" w:type="dxa"/>
            <w:shd w:val="clear" w:color="auto" w:fill="A6A6A6"/>
            <w:tcMar>
              <w:top w:w="57" w:type="dxa"/>
              <w:bottom w:w="57" w:type="dxa"/>
            </w:tcMar>
          </w:tcPr>
          <w:p w:rsidR="001E0384" w:rsidRPr="000F2EF9" w:rsidRDefault="001E0384" w:rsidP="001E0384">
            <w:pPr>
              <w:rPr>
                <w:rFonts w:ascii="Arial" w:eastAsia="Calibri" w:hAnsi="Arial" w:cs="Arial"/>
                <w:b/>
                <w:sz w:val="20"/>
                <w:szCs w:val="20"/>
              </w:rPr>
            </w:pPr>
            <w:r>
              <w:rPr>
                <w:rFonts w:ascii="Arial" w:eastAsia="Calibri" w:hAnsi="Arial" w:cs="Arial"/>
                <w:b/>
                <w:sz w:val="20"/>
                <w:szCs w:val="20"/>
              </w:rPr>
              <w:t>Kompetenzen</w:t>
            </w:r>
          </w:p>
        </w:tc>
        <w:tc>
          <w:tcPr>
            <w:tcW w:w="3027" w:type="dxa"/>
            <w:gridSpan w:val="2"/>
            <w:shd w:val="clear" w:color="auto" w:fill="A6A6A6"/>
          </w:tcPr>
          <w:p w:rsidR="001E0384" w:rsidRPr="000F2EF9" w:rsidRDefault="0015738A"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sidR="001E0384">
              <w:rPr>
                <w:rFonts w:ascii="Arial" w:eastAsia="Calibri" w:hAnsi="Arial" w:cs="Arial"/>
                <w:b/>
                <w:sz w:val="20"/>
                <w:szCs w:val="20"/>
              </w:rPr>
              <w:tab/>
            </w:r>
          </w:p>
        </w:tc>
        <w:tc>
          <w:tcPr>
            <w:tcW w:w="6065" w:type="dxa"/>
            <w:gridSpan w:val="3"/>
            <w:shd w:val="clear" w:color="auto" w:fill="A6A6A6"/>
          </w:tcPr>
          <w:p w:rsidR="001E0384" w:rsidRPr="000F2EF9" w:rsidRDefault="001E0384"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BE0171">
              <w:rPr>
                <w:rFonts w:ascii="Arial" w:eastAsia="Calibri" w:hAnsi="Arial" w:cs="Arial"/>
                <w:b/>
                <w:sz w:val="20"/>
                <w:szCs w:val="20"/>
              </w:rPr>
              <w:t>10</w:t>
            </w:r>
          </w:p>
        </w:tc>
      </w:tr>
      <w:tr w:rsidR="0015738A" w:rsidRPr="00221BB6" w:rsidTr="00D82C22">
        <w:tc>
          <w:tcPr>
            <w:tcW w:w="14567" w:type="dxa"/>
            <w:gridSpan w:val="6"/>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t>Lesetechniken und Lesestrategien kennen und nutzen</w:t>
            </w:r>
          </w:p>
        </w:tc>
      </w:tr>
      <w:tr w:rsidR="00AD4FFD" w:rsidRPr="000F2EF9" w:rsidTr="005A14EA">
        <w:tc>
          <w:tcPr>
            <w:tcW w:w="5475" w:type="dxa"/>
            <w:shd w:val="clear" w:color="auto" w:fill="auto"/>
            <w:tcMar>
              <w:top w:w="57" w:type="dxa"/>
              <w:bottom w:w="57" w:type="dxa"/>
            </w:tcMar>
          </w:tcPr>
          <w:p w:rsidR="000D734A" w:rsidRDefault="000D734A" w:rsidP="000D734A">
            <w:pPr>
              <w:pStyle w:val="Listenabsatz"/>
              <w:numPr>
                <w:ilvl w:val="0"/>
                <w:numId w:val="17"/>
              </w:numPr>
              <w:ind w:left="426" w:hanging="284"/>
              <w:rPr>
                <w:rFonts w:ascii="Arial" w:eastAsia="Calibri" w:hAnsi="Arial" w:cs="Arial"/>
                <w:sz w:val="18"/>
                <w:szCs w:val="18"/>
              </w:rPr>
            </w:pPr>
            <w:r w:rsidRPr="000D734A">
              <w:rPr>
                <w:rFonts w:ascii="Arial" w:eastAsia="Calibri" w:hAnsi="Arial" w:cs="Arial"/>
                <w:sz w:val="18"/>
                <w:szCs w:val="18"/>
              </w:rPr>
              <w:t xml:space="preserve">Lesetechniken und Lesestrategien </w:t>
            </w:r>
            <w:r w:rsidR="0058084F">
              <w:rPr>
                <w:rFonts w:ascii="Arial" w:eastAsia="Calibri" w:hAnsi="Arial" w:cs="Arial"/>
                <w:sz w:val="18"/>
                <w:szCs w:val="18"/>
              </w:rPr>
              <w:t xml:space="preserve">zum zweckorientierten Erfassen komplexer </w:t>
            </w:r>
            <w:r w:rsidRPr="000D734A">
              <w:rPr>
                <w:rFonts w:ascii="Arial" w:eastAsia="Calibri" w:hAnsi="Arial" w:cs="Arial"/>
                <w:sz w:val="18"/>
                <w:szCs w:val="18"/>
              </w:rPr>
              <w:t xml:space="preserve">Textstrukturen </w:t>
            </w:r>
            <w:r w:rsidR="0058084F">
              <w:rPr>
                <w:rFonts w:ascii="Arial" w:eastAsia="Calibri" w:hAnsi="Arial" w:cs="Arial"/>
                <w:sz w:val="18"/>
                <w:szCs w:val="18"/>
              </w:rPr>
              <w:t>beherrschen und zielgerichtet</w:t>
            </w:r>
            <w:r w:rsidRPr="000D734A">
              <w:rPr>
                <w:rFonts w:ascii="Arial" w:eastAsia="Calibri" w:hAnsi="Arial" w:cs="Arial"/>
                <w:sz w:val="18"/>
                <w:szCs w:val="18"/>
              </w:rPr>
              <w:t xml:space="preserve"> nutzen</w:t>
            </w:r>
          </w:p>
          <w:p w:rsidR="0058084F" w:rsidRPr="000D734A" w:rsidRDefault="0058084F" w:rsidP="000D734A">
            <w:pPr>
              <w:pStyle w:val="Listenabsatz"/>
              <w:numPr>
                <w:ilvl w:val="0"/>
                <w:numId w:val="17"/>
              </w:numPr>
              <w:ind w:left="426" w:hanging="284"/>
              <w:rPr>
                <w:rFonts w:ascii="Arial" w:eastAsia="Calibri" w:hAnsi="Arial" w:cs="Arial"/>
                <w:sz w:val="18"/>
                <w:szCs w:val="18"/>
              </w:rPr>
            </w:pPr>
            <w:r>
              <w:rPr>
                <w:rFonts w:ascii="Arial" w:eastAsia="Calibri" w:hAnsi="Arial" w:cs="Arial"/>
                <w:sz w:val="18"/>
                <w:szCs w:val="18"/>
              </w:rPr>
              <w:t>Textinformationen, Textintentionen und Autorpositionen zielgerichtet erschließen</w:t>
            </w:r>
          </w:p>
          <w:p w:rsidR="001E0384" w:rsidRPr="000D734A" w:rsidRDefault="003046D8" w:rsidP="003046D8">
            <w:pPr>
              <w:pStyle w:val="Listenabsatz"/>
              <w:numPr>
                <w:ilvl w:val="0"/>
                <w:numId w:val="17"/>
              </w:numPr>
              <w:ind w:left="426" w:hanging="284"/>
              <w:rPr>
                <w:rFonts w:ascii="Arial" w:eastAsia="Calibri" w:hAnsi="Arial" w:cs="Arial"/>
                <w:sz w:val="18"/>
                <w:szCs w:val="18"/>
              </w:rPr>
            </w:pPr>
            <w:r>
              <w:rPr>
                <w:rFonts w:ascii="Arial" w:eastAsia="Calibri" w:hAnsi="Arial" w:cs="Arial"/>
                <w:sz w:val="18"/>
                <w:szCs w:val="18"/>
              </w:rPr>
              <w:t xml:space="preserve">Textsorte und Textstruktur </w:t>
            </w:r>
            <w:r w:rsidR="000D734A" w:rsidRPr="000D734A">
              <w:rPr>
                <w:rFonts w:ascii="Arial" w:eastAsia="Calibri" w:hAnsi="Arial" w:cs="Arial"/>
                <w:sz w:val="18"/>
                <w:szCs w:val="18"/>
              </w:rPr>
              <w:t xml:space="preserve">selbstständig </w:t>
            </w:r>
            <w:r>
              <w:rPr>
                <w:rFonts w:ascii="Arial" w:eastAsia="Calibri" w:hAnsi="Arial" w:cs="Arial"/>
                <w:sz w:val="18"/>
                <w:szCs w:val="18"/>
              </w:rPr>
              <w:t>erfassen</w:t>
            </w:r>
          </w:p>
        </w:tc>
        <w:tc>
          <w:tcPr>
            <w:tcW w:w="3027" w:type="dxa"/>
            <w:gridSpan w:val="2"/>
            <w:shd w:val="clear" w:color="auto" w:fill="auto"/>
            <w:tcMar>
              <w:top w:w="57" w:type="dxa"/>
              <w:bottom w:w="57" w:type="dxa"/>
            </w:tcMar>
          </w:tcPr>
          <w:p w:rsidR="001E0384" w:rsidRPr="000D734A" w:rsidRDefault="003046D8" w:rsidP="003046D8">
            <w:pPr>
              <w:pStyle w:val="Listenabsatz"/>
              <w:numPr>
                <w:ilvl w:val="0"/>
                <w:numId w:val="17"/>
              </w:numPr>
              <w:ind w:left="317" w:hanging="283"/>
              <w:rPr>
                <w:rFonts w:ascii="Arial" w:eastAsia="Calibri" w:hAnsi="Arial" w:cs="Arial"/>
                <w:sz w:val="18"/>
                <w:szCs w:val="18"/>
              </w:rPr>
            </w:pPr>
            <w:r>
              <w:rPr>
                <w:rFonts w:ascii="Arial" w:eastAsia="Calibri" w:hAnsi="Arial" w:cs="Arial"/>
                <w:sz w:val="18"/>
                <w:szCs w:val="18"/>
              </w:rPr>
              <w:t>Klassifizierungsmöglichkeiten von Textsorten</w:t>
            </w:r>
          </w:p>
        </w:tc>
        <w:tc>
          <w:tcPr>
            <w:tcW w:w="6065" w:type="dxa"/>
            <w:gridSpan w:val="3"/>
          </w:tcPr>
          <w:p w:rsidR="006578DC" w:rsidRPr="00670714" w:rsidRDefault="000722F4" w:rsidP="006578DC">
            <w:pPr>
              <w:rPr>
                <w:rFonts w:ascii="Arial" w:eastAsia="Calibri" w:hAnsi="Arial" w:cs="Arial"/>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B33827" w:rsidRPr="00B33827" w:rsidRDefault="00B33827" w:rsidP="00B33827">
            <w:pPr>
              <w:rPr>
                <w:rFonts w:ascii="Arial" w:eastAsia="Calibri" w:hAnsi="Arial" w:cs="Arial"/>
                <w:b/>
                <w:sz w:val="18"/>
                <w:szCs w:val="18"/>
              </w:rPr>
            </w:pPr>
            <w:r w:rsidRPr="00B33827">
              <w:rPr>
                <w:rFonts w:ascii="Arial" w:eastAsia="Calibri" w:hAnsi="Arial" w:cs="Arial"/>
                <w:b/>
                <w:sz w:val="18"/>
                <w:szCs w:val="18"/>
              </w:rPr>
              <w:t xml:space="preserve">Fremdkörper </w:t>
            </w:r>
            <w:r w:rsidRPr="00B33827">
              <w:rPr>
                <w:rFonts w:ascii="Arial" w:eastAsia="Calibri" w:hAnsi="Arial" w:cs="Arial"/>
                <w:sz w:val="18"/>
                <w:szCs w:val="18"/>
              </w:rPr>
              <w:t xml:space="preserve">Zu literarischen Texten schreiben </w:t>
            </w:r>
            <w:r w:rsidRPr="00B33827">
              <w:rPr>
                <w:rFonts w:ascii="Arial" w:eastAsia="Calibri" w:hAnsi="Arial" w:cs="Arial"/>
                <w:b/>
                <w:sz w:val="18"/>
                <w:szCs w:val="18"/>
              </w:rPr>
              <w:t>S. </w:t>
            </w:r>
            <w:r>
              <w:rPr>
                <w:rFonts w:ascii="Arial" w:eastAsia="Calibri" w:hAnsi="Arial" w:cs="Arial"/>
                <w:b/>
                <w:sz w:val="18"/>
                <w:szCs w:val="18"/>
              </w:rPr>
              <w:t>74</w:t>
            </w:r>
            <w:r w:rsidRPr="00B33827">
              <w:rPr>
                <w:rFonts w:ascii="Arial" w:eastAsia="Calibri" w:hAnsi="Arial" w:cs="Arial"/>
                <w:b/>
                <w:sz w:val="18"/>
                <w:szCs w:val="18"/>
              </w:rPr>
              <w:t> – </w:t>
            </w:r>
            <w:r>
              <w:rPr>
                <w:rFonts w:ascii="Arial" w:eastAsia="Calibri" w:hAnsi="Arial" w:cs="Arial"/>
                <w:b/>
                <w:sz w:val="18"/>
                <w:szCs w:val="18"/>
              </w:rPr>
              <w:t>101</w:t>
            </w:r>
          </w:p>
          <w:p w:rsidR="00164050" w:rsidRPr="00B33827" w:rsidRDefault="00164050" w:rsidP="00164050">
            <w:pPr>
              <w:rPr>
                <w:rFonts w:ascii="Arial" w:eastAsia="Calibri" w:hAnsi="Arial" w:cs="Arial"/>
                <w:b/>
                <w:sz w:val="18"/>
                <w:szCs w:val="18"/>
              </w:rPr>
            </w:pPr>
            <w:r w:rsidRPr="00B33827">
              <w:rPr>
                <w:rFonts w:ascii="Arial" w:eastAsia="Calibri" w:hAnsi="Arial" w:cs="Arial"/>
                <w:b/>
                <w:sz w:val="18"/>
                <w:szCs w:val="18"/>
              </w:rPr>
              <w:t>Junge Menschen in der Literatur</w:t>
            </w:r>
            <w:r w:rsidRPr="00B33827">
              <w:rPr>
                <w:rFonts w:ascii="Arial" w:eastAsia="Calibri" w:hAnsi="Arial" w:cs="Arial"/>
                <w:sz w:val="18"/>
                <w:szCs w:val="18"/>
              </w:rPr>
              <w:t xml:space="preserve"> Epische Texte analysieren und interpretieren </w:t>
            </w:r>
            <w:r w:rsidRPr="00B33827">
              <w:rPr>
                <w:rFonts w:ascii="Arial" w:eastAsia="Calibri" w:hAnsi="Arial" w:cs="Arial"/>
                <w:b/>
                <w:sz w:val="18"/>
                <w:szCs w:val="18"/>
              </w:rPr>
              <w:t>S.102 – 121</w:t>
            </w:r>
          </w:p>
          <w:p w:rsidR="0091563F" w:rsidRPr="0091563F" w:rsidRDefault="0091563F" w:rsidP="0091563F">
            <w:pPr>
              <w:rPr>
                <w:rFonts w:ascii="Arial" w:eastAsia="Calibri" w:hAnsi="Arial" w:cs="Arial"/>
                <w:b/>
                <w:sz w:val="18"/>
                <w:szCs w:val="18"/>
              </w:rPr>
            </w:pPr>
            <w:r w:rsidRPr="0091563F">
              <w:rPr>
                <w:rFonts w:ascii="Arial" w:eastAsia="Calibri" w:hAnsi="Arial" w:cs="Arial"/>
                <w:b/>
                <w:sz w:val="18"/>
                <w:szCs w:val="18"/>
              </w:rPr>
              <w:t xml:space="preserve">Stürmische Zeiten </w:t>
            </w:r>
            <w:r w:rsidRPr="0091563F">
              <w:rPr>
                <w:rFonts w:ascii="Arial" w:eastAsia="Calibri" w:hAnsi="Arial" w:cs="Arial"/>
                <w:sz w:val="18"/>
                <w:szCs w:val="18"/>
              </w:rPr>
              <w:t xml:space="preserve">Dramatische Texte analysieren und interpretieren </w:t>
            </w:r>
            <w:r w:rsidRPr="0091563F">
              <w:rPr>
                <w:rFonts w:ascii="Arial" w:eastAsia="Calibri" w:hAnsi="Arial" w:cs="Arial"/>
                <w:b/>
                <w:sz w:val="18"/>
                <w:szCs w:val="18"/>
              </w:rPr>
              <w:t>S.138 – 165</w:t>
            </w:r>
          </w:p>
          <w:p w:rsidR="0088055E" w:rsidRDefault="0088055E" w:rsidP="0015738A">
            <w:pPr>
              <w:rPr>
                <w:rFonts w:ascii="Arial" w:eastAsia="Calibri" w:hAnsi="Arial" w:cs="Arial"/>
                <w:b/>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4A4550" w:rsidRPr="003A333A" w:rsidRDefault="004A4550" w:rsidP="004A4550">
            <w:pPr>
              <w:rPr>
                <w:rFonts w:ascii="Arial" w:eastAsia="Calibri" w:hAnsi="Arial" w:cs="Arial"/>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Lesestrategien und Lesetechniken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Pr="004A4550">
              <w:rPr>
                <w:rFonts w:ascii="Arial" w:eastAsia="Calibri" w:hAnsi="Arial" w:cs="Arial"/>
                <w:b/>
                <w:color w:val="1F497D" w:themeColor="text2"/>
                <w:sz w:val="18"/>
                <w:szCs w:val="18"/>
              </w:rPr>
              <w:t>3</w:t>
            </w:r>
            <w:r w:rsidR="00700158">
              <w:rPr>
                <w:rFonts w:ascii="Arial" w:eastAsia="Calibri" w:hAnsi="Arial" w:cs="Arial"/>
                <w:b/>
                <w:color w:val="1F497D" w:themeColor="text2"/>
                <w:sz w:val="18"/>
                <w:szCs w:val="18"/>
              </w:rPr>
              <w:t>3</w:t>
            </w:r>
            <w:r w:rsidRPr="004A4550">
              <w:rPr>
                <w:rFonts w:ascii="Arial" w:eastAsia="Calibri" w:hAnsi="Arial" w:cs="Arial"/>
                <w:b/>
                <w:color w:val="1F497D" w:themeColor="text2"/>
                <w:sz w:val="18"/>
                <w:szCs w:val="18"/>
              </w:rPr>
              <w:t> – </w:t>
            </w:r>
            <w:r w:rsidR="00700158">
              <w:rPr>
                <w:rFonts w:ascii="Arial" w:eastAsia="Calibri" w:hAnsi="Arial" w:cs="Arial"/>
                <w:b/>
                <w:color w:val="1F497D" w:themeColor="text2"/>
                <w:sz w:val="18"/>
                <w:szCs w:val="18"/>
              </w:rPr>
              <w:t>235</w:t>
            </w:r>
          </w:p>
        </w:tc>
      </w:tr>
    </w:tbl>
    <w:p w:rsidR="0057436D" w:rsidRDefault="0057436D">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027"/>
        <w:gridCol w:w="6065"/>
      </w:tblGrid>
      <w:tr w:rsidR="0015738A" w:rsidRPr="00221BB6" w:rsidTr="00D82C22">
        <w:tc>
          <w:tcPr>
            <w:tcW w:w="14567" w:type="dxa"/>
            <w:gridSpan w:val="3"/>
            <w:shd w:val="clear" w:color="auto" w:fill="D9D9D9"/>
            <w:tcMar>
              <w:top w:w="57" w:type="dxa"/>
              <w:bottom w:w="57" w:type="dxa"/>
            </w:tcMar>
          </w:tcPr>
          <w:p w:rsidR="0015738A" w:rsidRPr="003A333A" w:rsidRDefault="0015738A" w:rsidP="001E0384">
            <w:pPr>
              <w:tabs>
                <w:tab w:val="left" w:pos="1528"/>
              </w:tabs>
              <w:rPr>
                <w:rFonts w:ascii="Arial" w:eastAsia="Calibri" w:hAnsi="Arial" w:cs="Arial"/>
                <w:b/>
                <w:sz w:val="18"/>
                <w:szCs w:val="18"/>
              </w:rPr>
            </w:pPr>
            <w:r>
              <w:rPr>
                <w:rFonts w:ascii="Arial" w:eastAsia="Calibri" w:hAnsi="Arial" w:cs="Arial"/>
                <w:b/>
                <w:sz w:val="18"/>
                <w:szCs w:val="18"/>
              </w:rPr>
              <w:lastRenderedPageBreak/>
              <w:t>Pragmatische Texte verstehen, reflektieren und nutzen</w:t>
            </w:r>
          </w:p>
        </w:tc>
      </w:tr>
      <w:tr w:rsidR="00AD4FFD" w:rsidRPr="000F2EF9" w:rsidTr="005A14EA">
        <w:tc>
          <w:tcPr>
            <w:tcW w:w="5475" w:type="dxa"/>
            <w:shd w:val="clear" w:color="auto" w:fill="auto"/>
            <w:tcMar>
              <w:top w:w="57" w:type="dxa"/>
              <w:bottom w:w="57" w:type="dxa"/>
            </w:tcMar>
          </w:tcPr>
          <w:p w:rsidR="000D734A" w:rsidRPr="000D734A" w:rsidRDefault="003046D8" w:rsidP="000D734A">
            <w:pPr>
              <w:pStyle w:val="Listenabsatz"/>
              <w:numPr>
                <w:ilvl w:val="0"/>
                <w:numId w:val="18"/>
              </w:numPr>
              <w:ind w:left="426" w:hanging="284"/>
              <w:rPr>
                <w:rFonts w:ascii="Arial" w:eastAsia="Calibri" w:hAnsi="Arial" w:cs="Arial"/>
                <w:sz w:val="18"/>
                <w:szCs w:val="18"/>
              </w:rPr>
            </w:pPr>
            <w:r>
              <w:rPr>
                <w:rFonts w:ascii="Arial" w:eastAsia="Calibri" w:hAnsi="Arial" w:cs="Arial"/>
                <w:sz w:val="18"/>
                <w:szCs w:val="18"/>
              </w:rPr>
              <w:t>pragmatische Texte weitgehend selbstständig analysieren</w:t>
            </w:r>
          </w:p>
          <w:p w:rsidR="000D734A" w:rsidRPr="000D734A" w:rsidRDefault="000D734A" w:rsidP="000D734A">
            <w:pPr>
              <w:pStyle w:val="Listenabsatz"/>
              <w:numPr>
                <w:ilvl w:val="0"/>
                <w:numId w:val="18"/>
              </w:numPr>
              <w:ind w:left="426" w:hanging="284"/>
              <w:rPr>
                <w:rFonts w:ascii="Arial" w:eastAsia="Calibri" w:hAnsi="Arial" w:cs="Arial"/>
                <w:sz w:val="18"/>
                <w:szCs w:val="18"/>
              </w:rPr>
            </w:pPr>
            <w:r w:rsidRPr="000D734A">
              <w:rPr>
                <w:rFonts w:ascii="Arial" w:eastAsia="Calibri" w:hAnsi="Arial" w:cs="Arial"/>
                <w:sz w:val="18"/>
                <w:szCs w:val="18"/>
              </w:rPr>
              <w:t>Funktion und Wirkung p</w:t>
            </w:r>
            <w:r w:rsidR="003046D8">
              <w:rPr>
                <w:rFonts w:ascii="Arial" w:eastAsia="Calibri" w:hAnsi="Arial" w:cs="Arial"/>
                <w:sz w:val="18"/>
                <w:szCs w:val="18"/>
              </w:rPr>
              <w:t>ragmatischer Texte erschließen</w:t>
            </w:r>
          </w:p>
          <w:p w:rsidR="001E0384" w:rsidRPr="000D734A" w:rsidRDefault="000D734A" w:rsidP="003046D8">
            <w:pPr>
              <w:pStyle w:val="Listenabsatz"/>
              <w:numPr>
                <w:ilvl w:val="0"/>
                <w:numId w:val="18"/>
              </w:numPr>
              <w:ind w:left="426" w:hanging="284"/>
              <w:rPr>
                <w:rFonts w:ascii="Arial" w:eastAsia="Calibri" w:hAnsi="Arial" w:cs="Arial"/>
                <w:sz w:val="18"/>
                <w:szCs w:val="18"/>
              </w:rPr>
            </w:pPr>
            <w:r w:rsidRPr="000D734A">
              <w:rPr>
                <w:rFonts w:ascii="Arial" w:eastAsia="Calibri" w:hAnsi="Arial" w:cs="Arial"/>
                <w:sz w:val="18"/>
                <w:szCs w:val="18"/>
              </w:rPr>
              <w:t xml:space="preserve">pragmatische Texte </w:t>
            </w:r>
            <w:r w:rsidR="003046D8" w:rsidRPr="000D734A">
              <w:rPr>
                <w:rFonts w:ascii="Arial" w:eastAsia="Calibri" w:hAnsi="Arial" w:cs="Arial"/>
                <w:sz w:val="18"/>
                <w:szCs w:val="18"/>
              </w:rPr>
              <w:t xml:space="preserve">selbstständig </w:t>
            </w:r>
            <w:r w:rsidRPr="000D734A">
              <w:rPr>
                <w:rFonts w:ascii="Arial" w:eastAsia="Calibri" w:hAnsi="Arial" w:cs="Arial"/>
                <w:sz w:val="18"/>
                <w:szCs w:val="18"/>
              </w:rPr>
              <w:t>als Informationsquelle und zur Problemlösung nutzen</w:t>
            </w:r>
          </w:p>
        </w:tc>
        <w:tc>
          <w:tcPr>
            <w:tcW w:w="3027" w:type="dxa"/>
            <w:shd w:val="clear" w:color="auto" w:fill="auto"/>
            <w:tcMar>
              <w:top w:w="57" w:type="dxa"/>
              <w:bottom w:w="57" w:type="dxa"/>
            </w:tcMar>
          </w:tcPr>
          <w:p w:rsidR="000D734A" w:rsidRPr="000D734A" w:rsidRDefault="003046D8" w:rsidP="000D734A">
            <w:pPr>
              <w:pStyle w:val="Listenabsatz"/>
              <w:numPr>
                <w:ilvl w:val="0"/>
                <w:numId w:val="19"/>
              </w:numPr>
              <w:ind w:left="317" w:hanging="283"/>
              <w:rPr>
                <w:rFonts w:ascii="Arial" w:eastAsia="Calibri" w:hAnsi="Arial" w:cs="Arial"/>
                <w:sz w:val="18"/>
                <w:szCs w:val="18"/>
              </w:rPr>
            </w:pPr>
            <w:r>
              <w:rPr>
                <w:rFonts w:ascii="Arial" w:eastAsia="Calibri" w:hAnsi="Arial" w:cs="Arial"/>
                <w:sz w:val="18"/>
                <w:szCs w:val="18"/>
              </w:rPr>
              <w:t>Merkmale und Funktionen von Textsorten: Rede, Rezension und Werbetext</w:t>
            </w:r>
          </w:p>
          <w:p w:rsidR="001E0384" w:rsidRPr="000D734A" w:rsidRDefault="003046D8" w:rsidP="003046D8">
            <w:pPr>
              <w:pStyle w:val="Listenabsatz"/>
              <w:numPr>
                <w:ilvl w:val="0"/>
                <w:numId w:val="19"/>
              </w:numPr>
              <w:ind w:left="317" w:hanging="283"/>
              <w:rPr>
                <w:rFonts w:ascii="Arial" w:eastAsia="Calibri" w:hAnsi="Arial" w:cs="Arial"/>
                <w:sz w:val="18"/>
                <w:szCs w:val="18"/>
              </w:rPr>
            </w:pPr>
            <w:r>
              <w:rPr>
                <w:rFonts w:ascii="Arial" w:eastAsia="Calibri" w:hAnsi="Arial" w:cs="Arial"/>
                <w:sz w:val="18"/>
                <w:szCs w:val="18"/>
              </w:rPr>
              <w:t>Aspekte der Redeanalyse: Anlass, Redesituation, Argumentationsansatz und Argumentationsstruktur</w:t>
            </w:r>
          </w:p>
        </w:tc>
        <w:tc>
          <w:tcPr>
            <w:tcW w:w="6065" w:type="dxa"/>
          </w:tcPr>
          <w:p w:rsidR="006578DC" w:rsidRPr="00670714" w:rsidRDefault="000722F4" w:rsidP="006578DC">
            <w:pPr>
              <w:rPr>
                <w:rFonts w:ascii="Arial" w:eastAsia="Calibri" w:hAnsi="Arial" w:cs="Arial"/>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6B6D69" w:rsidRPr="006B6D69" w:rsidRDefault="006B6D69" w:rsidP="006B6D69">
            <w:pPr>
              <w:rPr>
                <w:rFonts w:ascii="Arial" w:eastAsia="Calibri" w:hAnsi="Arial" w:cs="Arial"/>
                <w:b/>
                <w:sz w:val="18"/>
                <w:szCs w:val="18"/>
              </w:rPr>
            </w:pPr>
            <w:r w:rsidRPr="006B6D69">
              <w:rPr>
                <w:rFonts w:ascii="Arial" w:eastAsia="Calibri" w:hAnsi="Arial" w:cs="Arial"/>
                <w:b/>
                <w:sz w:val="18"/>
                <w:szCs w:val="18"/>
              </w:rPr>
              <w:t>Das Geschäft mit dem Sport</w:t>
            </w:r>
            <w:r w:rsidRPr="006B6D69">
              <w:rPr>
                <w:rFonts w:ascii="Arial" w:eastAsia="Calibri" w:hAnsi="Arial" w:cs="Arial"/>
                <w:sz w:val="18"/>
                <w:szCs w:val="18"/>
              </w:rPr>
              <w:t xml:space="preserve"> Ein Thema erörtern </w:t>
            </w:r>
            <w:r w:rsidRPr="006B6D69">
              <w:rPr>
                <w:rFonts w:ascii="Arial" w:eastAsia="Calibri" w:hAnsi="Arial" w:cs="Arial"/>
                <w:b/>
                <w:sz w:val="18"/>
                <w:szCs w:val="18"/>
              </w:rPr>
              <w:t>S. </w:t>
            </w:r>
            <w:r>
              <w:rPr>
                <w:rFonts w:ascii="Arial" w:eastAsia="Calibri" w:hAnsi="Arial" w:cs="Arial"/>
                <w:b/>
                <w:sz w:val="18"/>
                <w:szCs w:val="18"/>
              </w:rPr>
              <w:t>46</w:t>
            </w:r>
            <w:r w:rsidRPr="006B6D69">
              <w:rPr>
                <w:rFonts w:ascii="Arial" w:eastAsia="Calibri" w:hAnsi="Arial" w:cs="Arial"/>
                <w:b/>
                <w:sz w:val="18"/>
                <w:szCs w:val="18"/>
              </w:rPr>
              <w:t> – </w:t>
            </w:r>
            <w:r>
              <w:rPr>
                <w:rFonts w:ascii="Arial" w:eastAsia="Calibri" w:hAnsi="Arial" w:cs="Arial"/>
                <w:b/>
                <w:sz w:val="18"/>
                <w:szCs w:val="18"/>
              </w:rPr>
              <w:t>73</w:t>
            </w:r>
          </w:p>
          <w:p w:rsidR="0091563F" w:rsidRPr="0091563F" w:rsidRDefault="0091563F" w:rsidP="0091563F">
            <w:pPr>
              <w:rPr>
                <w:rFonts w:ascii="Arial" w:eastAsia="Calibri" w:hAnsi="Arial" w:cs="Arial"/>
                <w:b/>
                <w:sz w:val="18"/>
                <w:szCs w:val="18"/>
              </w:rPr>
            </w:pPr>
            <w:r>
              <w:rPr>
                <w:rFonts w:ascii="Arial" w:eastAsia="Calibri" w:hAnsi="Arial" w:cs="Arial"/>
                <w:b/>
                <w:sz w:val="18"/>
                <w:szCs w:val="18"/>
              </w:rPr>
              <w:t xml:space="preserve">Des Pudels Kern </w:t>
            </w:r>
            <w:r>
              <w:rPr>
                <w:rFonts w:ascii="Arial" w:eastAsia="Calibri" w:hAnsi="Arial" w:cs="Arial"/>
                <w:sz w:val="18"/>
                <w:szCs w:val="18"/>
              </w:rPr>
              <w:t xml:space="preserve">Rezeptionen von Goethes „Faust“ analysieren und vergleichen </w:t>
            </w:r>
            <w:r w:rsidR="00AA2BAB" w:rsidRPr="0091563F">
              <w:rPr>
                <w:rFonts w:ascii="Arial" w:eastAsia="Calibri" w:hAnsi="Arial" w:cs="Arial"/>
                <w:b/>
                <w:sz w:val="18"/>
                <w:szCs w:val="18"/>
              </w:rPr>
              <w:t>S.1</w:t>
            </w:r>
            <w:r w:rsidR="00AA2BAB">
              <w:rPr>
                <w:rFonts w:ascii="Arial" w:eastAsia="Calibri" w:hAnsi="Arial" w:cs="Arial"/>
                <w:b/>
                <w:sz w:val="18"/>
                <w:szCs w:val="18"/>
              </w:rPr>
              <w:t>66</w:t>
            </w:r>
            <w:r w:rsidR="00AA2BAB" w:rsidRPr="0091563F">
              <w:rPr>
                <w:rFonts w:ascii="Arial" w:eastAsia="Calibri" w:hAnsi="Arial" w:cs="Arial"/>
                <w:b/>
                <w:sz w:val="18"/>
                <w:szCs w:val="18"/>
              </w:rPr>
              <w:t> – 1</w:t>
            </w:r>
            <w:r w:rsidR="00AA2BAB">
              <w:rPr>
                <w:rFonts w:ascii="Arial" w:eastAsia="Calibri" w:hAnsi="Arial" w:cs="Arial"/>
                <w:b/>
                <w:sz w:val="18"/>
                <w:szCs w:val="18"/>
              </w:rPr>
              <w:t>8</w:t>
            </w:r>
            <w:r w:rsidR="00AA2BAB" w:rsidRPr="0091563F">
              <w:rPr>
                <w:rFonts w:ascii="Arial" w:eastAsia="Calibri" w:hAnsi="Arial" w:cs="Arial"/>
                <w:b/>
                <w:sz w:val="18"/>
                <w:szCs w:val="18"/>
              </w:rPr>
              <w:t>5</w:t>
            </w:r>
          </w:p>
          <w:p w:rsidR="004A4550" w:rsidRDefault="0064286F" w:rsidP="0015738A">
            <w:pPr>
              <w:rPr>
                <w:rFonts w:ascii="Arial" w:eastAsia="Calibri" w:hAnsi="Arial" w:cs="Arial"/>
                <w:b/>
                <w:sz w:val="18"/>
                <w:szCs w:val="18"/>
              </w:rPr>
            </w:pPr>
            <w:r w:rsidRPr="0064286F">
              <w:rPr>
                <w:rFonts w:ascii="Arial" w:eastAsia="Calibri" w:hAnsi="Arial" w:cs="Arial"/>
                <w:b/>
                <w:sz w:val="18"/>
                <w:szCs w:val="18"/>
              </w:rPr>
              <w:t xml:space="preserve">Sprach-los? </w:t>
            </w:r>
            <w:r w:rsidRPr="0064286F">
              <w:rPr>
                <w:rFonts w:ascii="Arial" w:eastAsia="Calibri" w:hAnsi="Arial" w:cs="Arial"/>
                <w:sz w:val="18"/>
                <w:szCs w:val="18"/>
              </w:rPr>
              <w:t xml:space="preserve">Sprache betrachten </w:t>
            </w:r>
            <w:r w:rsidRPr="0064286F">
              <w:rPr>
                <w:rFonts w:ascii="Arial" w:eastAsia="Calibri" w:hAnsi="Arial" w:cs="Arial"/>
                <w:b/>
                <w:sz w:val="18"/>
                <w:szCs w:val="18"/>
              </w:rPr>
              <w:t>S.206 – 227</w:t>
            </w:r>
          </w:p>
          <w:p w:rsidR="004A4550" w:rsidRDefault="004A4550" w:rsidP="0015738A">
            <w:pPr>
              <w:rPr>
                <w:rFonts w:ascii="Arial" w:eastAsia="Calibri" w:hAnsi="Arial" w:cs="Arial"/>
                <w:b/>
                <w:sz w:val="18"/>
                <w:szCs w:val="18"/>
              </w:rPr>
            </w:pPr>
          </w:p>
          <w:p w:rsidR="0088055E" w:rsidRDefault="0088055E" w:rsidP="0015738A">
            <w:pPr>
              <w:rPr>
                <w:rFonts w:ascii="Arial" w:eastAsia="Calibri" w:hAnsi="Arial" w:cs="Arial"/>
                <w:b/>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700158" w:rsidRDefault="00700158"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Lesestrategien und Lesetechniken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Pr="004A4550">
              <w:rPr>
                <w:rFonts w:ascii="Arial" w:eastAsia="Calibri" w:hAnsi="Arial" w:cs="Arial"/>
                <w:b/>
                <w:color w:val="1F497D" w:themeColor="text2"/>
                <w:sz w:val="18"/>
                <w:szCs w:val="18"/>
              </w:rPr>
              <w:t>3</w:t>
            </w:r>
            <w:r>
              <w:rPr>
                <w:rFonts w:ascii="Arial" w:eastAsia="Calibri" w:hAnsi="Arial" w:cs="Arial"/>
                <w:b/>
                <w:color w:val="1F497D" w:themeColor="text2"/>
                <w:sz w:val="18"/>
                <w:szCs w:val="18"/>
              </w:rPr>
              <w:t>3</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235</w:t>
            </w:r>
          </w:p>
          <w:p w:rsidR="00051B0D" w:rsidRDefault="00051B0D" w:rsidP="00051B0D">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Schreiben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239</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263</w:t>
            </w:r>
          </w:p>
          <w:p w:rsidR="004A4550" w:rsidRPr="003A333A" w:rsidRDefault="00700158" w:rsidP="00743F80">
            <w:pPr>
              <w:rPr>
                <w:rFonts w:ascii="Arial" w:eastAsia="Calibri" w:hAnsi="Arial" w:cs="Arial"/>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w:t>
            </w:r>
            <w:r>
              <w:rPr>
                <w:rFonts w:ascii="Arial" w:eastAsia="Calibri" w:hAnsi="Arial" w:cs="Arial"/>
                <w:b/>
                <w:color w:val="1F497D" w:themeColor="text2"/>
                <w:sz w:val="18"/>
                <w:szCs w:val="18"/>
              </w:rPr>
              <w:t>prachlicher Umgang mit anderen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264</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266</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t>Literarische Texte verstehen und reflektieren</w:t>
            </w:r>
          </w:p>
        </w:tc>
      </w:tr>
      <w:tr w:rsidR="00AD4FFD" w:rsidRPr="000F2EF9" w:rsidTr="005A14EA">
        <w:trPr>
          <w:trHeight w:val="728"/>
        </w:trPr>
        <w:tc>
          <w:tcPr>
            <w:tcW w:w="5475" w:type="dxa"/>
            <w:shd w:val="clear" w:color="auto" w:fill="auto"/>
            <w:tcMar>
              <w:top w:w="57" w:type="dxa"/>
              <w:bottom w:w="57" w:type="dxa"/>
            </w:tcMar>
          </w:tcPr>
          <w:p w:rsidR="000D734A" w:rsidRPr="000D734A" w:rsidRDefault="000D734A" w:rsidP="000D734A">
            <w:pPr>
              <w:pStyle w:val="Listenabsatz"/>
              <w:numPr>
                <w:ilvl w:val="0"/>
                <w:numId w:val="20"/>
              </w:numPr>
              <w:ind w:left="426" w:hanging="284"/>
              <w:rPr>
                <w:rFonts w:ascii="Arial" w:eastAsia="Calibri" w:hAnsi="Arial" w:cs="Arial"/>
                <w:sz w:val="18"/>
                <w:szCs w:val="18"/>
              </w:rPr>
            </w:pPr>
            <w:r w:rsidRPr="000D734A">
              <w:rPr>
                <w:rFonts w:ascii="Arial" w:eastAsia="Calibri" w:hAnsi="Arial" w:cs="Arial"/>
                <w:sz w:val="18"/>
                <w:szCs w:val="18"/>
              </w:rPr>
              <w:t>Texte als Gestalt-Gehalt-Einheiten erfassen und erschließen</w:t>
            </w:r>
          </w:p>
          <w:p w:rsidR="000D734A" w:rsidRPr="000D734A" w:rsidRDefault="000D734A" w:rsidP="000D734A">
            <w:pPr>
              <w:pStyle w:val="Listenabsatz"/>
              <w:numPr>
                <w:ilvl w:val="0"/>
                <w:numId w:val="20"/>
              </w:numPr>
              <w:ind w:left="426" w:hanging="284"/>
              <w:rPr>
                <w:rFonts w:ascii="Arial" w:eastAsia="Calibri" w:hAnsi="Arial" w:cs="Arial"/>
                <w:sz w:val="18"/>
                <w:szCs w:val="18"/>
              </w:rPr>
            </w:pPr>
            <w:r w:rsidRPr="000D734A">
              <w:rPr>
                <w:rFonts w:ascii="Arial" w:eastAsia="Calibri" w:hAnsi="Arial" w:cs="Arial"/>
                <w:sz w:val="18"/>
                <w:szCs w:val="18"/>
              </w:rPr>
              <w:t>Inhalte</w:t>
            </w:r>
            <w:r w:rsidR="003046D8">
              <w:rPr>
                <w:rFonts w:ascii="Arial" w:eastAsia="Calibri" w:hAnsi="Arial" w:cs="Arial"/>
                <w:sz w:val="18"/>
                <w:szCs w:val="18"/>
              </w:rPr>
              <w:t xml:space="preserve"> und </w:t>
            </w:r>
            <w:r w:rsidRPr="000D734A">
              <w:rPr>
                <w:rFonts w:ascii="Arial" w:eastAsia="Calibri" w:hAnsi="Arial" w:cs="Arial"/>
                <w:sz w:val="18"/>
                <w:szCs w:val="18"/>
              </w:rPr>
              <w:t xml:space="preserve"> Strukturen</w:t>
            </w:r>
            <w:r w:rsidR="003046D8">
              <w:rPr>
                <w:rFonts w:ascii="Arial" w:eastAsia="Calibri" w:hAnsi="Arial" w:cs="Arial"/>
                <w:sz w:val="18"/>
                <w:szCs w:val="18"/>
              </w:rPr>
              <w:t xml:space="preserve"> exemplarischer Texte aus Gegenwart und Vergangenheit verstehen sowie ausgewählte sprachliche Auffälligkeiten erfassen und deuten</w:t>
            </w:r>
          </w:p>
          <w:p w:rsidR="0015738A" w:rsidRDefault="003046D8" w:rsidP="00AD4FFD">
            <w:pPr>
              <w:pStyle w:val="Listenabsatz"/>
              <w:numPr>
                <w:ilvl w:val="0"/>
                <w:numId w:val="20"/>
              </w:numPr>
              <w:ind w:left="426" w:hanging="284"/>
              <w:rPr>
                <w:rFonts w:ascii="Arial" w:eastAsia="Calibri" w:hAnsi="Arial" w:cs="Arial"/>
                <w:sz w:val="18"/>
                <w:szCs w:val="18"/>
              </w:rPr>
            </w:pPr>
            <w:r>
              <w:rPr>
                <w:rFonts w:ascii="Arial" w:eastAsia="Calibri" w:hAnsi="Arial" w:cs="Arial"/>
                <w:sz w:val="18"/>
                <w:szCs w:val="18"/>
              </w:rPr>
              <w:t>Texte aus Gegenwart und Vergangenheit unter dem Aspekt literarischer Epochenbildung verstehen und reflektie</w:t>
            </w:r>
            <w:r w:rsidR="00AD4FFD">
              <w:rPr>
                <w:rFonts w:ascii="Arial" w:eastAsia="Calibri" w:hAnsi="Arial" w:cs="Arial"/>
                <w:sz w:val="18"/>
                <w:szCs w:val="18"/>
              </w:rPr>
              <w:t>ren</w:t>
            </w:r>
          </w:p>
          <w:p w:rsidR="00AD4FFD" w:rsidRPr="000D734A" w:rsidRDefault="00AD4FFD" w:rsidP="00AD4FFD">
            <w:pPr>
              <w:pStyle w:val="Listenabsatz"/>
              <w:numPr>
                <w:ilvl w:val="0"/>
                <w:numId w:val="20"/>
              </w:numPr>
              <w:ind w:left="426" w:hanging="284"/>
              <w:rPr>
                <w:rFonts w:ascii="Arial" w:eastAsia="Calibri" w:hAnsi="Arial" w:cs="Arial"/>
                <w:sz w:val="18"/>
                <w:szCs w:val="18"/>
              </w:rPr>
            </w:pPr>
            <w:r>
              <w:rPr>
                <w:rFonts w:ascii="Arial" w:eastAsia="Calibri" w:hAnsi="Arial" w:cs="Arial"/>
                <w:sz w:val="18"/>
                <w:szCs w:val="18"/>
              </w:rPr>
              <w:t>mit literarischen Texten überwiegend selbstständig handlungs- und produktionsorientiert umgehen</w:t>
            </w:r>
          </w:p>
        </w:tc>
        <w:tc>
          <w:tcPr>
            <w:tcW w:w="3027" w:type="dxa"/>
            <w:shd w:val="clear" w:color="auto" w:fill="auto"/>
            <w:tcMar>
              <w:top w:w="57" w:type="dxa"/>
              <w:bottom w:w="57" w:type="dxa"/>
            </w:tcMar>
          </w:tcPr>
          <w:p w:rsidR="000D734A" w:rsidRPr="000D734A"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t>Merkmale</w:t>
            </w:r>
            <w:r w:rsidR="000D734A" w:rsidRPr="000D734A">
              <w:rPr>
                <w:rFonts w:ascii="Arial" w:eastAsia="Calibri" w:hAnsi="Arial" w:cs="Arial"/>
                <w:sz w:val="18"/>
                <w:szCs w:val="18"/>
              </w:rPr>
              <w:t xml:space="preserve"> und Wirkung </w:t>
            </w:r>
            <w:r>
              <w:rPr>
                <w:rFonts w:ascii="Arial" w:eastAsia="Calibri" w:hAnsi="Arial" w:cs="Arial"/>
                <w:sz w:val="18"/>
                <w:szCs w:val="18"/>
              </w:rPr>
              <w:t xml:space="preserve">der Texterschließung als Wechselbeziehungen zwischen Autorin/Autor – Text/Werk – Leserin/Leser </w:t>
            </w:r>
          </w:p>
          <w:p w:rsidR="000D734A" w:rsidRPr="000D734A" w:rsidRDefault="000D734A" w:rsidP="000D734A">
            <w:pPr>
              <w:pStyle w:val="Listenabsatz"/>
              <w:numPr>
                <w:ilvl w:val="0"/>
                <w:numId w:val="21"/>
              </w:numPr>
              <w:ind w:left="317" w:hanging="283"/>
              <w:rPr>
                <w:rFonts w:ascii="Arial" w:eastAsia="Calibri" w:hAnsi="Arial" w:cs="Arial"/>
                <w:sz w:val="18"/>
                <w:szCs w:val="18"/>
              </w:rPr>
            </w:pPr>
            <w:r w:rsidRPr="000D734A">
              <w:rPr>
                <w:rFonts w:ascii="Arial" w:eastAsia="Calibri" w:hAnsi="Arial" w:cs="Arial"/>
                <w:sz w:val="18"/>
                <w:szCs w:val="18"/>
              </w:rPr>
              <w:t xml:space="preserve">sprachkünstlerische Gestaltungsmittel: </w:t>
            </w:r>
            <w:r w:rsidR="00AD4FFD">
              <w:rPr>
                <w:rFonts w:ascii="Arial" w:eastAsia="Calibri" w:hAnsi="Arial" w:cs="Arial"/>
                <w:sz w:val="18"/>
                <w:szCs w:val="18"/>
              </w:rPr>
              <w:t>Allegorie</w:t>
            </w:r>
            <w:r w:rsidRPr="000D734A">
              <w:rPr>
                <w:rFonts w:ascii="Arial" w:eastAsia="Calibri" w:hAnsi="Arial" w:cs="Arial"/>
                <w:sz w:val="18"/>
                <w:szCs w:val="18"/>
              </w:rPr>
              <w:t xml:space="preserve">, </w:t>
            </w:r>
            <w:r w:rsidR="00AD4FFD">
              <w:rPr>
                <w:rFonts w:ascii="Arial" w:eastAsia="Calibri" w:hAnsi="Arial" w:cs="Arial"/>
                <w:sz w:val="18"/>
                <w:szCs w:val="18"/>
              </w:rPr>
              <w:t>Inversion</w:t>
            </w:r>
            <w:r w:rsidRPr="000D734A">
              <w:rPr>
                <w:rFonts w:ascii="Arial" w:eastAsia="Calibri" w:hAnsi="Arial" w:cs="Arial"/>
                <w:sz w:val="18"/>
                <w:szCs w:val="18"/>
              </w:rPr>
              <w:t xml:space="preserve">, </w:t>
            </w:r>
            <w:r w:rsidR="00AD4FFD">
              <w:rPr>
                <w:rFonts w:ascii="Arial" w:eastAsia="Calibri" w:hAnsi="Arial" w:cs="Arial"/>
                <w:sz w:val="18"/>
                <w:szCs w:val="18"/>
              </w:rPr>
              <w:t>Ironie</w:t>
            </w:r>
            <w:r w:rsidRPr="000D734A">
              <w:rPr>
                <w:rFonts w:ascii="Arial" w:eastAsia="Calibri" w:hAnsi="Arial" w:cs="Arial"/>
                <w:sz w:val="18"/>
                <w:szCs w:val="18"/>
              </w:rPr>
              <w:t xml:space="preserve">, </w:t>
            </w:r>
            <w:r w:rsidR="00AD4FFD">
              <w:rPr>
                <w:rFonts w:ascii="Arial" w:eastAsia="Calibri" w:hAnsi="Arial" w:cs="Arial"/>
                <w:sz w:val="18"/>
                <w:szCs w:val="18"/>
              </w:rPr>
              <w:t>Oxymoron</w:t>
            </w:r>
            <w:r w:rsidRPr="000D734A">
              <w:rPr>
                <w:rFonts w:ascii="Arial" w:eastAsia="Calibri" w:hAnsi="Arial" w:cs="Arial"/>
                <w:sz w:val="18"/>
                <w:szCs w:val="18"/>
              </w:rPr>
              <w:t xml:space="preserve">, </w:t>
            </w:r>
            <w:r w:rsidR="00AD4FFD">
              <w:rPr>
                <w:rFonts w:ascii="Arial" w:eastAsia="Calibri" w:hAnsi="Arial" w:cs="Arial"/>
                <w:sz w:val="18"/>
                <w:szCs w:val="18"/>
              </w:rPr>
              <w:t>Paradoxon</w:t>
            </w:r>
            <w:r w:rsidRPr="000D734A">
              <w:rPr>
                <w:rFonts w:ascii="Arial" w:eastAsia="Calibri" w:hAnsi="Arial" w:cs="Arial"/>
                <w:sz w:val="18"/>
                <w:szCs w:val="18"/>
              </w:rPr>
              <w:t xml:space="preserve"> und </w:t>
            </w:r>
            <w:r w:rsidR="00AD4FFD">
              <w:rPr>
                <w:rFonts w:ascii="Arial" w:eastAsia="Calibri" w:hAnsi="Arial" w:cs="Arial"/>
                <w:sz w:val="18"/>
                <w:szCs w:val="18"/>
              </w:rPr>
              <w:t>Symbol</w:t>
            </w:r>
          </w:p>
          <w:p w:rsidR="000D734A" w:rsidRPr="000D734A" w:rsidRDefault="000D734A" w:rsidP="000D734A">
            <w:pPr>
              <w:pStyle w:val="Listenabsatz"/>
              <w:numPr>
                <w:ilvl w:val="0"/>
                <w:numId w:val="21"/>
              </w:numPr>
              <w:ind w:left="317" w:hanging="283"/>
              <w:rPr>
                <w:rFonts w:ascii="Arial" w:eastAsia="Calibri" w:hAnsi="Arial" w:cs="Arial"/>
                <w:sz w:val="18"/>
                <w:szCs w:val="18"/>
              </w:rPr>
            </w:pPr>
            <w:r w:rsidRPr="000D734A">
              <w:rPr>
                <w:rFonts w:ascii="Arial" w:eastAsia="Calibri" w:hAnsi="Arial" w:cs="Arial"/>
                <w:sz w:val="18"/>
                <w:szCs w:val="18"/>
              </w:rPr>
              <w:t xml:space="preserve">gattungs- und genretypische Merkmale </w:t>
            </w:r>
            <w:r w:rsidR="00AD4FFD">
              <w:rPr>
                <w:rFonts w:ascii="Arial" w:eastAsia="Calibri" w:hAnsi="Arial" w:cs="Arial"/>
                <w:sz w:val="18"/>
                <w:szCs w:val="18"/>
              </w:rPr>
              <w:t>von Roman, Parabel und Gleichnis</w:t>
            </w:r>
          </w:p>
          <w:p w:rsidR="000D734A" w:rsidRPr="000D734A"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t>Stoffgrundlage literarischer Werke</w:t>
            </w:r>
          </w:p>
          <w:p w:rsidR="00AD4FFD" w:rsidRPr="000D734A" w:rsidRDefault="00AD4FFD" w:rsidP="00AD4FFD">
            <w:pPr>
              <w:pStyle w:val="Listenabsatz"/>
              <w:numPr>
                <w:ilvl w:val="0"/>
                <w:numId w:val="21"/>
              </w:numPr>
              <w:ind w:left="317" w:hanging="283"/>
              <w:rPr>
                <w:rFonts w:ascii="Arial" w:eastAsia="Calibri" w:hAnsi="Arial" w:cs="Arial"/>
                <w:sz w:val="18"/>
                <w:szCs w:val="18"/>
              </w:rPr>
            </w:pPr>
            <w:r w:rsidRPr="000D734A">
              <w:rPr>
                <w:rFonts w:ascii="Arial" w:eastAsia="Calibri" w:hAnsi="Arial" w:cs="Arial"/>
                <w:sz w:val="18"/>
                <w:szCs w:val="18"/>
              </w:rPr>
              <w:t xml:space="preserve">gattungs- und genretypische Merkmale </w:t>
            </w:r>
            <w:r>
              <w:rPr>
                <w:rFonts w:ascii="Arial" w:eastAsia="Calibri" w:hAnsi="Arial" w:cs="Arial"/>
                <w:sz w:val="18"/>
                <w:szCs w:val="18"/>
              </w:rPr>
              <w:t>von Schauspiel, Tragödie und Komödie</w:t>
            </w:r>
          </w:p>
          <w:p w:rsidR="000D734A" w:rsidRPr="000D734A"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t>Strukturelemente in ihren funktionalen Bedeutungen: Handlungsverlauf, Figurenkonstellation, Konflikt sowie Konfliktgestaltung</w:t>
            </w:r>
          </w:p>
          <w:p w:rsidR="0015738A"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t>Überblick über literarische Epochen und Strömungen</w:t>
            </w:r>
          </w:p>
          <w:p w:rsidR="00AD4FFD"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lastRenderedPageBreak/>
              <w:t>Möglichkeiten und Grenzen von Periodisierungsvarianten</w:t>
            </w:r>
          </w:p>
          <w:p w:rsidR="00AD4FFD" w:rsidRPr="000D734A" w:rsidRDefault="00AD4FFD" w:rsidP="000D734A">
            <w:pPr>
              <w:pStyle w:val="Listenabsatz"/>
              <w:numPr>
                <w:ilvl w:val="0"/>
                <w:numId w:val="21"/>
              </w:numPr>
              <w:ind w:left="317" w:hanging="283"/>
              <w:rPr>
                <w:rFonts w:ascii="Arial" w:eastAsia="Calibri" w:hAnsi="Arial" w:cs="Arial"/>
                <w:sz w:val="18"/>
                <w:szCs w:val="18"/>
              </w:rPr>
            </w:pPr>
            <w:r>
              <w:rPr>
                <w:rFonts w:ascii="Arial" w:eastAsia="Calibri" w:hAnsi="Arial" w:cs="Arial"/>
                <w:sz w:val="18"/>
                <w:szCs w:val="18"/>
              </w:rPr>
              <w:t>ein literarisches Werk im Kontext seiner Literaturepoche</w:t>
            </w:r>
          </w:p>
        </w:tc>
        <w:tc>
          <w:tcPr>
            <w:tcW w:w="6065" w:type="dxa"/>
          </w:tcPr>
          <w:p w:rsidR="00B33827" w:rsidRPr="00B33827" w:rsidRDefault="00B33827" w:rsidP="00B33827">
            <w:pPr>
              <w:rPr>
                <w:rFonts w:ascii="Arial" w:eastAsia="Calibri" w:hAnsi="Arial" w:cs="Arial"/>
                <w:b/>
                <w:sz w:val="18"/>
                <w:szCs w:val="18"/>
              </w:rPr>
            </w:pPr>
            <w:r w:rsidRPr="00B33827">
              <w:rPr>
                <w:rFonts w:ascii="Arial" w:eastAsia="Calibri" w:hAnsi="Arial" w:cs="Arial"/>
                <w:b/>
                <w:sz w:val="18"/>
                <w:szCs w:val="18"/>
              </w:rPr>
              <w:lastRenderedPageBreak/>
              <w:t xml:space="preserve">Fremdkörper </w:t>
            </w:r>
            <w:r w:rsidRPr="00B33827">
              <w:rPr>
                <w:rFonts w:ascii="Arial" w:eastAsia="Calibri" w:hAnsi="Arial" w:cs="Arial"/>
                <w:sz w:val="18"/>
                <w:szCs w:val="18"/>
              </w:rPr>
              <w:t xml:space="preserve">Zu literarischen Texten schreiben </w:t>
            </w:r>
            <w:r w:rsidRPr="00B33827">
              <w:rPr>
                <w:rFonts w:ascii="Arial" w:eastAsia="Calibri" w:hAnsi="Arial" w:cs="Arial"/>
                <w:b/>
                <w:sz w:val="18"/>
                <w:szCs w:val="18"/>
              </w:rPr>
              <w:t>S. </w:t>
            </w:r>
            <w:r>
              <w:rPr>
                <w:rFonts w:ascii="Arial" w:eastAsia="Calibri" w:hAnsi="Arial" w:cs="Arial"/>
                <w:b/>
                <w:sz w:val="18"/>
                <w:szCs w:val="18"/>
              </w:rPr>
              <w:t>74</w:t>
            </w:r>
            <w:r w:rsidRPr="00B33827">
              <w:rPr>
                <w:rFonts w:ascii="Arial" w:eastAsia="Calibri" w:hAnsi="Arial" w:cs="Arial"/>
                <w:b/>
                <w:sz w:val="18"/>
                <w:szCs w:val="18"/>
              </w:rPr>
              <w:t> – </w:t>
            </w:r>
            <w:r>
              <w:rPr>
                <w:rFonts w:ascii="Arial" w:eastAsia="Calibri" w:hAnsi="Arial" w:cs="Arial"/>
                <w:b/>
                <w:sz w:val="18"/>
                <w:szCs w:val="18"/>
              </w:rPr>
              <w:t>101</w:t>
            </w:r>
          </w:p>
          <w:p w:rsidR="0015738A" w:rsidRPr="00B33827" w:rsidRDefault="00B33827" w:rsidP="00334BFB">
            <w:pPr>
              <w:rPr>
                <w:rFonts w:ascii="Arial" w:eastAsia="Calibri" w:hAnsi="Arial" w:cs="Arial"/>
                <w:b/>
                <w:sz w:val="18"/>
                <w:szCs w:val="18"/>
              </w:rPr>
            </w:pPr>
            <w:r w:rsidRPr="00B33827">
              <w:rPr>
                <w:rFonts w:ascii="Arial" w:eastAsia="Calibri" w:hAnsi="Arial" w:cs="Arial"/>
                <w:b/>
                <w:sz w:val="18"/>
                <w:szCs w:val="18"/>
              </w:rPr>
              <w:t>Junge Menschen in der Literatur</w:t>
            </w:r>
            <w:r w:rsidR="00334BFB" w:rsidRPr="00B33827">
              <w:rPr>
                <w:rFonts w:ascii="Arial" w:eastAsia="Calibri" w:hAnsi="Arial" w:cs="Arial"/>
                <w:sz w:val="18"/>
                <w:szCs w:val="18"/>
              </w:rPr>
              <w:t xml:space="preserve"> E</w:t>
            </w:r>
            <w:r w:rsidRPr="00B33827">
              <w:rPr>
                <w:rFonts w:ascii="Arial" w:eastAsia="Calibri" w:hAnsi="Arial" w:cs="Arial"/>
                <w:sz w:val="18"/>
                <w:szCs w:val="18"/>
              </w:rPr>
              <w:t>pische</w:t>
            </w:r>
            <w:r w:rsidR="00334BFB" w:rsidRPr="00B33827">
              <w:rPr>
                <w:rFonts w:ascii="Arial" w:eastAsia="Calibri" w:hAnsi="Arial" w:cs="Arial"/>
                <w:sz w:val="18"/>
                <w:szCs w:val="18"/>
              </w:rPr>
              <w:t xml:space="preserve"> Texte </w:t>
            </w:r>
            <w:r w:rsidRPr="00B33827">
              <w:rPr>
                <w:rFonts w:ascii="Arial" w:eastAsia="Calibri" w:hAnsi="Arial" w:cs="Arial"/>
                <w:sz w:val="18"/>
                <w:szCs w:val="18"/>
              </w:rPr>
              <w:t xml:space="preserve">analysieren </w:t>
            </w:r>
            <w:r w:rsidR="00334BFB" w:rsidRPr="00B33827">
              <w:rPr>
                <w:rFonts w:ascii="Arial" w:eastAsia="Calibri" w:hAnsi="Arial" w:cs="Arial"/>
                <w:sz w:val="18"/>
                <w:szCs w:val="18"/>
              </w:rPr>
              <w:t xml:space="preserve">und </w:t>
            </w:r>
            <w:r w:rsidRPr="00B33827">
              <w:rPr>
                <w:rFonts w:ascii="Arial" w:eastAsia="Calibri" w:hAnsi="Arial" w:cs="Arial"/>
                <w:sz w:val="18"/>
                <w:szCs w:val="18"/>
              </w:rPr>
              <w:t>interpretieren</w:t>
            </w:r>
            <w:r w:rsidR="00334BFB" w:rsidRPr="00B33827">
              <w:rPr>
                <w:rFonts w:ascii="Arial" w:eastAsia="Calibri" w:hAnsi="Arial" w:cs="Arial"/>
                <w:sz w:val="18"/>
                <w:szCs w:val="18"/>
              </w:rPr>
              <w:t xml:space="preserve"> </w:t>
            </w:r>
            <w:r w:rsidR="00334BFB" w:rsidRPr="00B33827">
              <w:rPr>
                <w:rFonts w:ascii="Arial" w:eastAsia="Calibri" w:hAnsi="Arial" w:cs="Arial"/>
                <w:b/>
                <w:sz w:val="18"/>
                <w:szCs w:val="18"/>
              </w:rPr>
              <w:t>S.10</w:t>
            </w:r>
            <w:r w:rsidRPr="00B33827">
              <w:rPr>
                <w:rFonts w:ascii="Arial" w:eastAsia="Calibri" w:hAnsi="Arial" w:cs="Arial"/>
                <w:b/>
                <w:sz w:val="18"/>
                <w:szCs w:val="18"/>
              </w:rPr>
              <w:t>2</w:t>
            </w:r>
            <w:r w:rsidR="00334BFB" w:rsidRPr="00B33827">
              <w:rPr>
                <w:rFonts w:ascii="Arial" w:eastAsia="Calibri" w:hAnsi="Arial" w:cs="Arial"/>
                <w:b/>
                <w:sz w:val="18"/>
                <w:szCs w:val="18"/>
              </w:rPr>
              <w:t> – </w:t>
            </w:r>
            <w:r w:rsidRPr="00B33827">
              <w:rPr>
                <w:rFonts w:ascii="Arial" w:eastAsia="Calibri" w:hAnsi="Arial" w:cs="Arial"/>
                <w:b/>
                <w:sz w:val="18"/>
                <w:szCs w:val="18"/>
              </w:rPr>
              <w:t>121</w:t>
            </w:r>
          </w:p>
          <w:p w:rsidR="004D602E" w:rsidRPr="004D602E" w:rsidRDefault="004D602E" w:rsidP="004D602E">
            <w:pPr>
              <w:rPr>
                <w:rFonts w:ascii="Arial" w:eastAsia="Calibri" w:hAnsi="Arial" w:cs="Arial"/>
                <w:b/>
                <w:sz w:val="18"/>
                <w:szCs w:val="18"/>
              </w:rPr>
            </w:pPr>
            <w:r w:rsidRPr="004D602E">
              <w:rPr>
                <w:rFonts w:ascii="Arial" w:eastAsia="Calibri" w:hAnsi="Arial" w:cs="Arial"/>
                <w:b/>
                <w:sz w:val="18"/>
                <w:szCs w:val="18"/>
              </w:rPr>
              <w:t>Gegen den Strom</w:t>
            </w:r>
            <w:r w:rsidRPr="004D602E">
              <w:rPr>
                <w:rFonts w:ascii="Arial" w:eastAsia="Calibri" w:hAnsi="Arial" w:cs="Arial"/>
                <w:sz w:val="18"/>
                <w:szCs w:val="18"/>
              </w:rPr>
              <w:t xml:space="preserve"> Lyrische Texte analysieren und interpretieren </w:t>
            </w:r>
            <w:r w:rsidRPr="004D602E">
              <w:rPr>
                <w:rFonts w:ascii="Arial" w:eastAsia="Calibri" w:hAnsi="Arial" w:cs="Arial"/>
                <w:b/>
                <w:sz w:val="18"/>
                <w:szCs w:val="18"/>
              </w:rPr>
              <w:t>S.122 – 137</w:t>
            </w:r>
          </w:p>
          <w:p w:rsidR="0091563F" w:rsidRPr="0091563F" w:rsidRDefault="0091563F" w:rsidP="0091563F">
            <w:pPr>
              <w:rPr>
                <w:rFonts w:ascii="Arial" w:eastAsia="Calibri" w:hAnsi="Arial" w:cs="Arial"/>
                <w:b/>
                <w:sz w:val="18"/>
                <w:szCs w:val="18"/>
              </w:rPr>
            </w:pPr>
            <w:r w:rsidRPr="0091563F">
              <w:rPr>
                <w:rFonts w:ascii="Arial" w:eastAsia="Calibri" w:hAnsi="Arial" w:cs="Arial"/>
                <w:b/>
                <w:sz w:val="18"/>
                <w:szCs w:val="18"/>
              </w:rPr>
              <w:t xml:space="preserve">Stürmische Zeiten </w:t>
            </w:r>
            <w:r w:rsidRPr="0091563F">
              <w:rPr>
                <w:rFonts w:ascii="Arial" w:eastAsia="Calibri" w:hAnsi="Arial" w:cs="Arial"/>
                <w:sz w:val="18"/>
                <w:szCs w:val="18"/>
              </w:rPr>
              <w:t xml:space="preserve">Dramatische Texte analysieren und interpretieren </w:t>
            </w:r>
            <w:r w:rsidRPr="0091563F">
              <w:rPr>
                <w:rFonts w:ascii="Arial" w:eastAsia="Calibri" w:hAnsi="Arial" w:cs="Arial"/>
                <w:b/>
                <w:sz w:val="18"/>
                <w:szCs w:val="18"/>
              </w:rPr>
              <w:t>S.138 – 165</w:t>
            </w:r>
          </w:p>
          <w:p w:rsidR="00AA2BAB" w:rsidRPr="0091563F" w:rsidRDefault="0091563F" w:rsidP="00AA2BAB">
            <w:pPr>
              <w:rPr>
                <w:rFonts w:ascii="Arial" w:eastAsia="Calibri" w:hAnsi="Arial" w:cs="Arial"/>
                <w:b/>
                <w:sz w:val="18"/>
                <w:szCs w:val="18"/>
              </w:rPr>
            </w:pPr>
            <w:r>
              <w:rPr>
                <w:rFonts w:ascii="Arial" w:eastAsia="Calibri" w:hAnsi="Arial" w:cs="Arial"/>
                <w:b/>
                <w:sz w:val="18"/>
                <w:szCs w:val="18"/>
              </w:rPr>
              <w:t xml:space="preserve">Des Pudels Kern </w:t>
            </w:r>
            <w:r>
              <w:rPr>
                <w:rFonts w:ascii="Arial" w:eastAsia="Calibri" w:hAnsi="Arial" w:cs="Arial"/>
                <w:sz w:val="18"/>
                <w:szCs w:val="18"/>
              </w:rPr>
              <w:t xml:space="preserve">Rezeptionen von Goethes „Faust“ analysieren und vergleichen </w:t>
            </w:r>
            <w:r w:rsidR="00AA2BAB" w:rsidRPr="0091563F">
              <w:rPr>
                <w:rFonts w:ascii="Arial" w:eastAsia="Calibri" w:hAnsi="Arial" w:cs="Arial"/>
                <w:b/>
                <w:sz w:val="18"/>
                <w:szCs w:val="18"/>
              </w:rPr>
              <w:t>S.1</w:t>
            </w:r>
            <w:r w:rsidR="00AA2BAB">
              <w:rPr>
                <w:rFonts w:ascii="Arial" w:eastAsia="Calibri" w:hAnsi="Arial" w:cs="Arial"/>
                <w:b/>
                <w:sz w:val="18"/>
                <w:szCs w:val="18"/>
              </w:rPr>
              <w:t>66</w:t>
            </w:r>
            <w:r w:rsidR="00AA2BAB" w:rsidRPr="0091563F">
              <w:rPr>
                <w:rFonts w:ascii="Arial" w:eastAsia="Calibri" w:hAnsi="Arial" w:cs="Arial"/>
                <w:b/>
                <w:sz w:val="18"/>
                <w:szCs w:val="18"/>
              </w:rPr>
              <w:t> – 1</w:t>
            </w:r>
            <w:r w:rsidR="00AA2BAB">
              <w:rPr>
                <w:rFonts w:ascii="Arial" w:eastAsia="Calibri" w:hAnsi="Arial" w:cs="Arial"/>
                <w:b/>
                <w:sz w:val="18"/>
                <w:szCs w:val="18"/>
              </w:rPr>
              <w:t>8</w:t>
            </w:r>
            <w:r w:rsidR="00AA2BAB" w:rsidRPr="0091563F">
              <w:rPr>
                <w:rFonts w:ascii="Arial" w:eastAsia="Calibri" w:hAnsi="Arial" w:cs="Arial"/>
                <w:b/>
                <w:sz w:val="18"/>
                <w:szCs w:val="18"/>
              </w:rPr>
              <w:t>5</w:t>
            </w:r>
          </w:p>
          <w:p w:rsidR="00AA2BAB" w:rsidRPr="0091563F" w:rsidRDefault="00AA2BAB" w:rsidP="00AA2BAB">
            <w:pPr>
              <w:rPr>
                <w:rFonts w:ascii="Arial" w:eastAsia="Calibri" w:hAnsi="Arial" w:cs="Arial"/>
                <w:b/>
                <w:sz w:val="18"/>
                <w:szCs w:val="18"/>
              </w:rPr>
            </w:pPr>
            <w:r>
              <w:rPr>
                <w:rFonts w:ascii="Arial" w:eastAsia="Calibri" w:hAnsi="Arial" w:cs="Arial"/>
                <w:b/>
                <w:sz w:val="18"/>
                <w:szCs w:val="18"/>
              </w:rPr>
              <w:t>Von wegen Happy End ...</w:t>
            </w:r>
            <w:r>
              <w:rPr>
                <w:rFonts w:ascii="Arial" w:eastAsia="Calibri" w:hAnsi="Arial" w:cs="Arial"/>
                <w:sz w:val="18"/>
                <w:szCs w:val="18"/>
              </w:rPr>
              <w:t xml:space="preserve"> Jugendbücher und ihre Filmadaptionen analysieren </w:t>
            </w:r>
            <w:r w:rsidRPr="0091563F">
              <w:rPr>
                <w:rFonts w:ascii="Arial" w:eastAsia="Calibri" w:hAnsi="Arial" w:cs="Arial"/>
                <w:b/>
                <w:sz w:val="18"/>
                <w:szCs w:val="18"/>
              </w:rPr>
              <w:t>S.1</w:t>
            </w:r>
            <w:r>
              <w:rPr>
                <w:rFonts w:ascii="Arial" w:eastAsia="Calibri" w:hAnsi="Arial" w:cs="Arial"/>
                <w:b/>
                <w:sz w:val="18"/>
                <w:szCs w:val="18"/>
              </w:rPr>
              <w:t>86</w:t>
            </w:r>
            <w:r w:rsidRPr="0091563F">
              <w:rPr>
                <w:rFonts w:ascii="Arial" w:eastAsia="Calibri" w:hAnsi="Arial" w:cs="Arial"/>
                <w:b/>
                <w:sz w:val="18"/>
                <w:szCs w:val="18"/>
              </w:rPr>
              <w:t> – </w:t>
            </w:r>
            <w:r>
              <w:rPr>
                <w:rFonts w:ascii="Arial" w:eastAsia="Calibri" w:hAnsi="Arial" w:cs="Arial"/>
                <w:b/>
                <w:sz w:val="18"/>
                <w:szCs w:val="18"/>
              </w:rPr>
              <w:t>20</w:t>
            </w:r>
            <w:r w:rsidRPr="0091563F">
              <w:rPr>
                <w:rFonts w:ascii="Arial" w:eastAsia="Calibri" w:hAnsi="Arial" w:cs="Arial"/>
                <w:b/>
                <w:sz w:val="18"/>
                <w:szCs w:val="18"/>
              </w:rPr>
              <w:t>5</w:t>
            </w:r>
          </w:p>
          <w:p w:rsidR="004A4550" w:rsidRDefault="004A4550" w:rsidP="00BD75BC">
            <w:pPr>
              <w:rPr>
                <w:rFonts w:ascii="Arial" w:eastAsia="Calibri" w:hAnsi="Arial" w:cs="Arial"/>
                <w:b/>
                <w:sz w:val="18"/>
                <w:szCs w:val="18"/>
              </w:rPr>
            </w:pPr>
          </w:p>
          <w:p w:rsidR="00AA2BAB" w:rsidRPr="00AA2BAB" w:rsidRDefault="00AA2BAB"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Lern- und Arbeitstechniken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005A14EA">
              <w:rPr>
                <w:rFonts w:ascii="Arial" w:eastAsia="Calibri" w:hAnsi="Arial" w:cs="Arial"/>
                <w:b/>
                <w:color w:val="1F497D" w:themeColor="text2"/>
                <w:sz w:val="18"/>
                <w:szCs w:val="18"/>
              </w:rPr>
              <w:t>28</w:t>
            </w:r>
            <w:r w:rsidRPr="004A4550">
              <w:rPr>
                <w:rFonts w:ascii="Arial" w:eastAsia="Calibri" w:hAnsi="Arial" w:cs="Arial"/>
                <w:b/>
                <w:color w:val="1F497D" w:themeColor="text2"/>
                <w:sz w:val="18"/>
                <w:szCs w:val="18"/>
              </w:rPr>
              <w:t> – </w:t>
            </w:r>
            <w:r w:rsidR="005A14EA">
              <w:rPr>
                <w:rFonts w:ascii="Arial" w:eastAsia="Calibri" w:hAnsi="Arial" w:cs="Arial"/>
                <w:b/>
                <w:color w:val="1F497D" w:themeColor="text2"/>
                <w:sz w:val="18"/>
                <w:szCs w:val="18"/>
              </w:rPr>
              <w:t>23</w:t>
            </w:r>
            <w:r w:rsidR="00700158">
              <w:rPr>
                <w:rFonts w:ascii="Arial" w:eastAsia="Calibri" w:hAnsi="Arial" w:cs="Arial"/>
                <w:b/>
                <w:color w:val="1F497D" w:themeColor="text2"/>
                <w:sz w:val="18"/>
                <w:szCs w:val="18"/>
              </w:rPr>
              <w:t>2</w:t>
            </w:r>
          </w:p>
          <w:p w:rsidR="00051B0D" w:rsidRDefault="00051B0D" w:rsidP="00051B0D">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4A4550">
              <w:rPr>
                <w:rFonts w:ascii="Arial" w:eastAsia="Calibri" w:hAnsi="Arial" w:cs="Arial"/>
                <w:b/>
                <w:color w:val="1F497D" w:themeColor="text2"/>
                <w:sz w:val="18"/>
                <w:szCs w:val="18"/>
              </w:rPr>
              <w:t>Lesestrategien und Lesetechniken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w:t>
            </w:r>
            <w:r w:rsidRPr="004A4550">
              <w:rPr>
                <w:rFonts w:ascii="Arial" w:eastAsia="Calibri" w:hAnsi="Arial" w:cs="Arial"/>
                <w:b/>
                <w:color w:val="1F497D" w:themeColor="text2"/>
                <w:sz w:val="18"/>
                <w:szCs w:val="18"/>
              </w:rPr>
              <w:t>3</w:t>
            </w:r>
            <w:r>
              <w:rPr>
                <w:rFonts w:ascii="Arial" w:eastAsia="Calibri" w:hAnsi="Arial" w:cs="Arial"/>
                <w:b/>
                <w:color w:val="1F497D" w:themeColor="text2"/>
                <w:sz w:val="18"/>
                <w:szCs w:val="18"/>
              </w:rPr>
              <w:t>3</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235</w:t>
            </w:r>
          </w:p>
          <w:p w:rsidR="00700158" w:rsidRDefault="00700158" w:rsidP="00BD75BC">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Schreiben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239</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263</w:t>
            </w: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00051B0D">
              <w:rPr>
                <w:rFonts w:ascii="Arial" w:eastAsia="Calibri" w:hAnsi="Arial" w:cs="Arial"/>
                <w:b/>
                <w:color w:val="1F497D" w:themeColor="text2"/>
                <w:sz w:val="18"/>
                <w:szCs w:val="18"/>
              </w:rPr>
              <w:t>Umgang mit epischen</w:t>
            </w:r>
            <w:r>
              <w:rPr>
                <w:rFonts w:ascii="Arial" w:eastAsia="Calibri" w:hAnsi="Arial" w:cs="Arial"/>
                <w:b/>
                <w:color w:val="1F497D" w:themeColor="text2"/>
                <w:sz w:val="18"/>
                <w:szCs w:val="18"/>
              </w:rPr>
              <w:t xml:space="preserve"> Texten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26</w:t>
            </w:r>
            <w:r w:rsidR="00051B0D">
              <w:rPr>
                <w:rFonts w:ascii="Arial" w:eastAsia="Calibri" w:hAnsi="Arial" w:cs="Arial"/>
                <w:b/>
                <w:color w:val="1F497D" w:themeColor="text2"/>
                <w:sz w:val="18"/>
                <w:szCs w:val="18"/>
              </w:rPr>
              <w:t>7</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272</w:t>
            </w: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 xml:space="preserve">Umgang mit </w:t>
            </w:r>
            <w:r w:rsidR="00051B0D">
              <w:rPr>
                <w:rFonts w:ascii="Arial" w:eastAsia="Calibri" w:hAnsi="Arial" w:cs="Arial"/>
                <w:b/>
                <w:color w:val="1F497D" w:themeColor="text2"/>
                <w:sz w:val="18"/>
                <w:szCs w:val="18"/>
              </w:rPr>
              <w:t>lyrischen Texten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051B0D">
              <w:rPr>
                <w:rFonts w:ascii="Arial" w:eastAsia="Calibri" w:hAnsi="Arial" w:cs="Arial"/>
                <w:b/>
                <w:color w:val="1F497D" w:themeColor="text2"/>
                <w:sz w:val="18"/>
                <w:szCs w:val="18"/>
              </w:rPr>
              <w:t>273</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276</w:t>
            </w:r>
          </w:p>
          <w:p w:rsidR="004A4550" w:rsidRPr="00BD75BC"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Umgang mit dramatischen Texten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051B0D">
              <w:rPr>
                <w:rFonts w:ascii="Arial" w:eastAsia="Calibri" w:hAnsi="Arial" w:cs="Arial"/>
                <w:b/>
                <w:color w:val="1F497D" w:themeColor="text2"/>
                <w:sz w:val="18"/>
                <w:szCs w:val="18"/>
              </w:rPr>
              <w:t>277</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282</w:t>
            </w:r>
          </w:p>
        </w:tc>
      </w:tr>
      <w:tr w:rsidR="0015738A" w:rsidRPr="00221BB6" w:rsidTr="00D82C22">
        <w:tc>
          <w:tcPr>
            <w:tcW w:w="14567" w:type="dxa"/>
            <w:gridSpan w:val="3"/>
            <w:shd w:val="clear" w:color="auto" w:fill="D9D9D9"/>
            <w:tcMar>
              <w:top w:w="57" w:type="dxa"/>
              <w:bottom w:w="57" w:type="dxa"/>
            </w:tcMar>
          </w:tcPr>
          <w:p w:rsidR="0015738A" w:rsidRPr="003A333A" w:rsidRDefault="0015738A" w:rsidP="001E0384">
            <w:pPr>
              <w:tabs>
                <w:tab w:val="left" w:pos="1528"/>
              </w:tabs>
              <w:rPr>
                <w:rFonts w:ascii="Arial" w:eastAsia="Calibri" w:hAnsi="Arial" w:cs="Arial"/>
                <w:b/>
                <w:sz w:val="18"/>
                <w:szCs w:val="18"/>
              </w:rPr>
            </w:pPr>
            <w:r>
              <w:rPr>
                <w:rFonts w:ascii="Arial" w:eastAsia="Calibri" w:hAnsi="Arial" w:cs="Arial"/>
                <w:b/>
                <w:sz w:val="18"/>
                <w:szCs w:val="18"/>
              </w:rPr>
              <w:lastRenderedPageBreak/>
              <w:t>Medien verstehen, reflektieren und nutzen</w:t>
            </w:r>
          </w:p>
        </w:tc>
      </w:tr>
      <w:tr w:rsidR="00AD4FFD" w:rsidRPr="000F2EF9" w:rsidTr="00051B0D">
        <w:trPr>
          <w:trHeight w:val="2395"/>
        </w:trPr>
        <w:tc>
          <w:tcPr>
            <w:tcW w:w="5475" w:type="dxa"/>
            <w:shd w:val="clear" w:color="auto" w:fill="auto"/>
            <w:tcMar>
              <w:top w:w="57" w:type="dxa"/>
              <w:bottom w:w="57" w:type="dxa"/>
            </w:tcMar>
          </w:tcPr>
          <w:p w:rsidR="000D734A" w:rsidRPr="000D734A" w:rsidRDefault="000D734A" w:rsidP="000D734A">
            <w:pPr>
              <w:pStyle w:val="Listenabsatz"/>
              <w:numPr>
                <w:ilvl w:val="0"/>
                <w:numId w:val="22"/>
              </w:numPr>
              <w:ind w:left="426" w:hanging="284"/>
              <w:rPr>
                <w:rFonts w:ascii="Arial" w:eastAsia="Calibri" w:hAnsi="Arial" w:cs="Arial"/>
                <w:sz w:val="18"/>
                <w:szCs w:val="18"/>
              </w:rPr>
            </w:pPr>
            <w:r w:rsidRPr="000D734A">
              <w:rPr>
                <w:rFonts w:ascii="Arial" w:eastAsia="Calibri" w:hAnsi="Arial" w:cs="Arial"/>
                <w:sz w:val="18"/>
                <w:szCs w:val="18"/>
              </w:rPr>
              <w:t xml:space="preserve">Informationen </w:t>
            </w:r>
            <w:r w:rsidR="00AD4FFD">
              <w:rPr>
                <w:rFonts w:ascii="Arial" w:eastAsia="Calibri" w:hAnsi="Arial" w:cs="Arial"/>
                <w:sz w:val="18"/>
                <w:szCs w:val="18"/>
              </w:rPr>
              <w:t>unter Einbeziehung von Sekundärliteratur ziel</w:t>
            </w:r>
            <w:r w:rsidR="00710A35">
              <w:rPr>
                <w:rFonts w:ascii="Arial" w:eastAsia="Calibri" w:hAnsi="Arial" w:cs="Arial"/>
                <w:sz w:val="18"/>
                <w:szCs w:val="18"/>
              </w:rPr>
              <w:t>- und zweckorientiert auswählen</w:t>
            </w:r>
          </w:p>
          <w:p w:rsidR="000D734A" w:rsidRPr="000D734A" w:rsidRDefault="00AD4FFD" w:rsidP="000D734A">
            <w:pPr>
              <w:pStyle w:val="Listenabsatz"/>
              <w:numPr>
                <w:ilvl w:val="0"/>
                <w:numId w:val="22"/>
              </w:numPr>
              <w:ind w:left="426" w:hanging="284"/>
              <w:rPr>
                <w:rFonts w:ascii="Arial" w:eastAsia="Calibri" w:hAnsi="Arial" w:cs="Arial"/>
                <w:sz w:val="18"/>
                <w:szCs w:val="18"/>
              </w:rPr>
            </w:pPr>
            <w:r>
              <w:rPr>
                <w:rFonts w:ascii="Arial" w:eastAsia="Calibri" w:hAnsi="Arial" w:cs="Arial"/>
                <w:sz w:val="18"/>
                <w:szCs w:val="18"/>
              </w:rPr>
              <w:t xml:space="preserve">Suchstrategien in </w:t>
            </w:r>
            <w:r w:rsidR="000D734A" w:rsidRPr="000D734A">
              <w:rPr>
                <w:rFonts w:ascii="Arial" w:eastAsia="Calibri" w:hAnsi="Arial" w:cs="Arial"/>
                <w:sz w:val="18"/>
                <w:szCs w:val="18"/>
              </w:rPr>
              <w:t xml:space="preserve">Internetsuchmaschinen </w:t>
            </w:r>
            <w:r>
              <w:rPr>
                <w:rFonts w:ascii="Arial" w:eastAsia="Calibri" w:hAnsi="Arial" w:cs="Arial"/>
                <w:sz w:val="18"/>
                <w:szCs w:val="18"/>
              </w:rPr>
              <w:t>und Fachportalen ref</w:t>
            </w:r>
            <w:r w:rsidR="00710A35">
              <w:rPr>
                <w:rFonts w:ascii="Arial" w:eastAsia="Calibri" w:hAnsi="Arial" w:cs="Arial"/>
                <w:sz w:val="18"/>
                <w:szCs w:val="18"/>
              </w:rPr>
              <w:t>lektieren</w:t>
            </w:r>
          </w:p>
          <w:p w:rsidR="000D734A" w:rsidRPr="000D734A" w:rsidRDefault="000D734A" w:rsidP="000D734A">
            <w:pPr>
              <w:pStyle w:val="Listenabsatz"/>
              <w:numPr>
                <w:ilvl w:val="0"/>
                <w:numId w:val="22"/>
              </w:numPr>
              <w:ind w:left="426" w:hanging="284"/>
              <w:rPr>
                <w:rFonts w:ascii="Arial" w:eastAsia="Calibri" w:hAnsi="Arial" w:cs="Arial"/>
                <w:sz w:val="18"/>
                <w:szCs w:val="18"/>
              </w:rPr>
            </w:pPr>
            <w:r w:rsidRPr="000D734A">
              <w:rPr>
                <w:rFonts w:ascii="Arial" w:eastAsia="Calibri" w:hAnsi="Arial" w:cs="Arial"/>
                <w:sz w:val="18"/>
                <w:szCs w:val="18"/>
              </w:rPr>
              <w:t>Medien</w:t>
            </w:r>
            <w:r w:rsidR="00710A35">
              <w:rPr>
                <w:rFonts w:ascii="Arial" w:eastAsia="Calibri" w:hAnsi="Arial" w:cs="Arial"/>
                <w:sz w:val="18"/>
                <w:szCs w:val="18"/>
              </w:rPr>
              <w:t>produkte und multimediale Online-</w:t>
            </w:r>
            <w:proofErr w:type="spellStart"/>
            <w:r w:rsidR="00710A35">
              <w:rPr>
                <w:rFonts w:ascii="Arial" w:eastAsia="Calibri" w:hAnsi="Arial" w:cs="Arial"/>
                <w:sz w:val="18"/>
                <w:szCs w:val="18"/>
              </w:rPr>
              <w:t>Informationsange</w:t>
            </w:r>
            <w:proofErr w:type="spellEnd"/>
            <w:r w:rsidR="00710A35">
              <w:rPr>
                <w:rFonts w:ascii="Arial" w:eastAsia="Calibri" w:hAnsi="Arial" w:cs="Arial"/>
                <w:sz w:val="18"/>
                <w:szCs w:val="18"/>
              </w:rPr>
              <w:t>-bote zielorientiert nutzen</w:t>
            </w:r>
          </w:p>
          <w:p w:rsidR="00710A35" w:rsidRDefault="00710A35" w:rsidP="000D734A">
            <w:pPr>
              <w:pStyle w:val="Listenabsatz"/>
              <w:numPr>
                <w:ilvl w:val="0"/>
                <w:numId w:val="22"/>
              </w:numPr>
              <w:ind w:left="426" w:hanging="284"/>
              <w:rPr>
                <w:rFonts w:ascii="Arial" w:eastAsia="Calibri" w:hAnsi="Arial" w:cs="Arial"/>
                <w:sz w:val="18"/>
                <w:szCs w:val="18"/>
              </w:rPr>
            </w:pPr>
            <w:r>
              <w:rPr>
                <w:rFonts w:ascii="Arial" w:eastAsia="Calibri" w:hAnsi="Arial" w:cs="Arial"/>
                <w:sz w:val="18"/>
                <w:szCs w:val="18"/>
              </w:rPr>
              <w:t>m</w:t>
            </w:r>
            <w:r w:rsidR="000D734A" w:rsidRPr="000D734A">
              <w:rPr>
                <w:rFonts w:ascii="Arial" w:eastAsia="Calibri" w:hAnsi="Arial" w:cs="Arial"/>
                <w:sz w:val="18"/>
                <w:szCs w:val="18"/>
              </w:rPr>
              <w:t>edie</w:t>
            </w:r>
            <w:r>
              <w:rPr>
                <w:rFonts w:ascii="Arial" w:eastAsia="Calibri" w:hAnsi="Arial" w:cs="Arial"/>
                <w:sz w:val="18"/>
                <w:szCs w:val="18"/>
              </w:rPr>
              <w:t>ngestützte Präsentationen planen, gestalten und reflektieren</w:t>
            </w:r>
          </w:p>
          <w:p w:rsidR="000D734A" w:rsidRPr="000D734A" w:rsidRDefault="00710A35" w:rsidP="000D734A">
            <w:pPr>
              <w:pStyle w:val="Listenabsatz"/>
              <w:numPr>
                <w:ilvl w:val="0"/>
                <w:numId w:val="22"/>
              </w:numPr>
              <w:ind w:left="426" w:hanging="284"/>
              <w:rPr>
                <w:rFonts w:ascii="Arial" w:eastAsia="Calibri" w:hAnsi="Arial" w:cs="Arial"/>
                <w:sz w:val="18"/>
                <w:szCs w:val="18"/>
              </w:rPr>
            </w:pPr>
            <w:r>
              <w:rPr>
                <w:rFonts w:ascii="Arial" w:eastAsia="Calibri" w:hAnsi="Arial" w:cs="Arial"/>
                <w:sz w:val="18"/>
                <w:szCs w:val="18"/>
              </w:rPr>
              <w:t>Mediensprache und mediale</w:t>
            </w:r>
            <w:r w:rsidR="000D734A" w:rsidRPr="000D734A">
              <w:rPr>
                <w:rFonts w:ascii="Arial" w:eastAsia="Calibri" w:hAnsi="Arial" w:cs="Arial"/>
                <w:sz w:val="18"/>
                <w:szCs w:val="18"/>
              </w:rPr>
              <w:t xml:space="preserve"> Ausdrucksmittel </w:t>
            </w:r>
            <w:r>
              <w:rPr>
                <w:rFonts w:ascii="Arial" w:eastAsia="Calibri" w:hAnsi="Arial" w:cs="Arial"/>
                <w:sz w:val="18"/>
                <w:szCs w:val="18"/>
              </w:rPr>
              <w:t>zielgerichtet</w:t>
            </w:r>
            <w:r w:rsidR="000D734A" w:rsidRPr="000D734A">
              <w:rPr>
                <w:rFonts w:ascii="Arial" w:eastAsia="Calibri" w:hAnsi="Arial" w:cs="Arial"/>
                <w:sz w:val="18"/>
                <w:szCs w:val="18"/>
              </w:rPr>
              <w:t xml:space="preserve"> </w:t>
            </w:r>
            <w:r>
              <w:rPr>
                <w:rFonts w:ascii="Arial" w:eastAsia="Calibri" w:hAnsi="Arial" w:cs="Arial"/>
                <w:sz w:val="18"/>
                <w:szCs w:val="18"/>
              </w:rPr>
              <w:t>an</w:t>
            </w:r>
            <w:r w:rsidR="000D734A" w:rsidRPr="000D734A">
              <w:rPr>
                <w:rFonts w:ascii="Arial" w:eastAsia="Calibri" w:hAnsi="Arial" w:cs="Arial"/>
                <w:sz w:val="18"/>
                <w:szCs w:val="18"/>
              </w:rPr>
              <w:t>wenden</w:t>
            </w:r>
          </w:p>
          <w:p w:rsidR="00025539" w:rsidRPr="000D734A" w:rsidRDefault="00710A35" w:rsidP="00710A35">
            <w:pPr>
              <w:pStyle w:val="Listenabsatz"/>
              <w:numPr>
                <w:ilvl w:val="0"/>
                <w:numId w:val="22"/>
              </w:numPr>
              <w:ind w:left="426" w:hanging="284"/>
              <w:rPr>
                <w:rFonts w:ascii="Arial" w:eastAsia="Calibri" w:hAnsi="Arial" w:cs="Arial"/>
                <w:sz w:val="18"/>
                <w:szCs w:val="18"/>
              </w:rPr>
            </w:pPr>
            <w:r>
              <w:rPr>
                <w:rFonts w:ascii="Arial" w:eastAsia="Calibri" w:hAnsi="Arial" w:cs="Arial"/>
                <w:sz w:val="18"/>
                <w:szCs w:val="18"/>
              </w:rPr>
              <w:t>l</w:t>
            </w:r>
            <w:r w:rsidRPr="00710A35">
              <w:rPr>
                <w:rFonts w:ascii="Arial" w:eastAsia="Calibri" w:hAnsi="Arial" w:cs="Arial"/>
                <w:sz w:val="18"/>
                <w:szCs w:val="18"/>
              </w:rPr>
              <w:t>iterarische und f</w:t>
            </w:r>
            <w:r>
              <w:rPr>
                <w:rFonts w:ascii="Arial" w:eastAsia="Calibri" w:hAnsi="Arial" w:cs="Arial"/>
                <w:sz w:val="18"/>
                <w:szCs w:val="18"/>
              </w:rPr>
              <w:t>ilmische Darstellung vergleichen</w:t>
            </w:r>
          </w:p>
        </w:tc>
        <w:tc>
          <w:tcPr>
            <w:tcW w:w="3027" w:type="dxa"/>
            <w:shd w:val="clear" w:color="auto" w:fill="auto"/>
            <w:tcMar>
              <w:top w:w="57" w:type="dxa"/>
              <w:bottom w:w="57" w:type="dxa"/>
            </w:tcMar>
          </w:tcPr>
          <w:p w:rsidR="000D734A" w:rsidRPr="000D734A" w:rsidRDefault="00710A35" w:rsidP="000D734A">
            <w:pPr>
              <w:pStyle w:val="Listenabsatz"/>
              <w:numPr>
                <w:ilvl w:val="0"/>
                <w:numId w:val="23"/>
              </w:numPr>
              <w:ind w:left="317" w:hanging="283"/>
              <w:rPr>
                <w:rFonts w:ascii="Arial" w:eastAsia="Calibri" w:hAnsi="Arial" w:cs="Arial"/>
                <w:sz w:val="18"/>
                <w:szCs w:val="18"/>
              </w:rPr>
            </w:pPr>
            <w:r>
              <w:rPr>
                <w:rFonts w:ascii="Arial" w:eastAsia="Calibri" w:hAnsi="Arial" w:cs="Arial"/>
                <w:sz w:val="18"/>
                <w:szCs w:val="18"/>
              </w:rPr>
              <w:t>Struktur von Online-Bibliotheken</w:t>
            </w:r>
          </w:p>
          <w:p w:rsidR="0015738A" w:rsidRPr="000D734A" w:rsidRDefault="00710A35" w:rsidP="00710A35">
            <w:pPr>
              <w:pStyle w:val="Listenabsatz"/>
              <w:numPr>
                <w:ilvl w:val="0"/>
                <w:numId w:val="23"/>
              </w:numPr>
              <w:ind w:left="317" w:hanging="283"/>
              <w:rPr>
                <w:rFonts w:ascii="Arial" w:eastAsia="Calibri" w:hAnsi="Arial" w:cs="Arial"/>
                <w:sz w:val="18"/>
                <w:szCs w:val="18"/>
              </w:rPr>
            </w:pPr>
            <w:r>
              <w:rPr>
                <w:rFonts w:ascii="Arial" w:eastAsia="Calibri" w:hAnsi="Arial" w:cs="Arial"/>
                <w:sz w:val="18"/>
                <w:szCs w:val="18"/>
              </w:rPr>
              <w:t>Funktionen und Wirkungen filmischen Erzählens</w:t>
            </w:r>
          </w:p>
        </w:tc>
        <w:tc>
          <w:tcPr>
            <w:tcW w:w="6065" w:type="dxa"/>
          </w:tcPr>
          <w:p w:rsidR="00B33827" w:rsidRPr="00B33827" w:rsidRDefault="00B33827" w:rsidP="00B33827">
            <w:pPr>
              <w:rPr>
                <w:rFonts w:ascii="Arial" w:eastAsia="Calibri" w:hAnsi="Arial" w:cs="Arial"/>
                <w:b/>
                <w:sz w:val="18"/>
                <w:szCs w:val="18"/>
              </w:rPr>
            </w:pPr>
            <w:r w:rsidRPr="00B33827">
              <w:rPr>
                <w:rFonts w:ascii="Arial" w:eastAsia="Calibri" w:hAnsi="Arial" w:cs="Arial"/>
                <w:b/>
                <w:sz w:val="18"/>
                <w:szCs w:val="18"/>
              </w:rPr>
              <w:t xml:space="preserve">Fremdkörper </w:t>
            </w:r>
            <w:r w:rsidRPr="00B33827">
              <w:rPr>
                <w:rFonts w:ascii="Arial" w:eastAsia="Calibri" w:hAnsi="Arial" w:cs="Arial"/>
                <w:sz w:val="18"/>
                <w:szCs w:val="18"/>
              </w:rPr>
              <w:t xml:space="preserve">Zu literarischen Texten schreiben </w:t>
            </w:r>
            <w:r w:rsidRPr="00B33827">
              <w:rPr>
                <w:rFonts w:ascii="Arial" w:eastAsia="Calibri" w:hAnsi="Arial" w:cs="Arial"/>
                <w:b/>
                <w:sz w:val="18"/>
                <w:szCs w:val="18"/>
              </w:rPr>
              <w:t>S. </w:t>
            </w:r>
            <w:r>
              <w:rPr>
                <w:rFonts w:ascii="Arial" w:eastAsia="Calibri" w:hAnsi="Arial" w:cs="Arial"/>
                <w:b/>
                <w:sz w:val="18"/>
                <w:szCs w:val="18"/>
              </w:rPr>
              <w:t>74</w:t>
            </w:r>
            <w:r w:rsidRPr="00B33827">
              <w:rPr>
                <w:rFonts w:ascii="Arial" w:eastAsia="Calibri" w:hAnsi="Arial" w:cs="Arial"/>
                <w:b/>
                <w:sz w:val="18"/>
                <w:szCs w:val="18"/>
              </w:rPr>
              <w:t> – </w:t>
            </w:r>
            <w:r>
              <w:rPr>
                <w:rFonts w:ascii="Arial" w:eastAsia="Calibri" w:hAnsi="Arial" w:cs="Arial"/>
                <w:b/>
                <w:sz w:val="18"/>
                <w:szCs w:val="18"/>
              </w:rPr>
              <w:t>101</w:t>
            </w:r>
          </w:p>
          <w:p w:rsidR="0091563F" w:rsidRPr="0091563F" w:rsidRDefault="0091563F" w:rsidP="0091563F">
            <w:pPr>
              <w:rPr>
                <w:rFonts w:ascii="Arial" w:eastAsia="Calibri" w:hAnsi="Arial" w:cs="Arial"/>
                <w:b/>
                <w:sz w:val="18"/>
                <w:szCs w:val="18"/>
              </w:rPr>
            </w:pPr>
            <w:r>
              <w:rPr>
                <w:rFonts w:ascii="Arial" w:eastAsia="Calibri" w:hAnsi="Arial" w:cs="Arial"/>
                <w:b/>
                <w:sz w:val="18"/>
                <w:szCs w:val="18"/>
              </w:rPr>
              <w:t xml:space="preserve">Des Pudels Kern </w:t>
            </w:r>
            <w:r>
              <w:rPr>
                <w:rFonts w:ascii="Arial" w:eastAsia="Calibri" w:hAnsi="Arial" w:cs="Arial"/>
                <w:sz w:val="18"/>
                <w:szCs w:val="18"/>
              </w:rPr>
              <w:t xml:space="preserve">Rezeptionen von Goethes „Faust“ analysieren und vergleichen </w:t>
            </w:r>
            <w:r w:rsidR="00AA2BAB" w:rsidRPr="0091563F">
              <w:rPr>
                <w:rFonts w:ascii="Arial" w:eastAsia="Calibri" w:hAnsi="Arial" w:cs="Arial"/>
                <w:b/>
                <w:sz w:val="18"/>
                <w:szCs w:val="18"/>
              </w:rPr>
              <w:t>S.1</w:t>
            </w:r>
            <w:r w:rsidR="00AA2BAB">
              <w:rPr>
                <w:rFonts w:ascii="Arial" w:eastAsia="Calibri" w:hAnsi="Arial" w:cs="Arial"/>
                <w:b/>
                <w:sz w:val="18"/>
                <w:szCs w:val="18"/>
              </w:rPr>
              <w:t>66</w:t>
            </w:r>
            <w:r w:rsidR="00AA2BAB" w:rsidRPr="0091563F">
              <w:rPr>
                <w:rFonts w:ascii="Arial" w:eastAsia="Calibri" w:hAnsi="Arial" w:cs="Arial"/>
                <w:b/>
                <w:sz w:val="18"/>
                <w:szCs w:val="18"/>
              </w:rPr>
              <w:t> – 1</w:t>
            </w:r>
            <w:r w:rsidR="00AA2BAB">
              <w:rPr>
                <w:rFonts w:ascii="Arial" w:eastAsia="Calibri" w:hAnsi="Arial" w:cs="Arial"/>
                <w:b/>
                <w:sz w:val="18"/>
                <w:szCs w:val="18"/>
              </w:rPr>
              <w:t>8</w:t>
            </w:r>
            <w:r w:rsidR="00AA2BAB" w:rsidRPr="0091563F">
              <w:rPr>
                <w:rFonts w:ascii="Arial" w:eastAsia="Calibri" w:hAnsi="Arial" w:cs="Arial"/>
                <w:b/>
                <w:sz w:val="18"/>
                <w:szCs w:val="18"/>
              </w:rPr>
              <w:t>5</w:t>
            </w:r>
          </w:p>
          <w:p w:rsidR="00AA2BAB" w:rsidRPr="0091563F" w:rsidRDefault="00AA2BAB" w:rsidP="00AA2BAB">
            <w:pPr>
              <w:rPr>
                <w:rFonts w:ascii="Arial" w:eastAsia="Calibri" w:hAnsi="Arial" w:cs="Arial"/>
                <w:b/>
                <w:sz w:val="18"/>
                <w:szCs w:val="18"/>
              </w:rPr>
            </w:pPr>
            <w:r>
              <w:rPr>
                <w:rFonts w:ascii="Arial" w:eastAsia="Calibri" w:hAnsi="Arial" w:cs="Arial"/>
                <w:b/>
                <w:sz w:val="18"/>
                <w:szCs w:val="18"/>
              </w:rPr>
              <w:t>Von wegen Happy End ...</w:t>
            </w:r>
            <w:r>
              <w:rPr>
                <w:rFonts w:ascii="Arial" w:eastAsia="Calibri" w:hAnsi="Arial" w:cs="Arial"/>
                <w:sz w:val="18"/>
                <w:szCs w:val="18"/>
              </w:rPr>
              <w:t xml:space="preserve"> Jugendbücher und ihre Filmadaptionen analysieren </w:t>
            </w:r>
            <w:r w:rsidRPr="0091563F">
              <w:rPr>
                <w:rFonts w:ascii="Arial" w:eastAsia="Calibri" w:hAnsi="Arial" w:cs="Arial"/>
                <w:b/>
                <w:sz w:val="18"/>
                <w:szCs w:val="18"/>
              </w:rPr>
              <w:t>S.1</w:t>
            </w:r>
            <w:r>
              <w:rPr>
                <w:rFonts w:ascii="Arial" w:eastAsia="Calibri" w:hAnsi="Arial" w:cs="Arial"/>
                <w:b/>
                <w:sz w:val="18"/>
                <w:szCs w:val="18"/>
              </w:rPr>
              <w:t>86</w:t>
            </w:r>
            <w:r w:rsidRPr="0091563F">
              <w:rPr>
                <w:rFonts w:ascii="Arial" w:eastAsia="Calibri" w:hAnsi="Arial" w:cs="Arial"/>
                <w:b/>
                <w:sz w:val="18"/>
                <w:szCs w:val="18"/>
              </w:rPr>
              <w:t> – </w:t>
            </w:r>
            <w:r>
              <w:rPr>
                <w:rFonts w:ascii="Arial" w:eastAsia="Calibri" w:hAnsi="Arial" w:cs="Arial"/>
                <w:b/>
                <w:sz w:val="18"/>
                <w:szCs w:val="18"/>
              </w:rPr>
              <w:t>20</w:t>
            </w:r>
            <w:r w:rsidRPr="0091563F">
              <w:rPr>
                <w:rFonts w:ascii="Arial" w:eastAsia="Calibri" w:hAnsi="Arial" w:cs="Arial"/>
                <w:b/>
                <w:sz w:val="18"/>
                <w:szCs w:val="18"/>
              </w:rPr>
              <w:t>5</w:t>
            </w:r>
          </w:p>
          <w:p w:rsidR="00632927" w:rsidRDefault="005A14EA" w:rsidP="00BD75BC">
            <w:pPr>
              <w:rPr>
                <w:rFonts w:ascii="Arial" w:eastAsia="Calibri" w:hAnsi="Arial" w:cs="Arial"/>
                <w:sz w:val="18"/>
                <w:szCs w:val="18"/>
              </w:rPr>
            </w:pPr>
            <w:r w:rsidRPr="0064286F">
              <w:rPr>
                <w:rFonts w:ascii="Arial" w:eastAsia="Calibri" w:hAnsi="Arial" w:cs="Arial"/>
                <w:b/>
                <w:sz w:val="18"/>
                <w:szCs w:val="18"/>
              </w:rPr>
              <w:t xml:space="preserve">Sprach-los? </w:t>
            </w:r>
            <w:r w:rsidRPr="0064286F">
              <w:rPr>
                <w:rFonts w:ascii="Arial" w:eastAsia="Calibri" w:hAnsi="Arial" w:cs="Arial"/>
                <w:sz w:val="18"/>
                <w:szCs w:val="18"/>
              </w:rPr>
              <w:t xml:space="preserve">Sprache betrachten </w:t>
            </w:r>
            <w:r w:rsidRPr="0064286F">
              <w:rPr>
                <w:rFonts w:ascii="Arial" w:eastAsia="Calibri" w:hAnsi="Arial" w:cs="Arial"/>
                <w:b/>
                <w:sz w:val="18"/>
                <w:szCs w:val="18"/>
              </w:rPr>
              <w:t>S.206 – 227</w:t>
            </w:r>
          </w:p>
          <w:p w:rsidR="00632927" w:rsidRDefault="00632927" w:rsidP="00BD75BC">
            <w:pPr>
              <w:rPr>
                <w:rFonts w:ascii="Arial" w:eastAsia="Calibri" w:hAnsi="Arial" w:cs="Arial"/>
                <w:sz w:val="18"/>
                <w:szCs w:val="18"/>
              </w:rPr>
            </w:pPr>
          </w:p>
          <w:p w:rsidR="00632927" w:rsidRDefault="00632927" w:rsidP="00BD75BC">
            <w:pPr>
              <w:rPr>
                <w:rFonts w:ascii="Arial" w:eastAsia="Calibri" w:hAnsi="Arial" w:cs="Arial"/>
                <w:sz w:val="18"/>
                <w:szCs w:val="18"/>
              </w:rPr>
            </w:pPr>
          </w:p>
          <w:p w:rsidR="00632927" w:rsidRDefault="00632927" w:rsidP="00BD75BC">
            <w:pPr>
              <w:rPr>
                <w:rFonts w:ascii="Arial" w:eastAsia="Calibri" w:hAnsi="Arial" w:cs="Arial"/>
                <w:sz w:val="18"/>
                <w:szCs w:val="18"/>
              </w:rPr>
            </w:pPr>
          </w:p>
          <w:p w:rsidR="0088055E" w:rsidRDefault="0088055E" w:rsidP="00BD75BC">
            <w:pPr>
              <w:rPr>
                <w:rFonts w:ascii="Arial" w:eastAsia="Calibri" w:hAnsi="Arial" w:cs="Arial"/>
                <w:sz w:val="18"/>
                <w:szCs w:val="18"/>
              </w:rPr>
            </w:pPr>
          </w:p>
          <w:p w:rsidR="00632927" w:rsidRPr="00BD75BC"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Umgang mit Medien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051B0D">
              <w:rPr>
                <w:rFonts w:ascii="Arial" w:eastAsia="Calibri" w:hAnsi="Arial" w:cs="Arial"/>
                <w:b/>
                <w:color w:val="1F497D" w:themeColor="text2"/>
                <w:sz w:val="18"/>
                <w:szCs w:val="18"/>
              </w:rPr>
              <w:t>283</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286</w:t>
            </w:r>
          </w:p>
        </w:tc>
      </w:tr>
    </w:tbl>
    <w:p w:rsidR="0015738A" w:rsidRDefault="0015738A" w:rsidP="0015738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6095"/>
      </w:tblGrid>
      <w:tr w:rsidR="0015738A" w:rsidRPr="000F2EF9" w:rsidTr="00D82C22">
        <w:tc>
          <w:tcPr>
            <w:tcW w:w="14567" w:type="dxa"/>
            <w:gridSpan w:val="3"/>
            <w:shd w:val="clear" w:color="auto" w:fill="F2F2F2"/>
            <w:tcMar>
              <w:top w:w="57" w:type="dxa"/>
              <w:bottom w:w="57" w:type="dxa"/>
            </w:tcMar>
          </w:tcPr>
          <w:p w:rsidR="0015738A" w:rsidRPr="00E073E5" w:rsidRDefault="0015738A" w:rsidP="0015738A">
            <w:pPr>
              <w:jc w:val="center"/>
              <w:rPr>
                <w:rFonts w:ascii="Arial" w:eastAsia="Calibri" w:hAnsi="Arial" w:cs="Arial"/>
                <w:b/>
                <w:sz w:val="22"/>
                <w:szCs w:val="22"/>
              </w:rPr>
            </w:pPr>
            <w:r>
              <w:rPr>
                <w:rFonts w:ascii="Arial" w:eastAsia="Calibri" w:hAnsi="Arial" w:cs="Arial"/>
                <w:b/>
                <w:sz w:val="22"/>
                <w:szCs w:val="22"/>
              </w:rPr>
              <w:t>KOMPETENZBEREICH: SPRACHE UND SPRACHGEBRAUCH REFLEKTIEREN</w:t>
            </w:r>
          </w:p>
        </w:tc>
      </w:tr>
      <w:tr w:rsidR="0015738A" w:rsidRPr="000F2EF9" w:rsidTr="00D82C22">
        <w:tc>
          <w:tcPr>
            <w:tcW w:w="5495" w:type="dxa"/>
            <w:shd w:val="clear" w:color="auto" w:fill="A6A6A6"/>
            <w:tcMar>
              <w:top w:w="57" w:type="dxa"/>
              <w:bottom w:w="57" w:type="dxa"/>
            </w:tcMar>
          </w:tcPr>
          <w:p w:rsidR="0015738A" w:rsidRPr="000F2EF9" w:rsidRDefault="0015738A" w:rsidP="00D82C22">
            <w:pPr>
              <w:rPr>
                <w:rFonts w:ascii="Arial" w:eastAsia="Calibri" w:hAnsi="Arial" w:cs="Arial"/>
                <w:b/>
                <w:sz w:val="20"/>
                <w:szCs w:val="20"/>
              </w:rPr>
            </w:pPr>
            <w:r>
              <w:rPr>
                <w:rFonts w:ascii="Arial" w:eastAsia="Calibri" w:hAnsi="Arial" w:cs="Arial"/>
                <w:b/>
                <w:sz w:val="20"/>
                <w:szCs w:val="20"/>
              </w:rPr>
              <w:t>Kompetenzen</w:t>
            </w:r>
          </w:p>
        </w:tc>
        <w:tc>
          <w:tcPr>
            <w:tcW w:w="2977" w:type="dxa"/>
            <w:shd w:val="clear" w:color="auto" w:fill="A6A6A6"/>
          </w:tcPr>
          <w:p w:rsidR="0015738A" w:rsidRPr="000F2EF9" w:rsidRDefault="0015738A" w:rsidP="00D82C22">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95" w:type="dxa"/>
            <w:shd w:val="clear" w:color="auto" w:fill="A6A6A6"/>
          </w:tcPr>
          <w:p w:rsidR="0015738A" w:rsidRPr="000F2EF9" w:rsidRDefault="0015738A" w:rsidP="00D82C22">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BE0171">
              <w:rPr>
                <w:rFonts w:ascii="Arial" w:eastAsia="Calibri" w:hAnsi="Arial" w:cs="Arial"/>
                <w:b/>
                <w:sz w:val="20"/>
                <w:szCs w:val="20"/>
              </w:rPr>
              <w:t>10</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Grammatische Mittel kennen und funktional verwenden</w:t>
            </w:r>
          </w:p>
        </w:tc>
      </w:tr>
      <w:tr w:rsidR="0015738A" w:rsidRPr="000F2EF9" w:rsidTr="00D82C22">
        <w:tc>
          <w:tcPr>
            <w:tcW w:w="5495" w:type="dxa"/>
            <w:shd w:val="clear" w:color="auto" w:fill="auto"/>
            <w:tcMar>
              <w:top w:w="57" w:type="dxa"/>
              <w:bottom w:w="57" w:type="dxa"/>
            </w:tcMar>
          </w:tcPr>
          <w:p w:rsidR="00F7532F" w:rsidRPr="00F7532F" w:rsidRDefault="00F7532F" w:rsidP="00F7532F">
            <w:pPr>
              <w:pStyle w:val="AnstrichTabelle"/>
              <w:tabs>
                <w:tab w:val="clear" w:pos="357"/>
              </w:tabs>
              <w:ind w:left="284" w:hanging="284"/>
              <w:rPr>
                <w:sz w:val="18"/>
                <w:szCs w:val="18"/>
                <w:lang w:eastAsia="ar-SA"/>
              </w:rPr>
            </w:pPr>
            <w:r w:rsidRPr="00F7532F">
              <w:rPr>
                <w:sz w:val="18"/>
                <w:szCs w:val="18"/>
                <w:lang w:eastAsia="ar-SA"/>
              </w:rPr>
              <w:t xml:space="preserve">Texte auf Wort-, Satz- und Textebene </w:t>
            </w:r>
            <w:r w:rsidR="00710A35">
              <w:rPr>
                <w:sz w:val="18"/>
                <w:szCs w:val="18"/>
                <w:lang w:eastAsia="ar-SA"/>
              </w:rPr>
              <w:t>kriterienorientiert</w:t>
            </w:r>
            <w:r w:rsidRPr="00F7532F">
              <w:rPr>
                <w:sz w:val="18"/>
                <w:szCs w:val="18"/>
                <w:lang w:eastAsia="ar-SA"/>
              </w:rPr>
              <w:t xml:space="preserve"> analysieren</w:t>
            </w:r>
            <w:r w:rsidR="00710A35">
              <w:rPr>
                <w:sz w:val="18"/>
                <w:szCs w:val="18"/>
                <w:lang w:eastAsia="ar-SA"/>
              </w:rPr>
              <w:t xml:space="preserve"> und die jeweilige Wirkung reflektieren</w:t>
            </w:r>
          </w:p>
          <w:p w:rsidR="0015738A" w:rsidRPr="000F2EF9" w:rsidRDefault="00F7532F" w:rsidP="00710A35">
            <w:pPr>
              <w:pStyle w:val="AnstrichTabelle"/>
              <w:tabs>
                <w:tab w:val="clear" w:pos="357"/>
              </w:tabs>
              <w:ind w:left="284" w:hanging="284"/>
              <w:rPr>
                <w:rFonts w:eastAsia="Calibri" w:cs="Arial"/>
                <w:sz w:val="18"/>
                <w:szCs w:val="18"/>
              </w:rPr>
            </w:pPr>
            <w:r w:rsidRPr="00F7532F">
              <w:rPr>
                <w:sz w:val="18"/>
                <w:szCs w:val="18"/>
                <w:lang w:eastAsia="ar-SA"/>
              </w:rPr>
              <w:t xml:space="preserve">grammatische </w:t>
            </w:r>
            <w:r w:rsidR="00710A35">
              <w:rPr>
                <w:sz w:val="18"/>
                <w:szCs w:val="18"/>
                <w:lang w:eastAsia="ar-SA"/>
              </w:rPr>
              <w:t xml:space="preserve">Erscheinungen </w:t>
            </w:r>
            <w:r w:rsidRPr="00F7532F">
              <w:rPr>
                <w:sz w:val="18"/>
                <w:szCs w:val="18"/>
                <w:lang w:eastAsia="ar-SA"/>
              </w:rPr>
              <w:t>und Strukturen der</w:t>
            </w:r>
            <w:r w:rsidR="00710A35">
              <w:rPr>
                <w:sz w:val="18"/>
                <w:szCs w:val="18"/>
                <w:lang w:eastAsia="ar-SA"/>
              </w:rPr>
              <w:t xml:space="preserve"> deutschen Sprache in situativem und funktionalem Zusammenhang selbstständig nutzen</w:t>
            </w:r>
          </w:p>
        </w:tc>
        <w:tc>
          <w:tcPr>
            <w:tcW w:w="2977" w:type="dxa"/>
            <w:shd w:val="clear" w:color="auto" w:fill="auto"/>
            <w:tcMar>
              <w:top w:w="57" w:type="dxa"/>
              <w:bottom w:w="57" w:type="dxa"/>
            </w:tcMar>
          </w:tcPr>
          <w:p w:rsidR="0015738A" w:rsidRPr="00F7532F" w:rsidRDefault="00710A35" w:rsidP="00F7532F">
            <w:pPr>
              <w:pStyle w:val="Listenabsatz"/>
              <w:numPr>
                <w:ilvl w:val="0"/>
                <w:numId w:val="12"/>
              </w:numPr>
              <w:ind w:left="317" w:hanging="283"/>
              <w:rPr>
                <w:rFonts w:ascii="Arial" w:eastAsia="Calibri" w:hAnsi="Arial" w:cs="Arial"/>
                <w:sz w:val="18"/>
                <w:szCs w:val="18"/>
              </w:rPr>
            </w:pPr>
            <w:r>
              <w:rPr>
                <w:rFonts w:ascii="Arial" w:eastAsia="Calibri" w:hAnsi="Arial" w:cs="Arial"/>
                <w:sz w:val="18"/>
                <w:szCs w:val="18"/>
              </w:rPr>
              <w:t>funktionale Sprachmittel der Verdichtung und Auflockerung: Parataxe, Hypotaxe, Attribuierung, Satzgliedreihung, Ausklammerung sowie Zusammensetzung und Abkürzung</w:t>
            </w:r>
          </w:p>
        </w:tc>
        <w:tc>
          <w:tcPr>
            <w:tcW w:w="6095" w:type="dxa"/>
          </w:tcPr>
          <w:p w:rsidR="000722F4" w:rsidRDefault="000722F4" w:rsidP="00D82C22">
            <w:pPr>
              <w:rPr>
                <w:rFonts w:ascii="Arial" w:eastAsia="Calibri" w:hAnsi="Arial" w:cs="Arial"/>
                <w:b/>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B169A6" w:rsidRPr="00B33827" w:rsidRDefault="00B169A6" w:rsidP="00B169A6">
            <w:pPr>
              <w:rPr>
                <w:rFonts w:ascii="Arial" w:eastAsia="Calibri" w:hAnsi="Arial" w:cs="Arial"/>
                <w:b/>
                <w:sz w:val="18"/>
                <w:szCs w:val="18"/>
              </w:rPr>
            </w:pPr>
            <w:r w:rsidRPr="00B33827">
              <w:rPr>
                <w:rFonts w:ascii="Arial" w:eastAsia="Calibri" w:hAnsi="Arial" w:cs="Arial"/>
                <w:b/>
                <w:sz w:val="18"/>
                <w:szCs w:val="18"/>
              </w:rPr>
              <w:t>Junge Menschen in der Literatur</w:t>
            </w:r>
            <w:r w:rsidRPr="00B33827">
              <w:rPr>
                <w:rFonts w:ascii="Arial" w:eastAsia="Calibri" w:hAnsi="Arial" w:cs="Arial"/>
                <w:sz w:val="18"/>
                <w:szCs w:val="18"/>
              </w:rPr>
              <w:t xml:space="preserve"> Epische Texte analysieren und interpretieren </w:t>
            </w:r>
            <w:r w:rsidRPr="00B33827">
              <w:rPr>
                <w:rFonts w:ascii="Arial" w:eastAsia="Calibri" w:hAnsi="Arial" w:cs="Arial"/>
                <w:b/>
                <w:sz w:val="18"/>
                <w:szCs w:val="18"/>
              </w:rPr>
              <w:t>S.102 – 121</w:t>
            </w:r>
          </w:p>
          <w:p w:rsidR="00632927" w:rsidRDefault="0064286F" w:rsidP="006C607B">
            <w:pPr>
              <w:rPr>
                <w:rFonts w:ascii="Arial" w:eastAsia="Calibri" w:hAnsi="Arial" w:cs="Arial"/>
                <w:sz w:val="18"/>
                <w:szCs w:val="18"/>
              </w:rPr>
            </w:pPr>
            <w:r w:rsidRPr="0064286F">
              <w:rPr>
                <w:rFonts w:ascii="Arial" w:eastAsia="Calibri" w:hAnsi="Arial" w:cs="Arial"/>
                <w:b/>
                <w:sz w:val="18"/>
                <w:szCs w:val="18"/>
              </w:rPr>
              <w:t xml:space="preserve">Sprach-los? </w:t>
            </w:r>
            <w:r w:rsidRPr="0064286F">
              <w:rPr>
                <w:rFonts w:ascii="Arial" w:eastAsia="Calibri" w:hAnsi="Arial" w:cs="Arial"/>
                <w:sz w:val="18"/>
                <w:szCs w:val="18"/>
              </w:rPr>
              <w:t xml:space="preserve">Sprache betrachten </w:t>
            </w:r>
            <w:r w:rsidRPr="0064286F">
              <w:rPr>
                <w:rFonts w:ascii="Arial" w:eastAsia="Calibri" w:hAnsi="Arial" w:cs="Arial"/>
                <w:b/>
                <w:sz w:val="18"/>
                <w:szCs w:val="18"/>
              </w:rPr>
              <w:t>S.206 – 227</w:t>
            </w:r>
          </w:p>
          <w:p w:rsidR="00632927" w:rsidRDefault="00632927" w:rsidP="006C607B">
            <w:pPr>
              <w:rPr>
                <w:rFonts w:ascii="Arial" w:eastAsia="Calibri" w:hAnsi="Arial" w:cs="Arial"/>
                <w:sz w:val="18"/>
                <w:szCs w:val="18"/>
              </w:rPr>
            </w:pPr>
          </w:p>
          <w:p w:rsidR="0064286F" w:rsidRDefault="0064286F" w:rsidP="006C607B">
            <w:pPr>
              <w:rPr>
                <w:rFonts w:ascii="Arial" w:eastAsia="Calibri" w:hAnsi="Arial" w:cs="Arial"/>
                <w:sz w:val="18"/>
                <w:szCs w:val="18"/>
              </w:rPr>
            </w:pPr>
          </w:p>
          <w:p w:rsidR="0064286F" w:rsidRDefault="0064286F" w:rsidP="006C607B">
            <w:pPr>
              <w:rPr>
                <w:rFonts w:ascii="Arial" w:eastAsia="Calibri" w:hAnsi="Arial" w:cs="Arial"/>
                <w:sz w:val="18"/>
                <w:szCs w:val="18"/>
              </w:rPr>
            </w:pPr>
          </w:p>
          <w:p w:rsidR="0088055E" w:rsidRDefault="0088055E" w:rsidP="006C607B">
            <w:pPr>
              <w:rPr>
                <w:rFonts w:ascii="Arial" w:eastAsia="Calibri" w:hAnsi="Arial" w:cs="Arial"/>
                <w:sz w:val="18"/>
                <w:szCs w:val="18"/>
              </w:rPr>
            </w:pPr>
          </w:p>
          <w:p w:rsidR="00632927" w:rsidRPr="006C607B"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Grammatik</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051B0D">
              <w:rPr>
                <w:rFonts w:ascii="Arial" w:eastAsia="Calibri" w:hAnsi="Arial" w:cs="Arial"/>
                <w:b/>
                <w:color w:val="1F497D" w:themeColor="text2"/>
                <w:sz w:val="18"/>
                <w:szCs w:val="18"/>
              </w:rPr>
              <w:t>290</w:t>
            </w:r>
            <w:r w:rsidRPr="004A4550">
              <w:rPr>
                <w:rFonts w:ascii="Arial" w:eastAsia="Calibri" w:hAnsi="Arial" w:cs="Arial"/>
                <w:b/>
                <w:color w:val="1F497D" w:themeColor="text2"/>
                <w:sz w:val="18"/>
                <w:szCs w:val="18"/>
              </w:rPr>
              <w:t> – </w:t>
            </w:r>
            <w:r w:rsidR="00051B0D">
              <w:rPr>
                <w:rFonts w:ascii="Arial" w:eastAsia="Calibri" w:hAnsi="Arial" w:cs="Arial"/>
                <w:b/>
                <w:color w:val="1F497D" w:themeColor="text2"/>
                <w:sz w:val="18"/>
                <w:szCs w:val="18"/>
              </w:rPr>
              <w:t>294</w:t>
            </w:r>
          </w:p>
        </w:tc>
      </w:tr>
    </w:tbl>
    <w:p w:rsidR="0088055E" w:rsidRDefault="0088055E"/>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6095"/>
      </w:tblGrid>
      <w:tr w:rsidR="0015738A" w:rsidRPr="00221BB6" w:rsidTr="00D82C22">
        <w:tc>
          <w:tcPr>
            <w:tcW w:w="14567" w:type="dxa"/>
            <w:gridSpan w:val="3"/>
            <w:shd w:val="clear" w:color="auto" w:fill="D9D9D9"/>
            <w:tcMar>
              <w:top w:w="57" w:type="dxa"/>
              <w:bottom w:w="57" w:type="dxa"/>
            </w:tcMar>
          </w:tcPr>
          <w:p w:rsidR="0015738A" w:rsidRPr="003A333A" w:rsidRDefault="0015738A" w:rsidP="00D82C22">
            <w:pPr>
              <w:tabs>
                <w:tab w:val="left" w:pos="1528"/>
              </w:tabs>
              <w:rPr>
                <w:rFonts w:ascii="Arial" w:eastAsia="Calibri" w:hAnsi="Arial" w:cs="Arial"/>
                <w:b/>
                <w:sz w:val="18"/>
                <w:szCs w:val="18"/>
              </w:rPr>
            </w:pPr>
            <w:r>
              <w:rPr>
                <w:rFonts w:ascii="Arial" w:eastAsia="Calibri" w:hAnsi="Arial" w:cs="Arial"/>
                <w:b/>
                <w:sz w:val="18"/>
                <w:szCs w:val="18"/>
              </w:rPr>
              <w:t>Lexikalische Einheiten kennen und funktional verwenden</w:t>
            </w:r>
          </w:p>
        </w:tc>
      </w:tr>
      <w:tr w:rsidR="0015738A" w:rsidRPr="000F2EF9" w:rsidTr="00D82C22">
        <w:tc>
          <w:tcPr>
            <w:tcW w:w="5495" w:type="dxa"/>
            <w:shd w:val="clear" w:color="auto" w:fill="auto"/>
            <w:tcMar>
              <w:top w:w="57" w:type="dxa"/>
              <w:bottom w:w="57" w:type="dxa"/>
            </w:tcMar>
          </w:tcPr>
          <w:p w:rsidR="00F7532F" w:rsidRPr="00F7532F" w:rsidRDefault="00710A35" w:rsidP="00F7532F">
            <w:pPr>
              <w:pStyle w:val="Listenabsatz"/>
              <w:numPr>
                <w:ilvl w:val="0"/>
                <w:numId w:val="13"/>
              </w:numPr>
              <w:ind w:left="284" w:hanging="284"/>
              <w:rPr>
                <w:rFonts w:ascii="Arial" w:eastAsia="Calibri" w:hAnsi="Arial" w:cs="Arial"/>
                <w:sz w:val="18"/>
                <w:szCs w:val="18"/>
              </w:rPr>
            </w:pPr>
            <w:r>
              <w:rPr>
                <w:rFonts w:ascii="Arial" w:eastAsia="Calibri" w:hAnsi="Arial" w:cs="Arial"/>
                <w:sz w:val="18"/>
                <w:szCs w:val="18"/>
              </w:rPr>
              <w:t xml:space="preserve">den </w:t>
            </w:r>
            <w:r w:rsidR="00F7532F" w:rsidRPr="00F7532F">
              <w:rPr>
                <w:rFonts w:ascii="Arial" w:eastAsia="Calibri" w:hAnsi="Arial" w:cs="Arial"/>
                <w:sz w:val="18"/>
                <w:szCs w:val="18"/>
              </w:rPr>
              <w:t xml:space="preserve">systematisch erweiterten, differenzierten Wortschatz situationsangemessen und adressatengerecht </w:t>
            </w:r>
            <w:r w:rsidR="007270F6">
              <w:rPr>
                <w:rFonts w:ascii="Arial" w:eastAsia="Calibri" w:hAnsi="Arial" w:cs="Arial"/>
                <w:sz w:val="18"/>
                <w:szCs w:val="18"/>
              </w:rPr>
              <w:t>sicher nutzen</w:t>
            </w:r>
          </w:p>
          <w:p w:rsidR="00F7532F" w:rsidRPr="00F7532F" w:rsidRDefault="00F7532F" w:rsidP="00F7532F">
            <w:pPr>
              <w:pStyle w:val="Listenabsatz"/>
              <w:numPr>
                <w:ilvl w:val="0"/>
                <w:numId w:val="13"/>
              </w:numPr>
              <w:ind w:left="284" w:hanging="284"/>
              <w:rPr>
                <w:rFonts w:ascii="Arial" w:eastAsia="Calibri" w:hAnsi="Arial" w:cs="Arial"/>
                <w:sz w:val="18"/>
                <w:szCs w:val="18"/>
              </w:rPr>
            </w:pPr>
            <w:r w:rsidRPr="00F7532F">
              <w:rPr>
                <w:rFonts w:ascii="Arial" w:eastAsia="Calibri" w:hAnsi="Arial" w:cs="Arial"/>
                <w:sz w:val="18"/>
                <w:szCs w:val="18"/>
              </w:rPr>
              <w:t xml:space="preserve">Fachbegriffe zur Beschreibung sprachlich-kommunikativer Sachverhalte </w:t>
            </w:r>
            <w:r w:rsidR="007270F6">
              <w:rPr>
                <w:rFonts w:ascii="Arial" w:eastAsia="Calibri" w:hAnsi="Arial" w:cs="Arial"/>
                <w:sz w:val="18"/>
                <w:szCs w:val="18"/>
              </w:rPr>
              <w:t>anwenden</w:t>
            </w:r>
          </w:p>
          <w:p w:rsidR="0015738A" w:rsidRPr="00F7532F" w:rsidRDefault="00F7532F" w:rsidP="007270F6">
            <w:pPr>
              <w:pStyle w:val="Listenabsatz"/>
              <w:numPr>
                <w:ilvl w:val="0"/>
                <w:numId w:val="13"/>
              </w:numPr>
              <w:ind w:left="284" w:hanging="284"/>
              <w:rPr>
                <w:rFonts w:ascii="Arial" w:eastAsia="Calibri" w:hAnsi="Arial" w:cs="Arial"/>
                <w:sz w:val="18"/>
                <w:szCs w:val="18"/>
              </w:rPr>
            </w:pPr>
            <w:r w:rsidRPr="00F7532F">
              <w:rPr>
                <w:rFonts w:ascii="Arial" w:eastAsia="Calibri" w:hAnsi="Arial" w:cs="Arial"/>
                <w:sz w:val="18"/>
                <w:szCs w:val="18"/>
              </w:rPr>
              <w:t>bei Analyse und Ge</w:t>
            </w:r>
            <w:r>
              <w:rPr>
                <w:rFonts w:ascii="Arial" w:eastAsia="Calibri" w:hAnsi="Arial" w:cs="Arial"/>
                <w:sz w:val="18"/>
                <w:szCs w:val="18"/>
              </w:rPr>
              <w:t>staltung unterschiedlicher Text</w:t>
            </w:r>
            <w:r w:rsidR="007270F6">
              <w:rPr>
                <w:rFonts w:ascii="Arial" w:eastAsia="Calibri" w:hAnsi="Arial" w:cs="Arial"/>
                <w:sz w:val="18"/>
                <w:szCs w:val="18"/>
              </w:rPr>
              <w:t xml:space="preserve">e </w:t>
            </w:r>
            <w:r w:rsidRPr="00F7532F">
              <w:rPr>
                <w:rFonts w:ascii="Arial" w:eastAsia="Calibri" w:hAnsi="Arial" w:cs="Arial"/>
                <w:sz w:val="18"/>
                <w:szCs w:val="18"/>
              </w:rPr>
              <w:t xml:space="preserve">stilistische Mittel </w:t>
            </w:r>
            <w:r w:rsidR="007270F6">
              <w:rPr>
                <w:rFonts w:ascii="Arial" w:eastAsia="Calibri" w:hAnsi="Arial" w:cs="Arial"/>
                <w:sz w:val="18"/>
                <w:szCs w:val="18"/>
              </w:rPr>
              <w:t xml:space="preserve">sicher </w:t>
            </w:r>
            <w:r w:rsidRPr="00F7532F">
              <w:rPr>
                <w:rFonts w:ascii="Arial" w:eastAsia="Calibri" w:hAnsi="Arial" w:cs="Arial"/>
                <w:sz w:val="18"/>
                <w:szCs w:val="18"/>
              </w:rPr>
              <w:t xml:space="preserve">unterscheiden, ihre Funktion beschreiben </w:t>
            </w:r>
            <w:r w:rsidR="007270F6">
              <w:rPr>
                <w:rFonts w:ascii="Arial" w:eastAsia="Calibri" w:hAnsi="Arial" w:cs="Arial"/>
                <w:sz w:val="18"/>
                <w:szCs w:val="18"/>
              </w:rPr>
              <w:t>und</w:t>
            </w:r>
            <w:r w:rsidRPr="00F7532F">
              <w:rPr>
                <w:rFonts w:ascii="Arial" w:eastAsia="Calibri" w:hAnsi="Arial" w:cs="Arial"/>
                <w:sz w:val="18"/>
                <w:szCs w:val="18"/>
              </w:rPr>
              <w:t xml:space="preserve"> ihre Angemessenheit </w:t>
            </w:r>
            <w:r w:rsidR="007270F6">
              <w:rPr>
                <w:rFonts w:ascii="Arial" w:eastAsia="Calibri" w:hAnsi="Arial" w:cs="Arial"/>
                <w:sz w:val="18"/>
                <w:szCs w:val="18"/>
              </w:rPr>
              <w:t>reflektieren</w:t>
            </w:r>
          </w:p>
        </w:tc>
        <w:tc>
          <w:tcPr>
            <w:tcW w:w="2977" w:type="dxa"/>
            <w:shd w:val="clear" w:color="auto" w:fill="auto"/>
            <w:tcMar>
              <w:top w:w="57" w:type="dxa"/>
              <w:bottom w:w="57" w:type="dxa"/>
            </w:tcMar>
          </w:tcPr>
          <w:p w:rsidR="00F7532F" w:rsidRPr="00F7532F" w:rsidRDefault="007270F6" w:rsidP="00F7532F">
            <w:pPr>
              <w:pStyle w:val="Listenabsatz"/>
              <w:numPr>
                <w:ilvl w:val="0"/>
                <w:numId w:val="14"/>
              </w:numPr>
              <w:ind w:left="317" w:hanging="283"/>
              <w:rPr>
                <w:rFonts w:ascii="Arial" w:eastAsia="Calibri" w:hAnsi="Arial" w:cs="Arial"/>
                <w:sz w:val="18"/>
                <w:szCs w:val="18"/>
              </w:rPr>
            </w:pPr>
            <w:r>
              <w:rPr>
                <w:rFonts w:ascii="Arial" w:eastAsia="Calibri" w:hAnsi="Arial" w:cs="Arial"/>
                <w:sz w:val="18"/>
                <w:szCs w:val="18"/>
              </w:rPr>
              <w:t>Begriffsinhalte: Assoziation, Denotation und Konnotation</w:t>
            </w:r>
          </w:p>
          <w:p w:rsidR="0015738A" w:rsidRPr="00F7532F" w:rsidRDefault="007270F6" w:rsidP="00F7532F">
            <w:pPr>
              <w:pStyle w:val="Listenabsatz"/>
              <w:numPr>
                <w:ilvl w:val="0"/>
                <w:numId w:val="14"/>
              </w:numPr>
              <w:ind w:left="317" w:hanging="283"/>
              <w:rPr>
                <w:rFonts w:ascii="Arial" w:eastAsia="Calibri" w:hAnsi="Arial" w:cs="Arial"/>
                <w:sz w:val="18"/>
                <w:szCs w:val="18"/>
              </w:rPr>
            </w:pPr>
            <w:r>
              <w:rPr>
                <w:rFonts w:ascii="Arial" w:eastAsia="Calibri" w:hAnsi="Arial" w:cs="Arial"/>
                <w:sz w:val="18"/>
                <w:szCs w:val="18"/>
              </w:rPr>
              <w:t>Merkmale des Bedeutungswandels</w:t>
            </w:r>
          </w:p>
        </w:tc>
        <w:tc>
          <w:tcPr>
            <w:tcW w:w="6095" w:type="dxa"/>
          </w:tcPr>
          <w:p w:rsidR="008A64F6" w:rsidRDefault="008A64F6" w:rsidP="00D82C22">
            <w:pPr>
              <w:rPr>
                <w:rFonts w:ascii="Arial" w:eastAsia="Calibri" w:hAnsi="Arial" w:cs="Arial"/>
                <w:b/>
                <w:sz w:val="18"/>
                <w:szCs w:val="18"/>
              </w:rPr>
            </w:pPr>
            <w:r>
              <w:rPr>
                <w:rFonts w:ascii="Arial" w:eastAsia="Calibri" w:hAnsi="Arial" w:cs="Arial"/>
                <w:b/>
                <w:sz w:val="18"/>
                <w:szCs w:val="18"/>
              </w:rPr>
              <w:t>Kenn ich – kauf ich – les ich</w:t>
            </w:r>
            <w:r>
              <w:rPr>
                <w:rFonts w:ascii="Arial" w:eastAsia="Calibri" w:hAnsi="Arial" w:cs="Arial"/>
                <w:sz w:val="18"/>
                <w:szCs w:val="18"/>
              </w:rPr>
              <w:t xml:space="preserve"> Sich und andere</w:t>
            </w:r>
            <w:r w:rsidRPr="00670714">
              <w:rPr>
                <w:rFonts w:ascii="Arial" w:eastAsia="Calibri" w:hAnsi="Arial" w:cs="Arial"/>
                <w:sz w:val="18"/>
                <w:szCs w:val="18"/>
              </w:rPr>
              <w:t xml:space="preserve"> informieren </w:t>
            </w:r>
            <w:r w:rsidRPr="00E073E5">
              <w:rPr>
                <w:rFonts w:ascii="Arial" w:eastAsia="Calibri" w:hAnsi="Arial" w:cs="Arial"/>
                <w:b/>
                <w:sz w:val="18"/>
                <w:szCs w:val="18"/>
              </w:rPr>
              <w:t>S. 8 – 2</w:t>
            </w:r>
            <w:r>
              <w:rPr>
                <w:rFonts w:ascii="Arial" w:eastAsia="Calibri" w:hAnsi="Arial" w:cs="Arial"/>
                <w:b/>
                <w:sz w:val="18"/>
                <w:szCs w:val="18"/>
              </w:rPr>
              <w:t>9</w:t>
            </w:r>
          </w:p>
          <w:p w:rsidR="006B6D69" w:rsidRPr="006B6D69" w:rsidRDefault="006B6D69" w:rsidP="006B6D69">
            <w:pPr>
              <w:rPr>
                <w:rFonts w:ascii="Arial" w:eastAsia="Calibri" w:hAnsi="Arial" w:cs="Arial"/>
                <w:b/>
                <w:sz w:val="18"/>
                <w:szCs w:val="18"/>
              </w:rPr>
            </w:pPr>
            <w:r w:rsidRPr="006B6D69">
              <w:rPr>
                <w:rFonts w:ascii="Arial" w:eastAsia="Calibri" w:hAnsi="Arial" w:cs="Arial"/>
                <w:b/>
                <w:sz w:val="18"/>
                <w:szCs w:val="18"/>
              </w:rPr>
              <w:t>Das Geschäft mit dem Sport</w:t>
            </w:r>
            <w:r w:rsidRPr="006B6D69">
              <w:rPr>
                <w:rFonts w:ascii="Arial" w:eastAsia="Calibri" w:hAnsi="Arial" w:cs="Arial"/>
                <w:sz w:val="18"/>
                <w:szCs w:val="18"/>
              </w:rPr>
              <w:t xml:space="preserve"> Ein Thema erörtern </w:t>
            </w:r>
            <w:r w:rsidRPr="006B6D69">
              <w:rPr>
                <w:rFonts w:ascii="Arial" w:eastAsia="Calibri" w:hAnsi="Arial" w:cs="Arial"/>
                <w:b/>
                <w:sz w:val="18"/>
                <w:szCs w:val="18"/>
              </w:rPr>
              <w:t>S. </w:t>
            </w:r>
            <w:r>
              <w:rPr>
                <w:rFonts w:ascii="Arial" w:eastAsia="Calibri" w:hAnsi="Arial" w:cs="Arial"/>
                <w:b/>
                <w:sz w:val="18"/>
                <w:szCs w:val="18"/>
              </w:rPr>
              <w:t>46</w:t>
            </w:r>
            <w:r w:rsidRPr="006B6D69">
              <w:rPr>
                <w:rFonts w:ascii="Arial" w:eastAsia="Calibri" w:hAnsi="Arial" w:cs="Arial"/>
                <w:b/>
                <w:sz w:val="18"/>
                <w:szCs w:val="18"/>
              </w:rPr>
              <w:t> – </w:t>
            </w:r>
            <w:r>
              <w:rPr>
                <w:rFonts w:ascii="Arial" w:eastAsia="Calibri" w:hAnsi="Arial" w:cs="Arial"/>
                <w:b/>
                <w:sz w:val="18"/>
                <w:szCs w:val="18"/>
              </w:rPr>
              <w:t>73</w:t>
            </w:r>
          </w:p>
          <w:p w:rsidR="004D602E" w:rsidRPr="004D602E" w:rsidRDefault="004D602E" w:rsidP="004D602E">
            <w:pPr>
              <w:rPr>
                <w:rFonts w:ascii="Arial" w:eastAsia="Calibri" w:hAnsi="Arial" w:cs="Arial"/>
                <w:b/>
                <w:sz w:val="18"/>
                <w:szCs w:val="18"/>
              </w:rPr>
            </w:pPr>
            <w:r w:rsidRPr="004D602E">
              <w:rPr>
                <w:rFonts w:ascii="Arial" w:eastAsia="Calibri" w:hAnsi="Arial" w:cs="Arial"/>
                <w:b/>
                <w:sz w:val="18"/>
                <w:szCs w:val="18"/>
              </w:rPr>
              <w:t>Gegen den Strom</w:t>
            </w:r>
            <w:r w:rsidRPr="004D602E">
              <w:rPr>
                <w:rFonts w:ascii="Arial" w:eastAsia="Calibri" w:hAnsi="Arial" w:cs="Arial"/>
                <w:sz w:val="18"/>
                <w:szCs w:val="18"/>
              </w:rPr>
              <w:t xml:space="preserve"> Lyrische Texte analysieren und interpretieren </w:t>
            </w:r>
            <w:r w:rsidRPr="004D602E">
              <w:rPr>
                <w:rFonts w:ascii="Arial" w:eastAsia="Calibri" w:hAnsi="Arial" w:cs="Arial"/>
                <w:b/>
                <w:sz w:val="18"/>
                <w:szCs w:val="18"/>
              </w:rPr>
              <w:t>S.122 – 137</w:t>
            </w:r>
          </w:p>
          <w:p w:rsidR="00632927" w:rsidRDefault="0064286F" w:rsidP="00D82C22">
            <w:pPr>
              <w:rPr>
                <w:rFonts w:ascii="Arial" w:eastAsia="Calibri" w:hAnsi="Arial" w:cs="Arial"/>
                <w:b/>
                <w:sz w:val="18"/>
                <w:szCs w:val="18"/>
              </w:rPr>
            </w:pPr>
            <w:r w:rsidRPr="0064286F">
              <w:rPr>
                <w:rFonts w:ascii="Arial" w:eastAsia="Calibri" w:hAnsi="Arial" w:cs="Arial"/>
                <w:b/>
                <w:sz w:val="18"/>
                <w:szCs w:val="18"/>
              </w:rPr>
              <w:t xml:space="preserve">Sprach-los? </w:t>
            </w:r>
            <w:r w:rsidRPr="0064286F">
              <w:rPr>
                <w:rFonts w:ascii="Arial" w:eastAsia="Calibri" w:hAnsi="Arial" w:cs="Arial"/>
                <w:sz w:val="18"/>
                <w:szCs w:val="18"/>
              </w:rPr>
              <w:t xml:space="preserve">Sprache betrachten </w:t>
            </w:r>
            <w:r w:rsidRPr="0064286F">
              <w:rPr>
                <w:rFonts w:ascii="Arial" w:eastAsia="Calibri" w:hAnsi="Arial" w:cs="Arial"/>
                <w:b/>
                <w:sz w:val="18"/>
                <w:szCs w:val="18"/>
              </w:rPr>
              <w:t>S.206 – 227</w:t>
            </w:r>
          </w:p>
          <w:p w:rsidR="00632927" w:rsidRDefault="00632927" w:rsidP="00D82C22">
            <w:pPr>
              <w:rPr>
                <w:rFonts w:ascii="Arial" w:eastAsia="Calibri" w:hAnsi="Arial" w:cs="Arial"/>
                <w:b/>
                <w:sz w:val="18"/>
                <w:szCs w:val="18"/>
              </w:rPr>
            </w:pPr>
          </w:p>
          <w:p w:rsidR="00632927" w:rsidRPr="003A333A" w:rsidRDefault="00632927" w:rsidP="0064286F">
            <w:pPr>
              <w:rPr>
                <w:rFonts w:ascii="Arial" w:eastAsia="Calibri" w:hAnsi="Arial" w:cs="Arial"/>
                <w:sz w:val="18"/>
                <w:szCs w:val="18"/>
              </w:rPr>
            </w:pP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Sprache in Verwendungszusammenhängen reflektieren und gestalten</w:t>
            </w:r>
          </w:p>
        </w:tc>
      </w:tr>
      <w:tr w:rsidR="0015738A" w:rsidRPr="000F2EF9" w:rsidTr="00D82C22">
        <w:trPr>
          <w:trHeight w:val="1697"/>
        </w:trPr>
        <w:tc>
          <w:tcPr>
            <w:tcW w:w="5495" w:type="dxa"/>
            <w:shd w:val="clear" w:color="auto" w:fill="auto"/>
            <w:tcMar>
              <w:top w:w="57" w:type="dxa"/>
              <w:bottom w:w="57" w:type="dxa"/>
            </w:tcMar>
          </w:tcPr>
          <w:p w:rsidR="00F7532F" w:rsidRDefault="007270F6" w:rsidP="00F7532F">
            <w:pPr>
              <w:pStyle w:val="Listenabsatz"/>
              <w:numPr>
                <w:ilvl w:val="0"/>
                <w:numId w:val="15"/>
              </w:numPr>
              <w:ind w:left="426" w:hanging="284"/>
              <w:rPr>
                <w:rFonts w:ascii="Arial" w:eastAsia="Calibri" w:hAnsi="Arial" w:cs="Arial"/>
                <w:sz w:val="18"/>
                <w:szCs w:val="18"/>
              </w:rPr>
            </w:pPr>
            <w:r>
              <w:rPr>
                <w:rFonts w:ascii="Arial" w:eastAsia="Calibri" w:hAnsi="Arial" w:cs="Arial"/>
                <w:sz w:val="18"/>
                <w:szCs w:val="18"/>
              </w:rPr>
              <w:t xml:space="preserve">Erscheinungs- und Verwendungsformen der deutschen Sprache unter Berücksichtigung historischer und gesellschaftlicher Entwicklungen untersuchen und </w:t>
            </w:r>
            <w:r w:rsidR="00F7532F" w:rsidRPr="00F7532F">
              <w:rPr>
                <w:rFonts w:ascii="Arial" w:eastAsia="Calibri" w:hAnsi="Arial" w:cs="Arial"/>
                <w:sz w:val="18"/>
                <w:szCs w:val="18"/>
              </w:rPr>
              <w:t>adressaten- und situations</w:t>
            </w:r>
            <w:r>
              <w:rPr>
                <w:rFonts w:ascii="Arial" w:eastAsia="Calibri" w:hAnsi="Arial" w:cs="Arial"/>
                <w:sz w:val="18"/>
                <w:szCs w:val="18"/>
              </w:rPr>
              <w:t>bezogen</w:t>
            </w:r>
            <w:r w:rsidR="00F7532F" w:rsidRPr="00F7532F">
              <w:rPr>
                <w:rFonts w:ascii="Arial" w:eastAsia="Calibri" w:hAnsi="Arial" w:cs="Arial"/>
                <w:sz w:val="18"/>
                <w:szCs w:val="18"/>
              </w:rPr>
              <w:t xml:space="preserve"> anwenden</w:t>
            </w:r>
          </w:p>
          <w:p w:rsidR="007270F6" w:rsidRDefault="007270F6" w:rsidP="00F7532F">
            <w:pPr>
              <w:pStyle w:val="Listenabsatz"/>
              <w:numPr>
                <w:ilvl w:val="0"/>
                <w:numId w:val="15"/>
              </w:numPr>
              <w:ind w:left="426" w:hanging="284"/>
              <w:rPr>
                <w:rFonts w:ascii="Arial" w:eastAsia="Calibri" w:hAnsi="Arial" w:cs="Arial"/>
                <w:sz w:val="18"/>
                <w:szCs w:val="18"/>
              </w:rPr>
            </w:pPr>
            <w:r>
              <w:rPr>
                <w:rFonts w:ascii="Arial" w:eastAsia="Calibri" w:hAnsi="Arial" w:cs="Arial"/>
                <w:sz w:val="18"/>
                <w:szCs w:val="18"/>
              </w:rPr>
              <w:t>Mehrsprachigkeit zur Entwicklung von Sprachbewusstsein nutzen</w:t>
            </w:r>
          </w:p>
          <w:p w:rsidR="0015738A" w:rsidRPr="000F2EF9" w:rsidRDefault="007270F6" w:rsidP="007270F6">
            <w:pPr>
              <w:pStyle w:val="Listenabsatz"/>
              <w:numPr>
                <w:ilvl w:val="0"/>
                <w:numId w:val="15"/>
              </w:numPr>
              <w:ind w:left="426" w:hanging="284"/>
              <w:rPr>
                <w:rFonts w:ascii="Arial" w:eastAsia="Calibri" w:hAnsi="Arial" w:cs="Arial"/>
                <w:sz w:val="18"/>
                <w:szCs w:val="18"/>
              </w:rPr>
            </w:pPr>
            <w:r>
              <w:rPr>
                <w:rFonts w:ascii="Arial" w:eastAsia="Calibri" w:hAnsi="Arial" w:cs="Arial"/>
                <w:sz w:val="18"/>
                <w:szCs w:val="18"/>
              </w:rPr>
              <w:t>Bedingungen gelingender und misslingender Kommunikation untersuchen</w:t>
            </w:r>
          </w:p>
        </w:tc>
        <w:tc>
          <w:tcPr>
            <w:tcW w:w="2977" w:type="dxa"/>
            <w:shd w:val="clear" w:color="auto" w:fill="auto"/>
            <w:tcMar>
              <w:top w:w="57" w:type="dxa"/>
              <w:bottom w:w="57" w:type="dxa"/>
            </w:tcMar>
          </w:tcPr>
          <w:p w:rsidR="0015738A" w:rsidRDefault="007270F6" w:rsidP="00F7532F">
            <w:pPr>
              <w:pStyle w:val="Listenabsatz"/>
              <w:numPr>
                <w:ilvl w:val="0"/>
                <w:numId w:val="16"/>
              </w:numPr>
              <w:ind w:left="317" w:hanging="283"/>
              <w:rPr>
                <w:rFonts w:ascii="Arial" w:eastAsia="Calibri" w:hAnsi="Arial" w:cs="Arial"/>
                <w:sz w:val="18"/>
                <w:szCs w:val="18"/>
              </w:rPr>
            </w:pPr>
            <w:r>
              <w:rPr>
                <w:rFonts w:ascii="Arial" w:eastAsia="Calibri" w:hAnsi="Arial" w:cs="Arial"/>
                <w:sz w:val="18"/>
                <w:szCs w:val="18"/>
              </w:rPr>
              <w:t>Verlauf des Kommunikations-prozesses: Senden, Vermitteln und Empfangen</w:t>
            </w:r>
          </w:p>
          <w:p w:rsidR="007270F6" w:rsidRPr="00F7532F" w:rsidRDefault="007270F6" w:rsidP="00F7532F">
            <w:pPr>
              <w:pStyle w:val="Listenabsatz"/>
              <w:numPr>
                <w:ilvl w:val="0"/>
                <w:numId w:val="16"/>
              </w:numPr>
              <w:ind w:left="317" w:hanging="283"/>
              <w:rPr>
                <w:rFonts w:ascii="Arial" w:eastAsia="Calibri" w:hAnsi="Arial" w:cs="Arial"/>
                <w:sz w:val="18"/>
                <w:szCs w:val="18"/>
              </w:rPr>
            </w:pPr>
            <w:r>
              <w:rPr>
                <w:rFonts w:ascii="Arial" w:eastAsia="Calibri" w:hAnsi="Arial" w:cs="Arial"/>
                <w:sz w:val="18"/>
                <w:szCs w:val="18"/>
              </w:rPr>
              <w:t>einfaches Kommunikations-modell</w:t>
            </w:r>
          </w:p>
        </w:tc>
        <w:tc>
          <w:tcPr>
            <w:tcW w:w="6095" w:type="dxa"/>
          </w:tcPr>
          <w:p w:rsidR="006B6D69" w:rsidRPr="008A64F6" w:rsidRDefault="006B6D69" w:rsidP="006B6D69">
            <w:pPr>
              <w:rPr>
                <w:rFonts w:ascii="Arial" w:eastAsia="Calibri" w:hAnsi="Arial" w:cs="Arial"/>
                <w:b/>
                <w:sz w:val="18"/>
                <w:szCs w:val="18"/>
              </w:rPr>
            </w:pPr>
            <w:r>
              <w:rPr>
                <w:rFonts w:ascii="Arial" w:eastAsia="Calibri" w:hAnsi="Arial" w:cs="Arial"/>
                <w:b/>
                <w:sz w:val="18"/>
                <w:szCs w:val="18"/>
              </w:rPr>
              <w:t xml:space="preserve">Wir müssen (miteinander) reden! </w:t>
            </w:r>
            <w:r w:rsidRPr="008A64F6">
              <w:rPr>
                <w:rFonts w:ascii="Arial" w:eastAsia="Calibri" w:hAnsi="Arial" w:cs="Arial"/>
                <w:sz w:val="18"/>
                <w:szCs w:val="18"/>
              </w:rPr>
              <w:t xml:space="preserve">Sprachlicher Umgang mit anderen </w:t>
            </w:r>
            <w:r w:rsidRPr="008A64F6">
              <w:rPr>
                <w:rFonts w:ascii="Arial" w:eastAsia="Calibri" w:hAnsi="Arial" w:cs="Arial"/>
                <w:b/>
                <w:sz w:val="18"/>
                <w:szCs w:val="18"/>
              </w:rPr>
              <w:t>S. </w:t>
            </w:r>
            <w:r>
              <w:rPr>
                <w:rFonts w:ascii="Arial" w:eastAsia="Calibri" w:hAnsi="Arial" w:cs="Arial"/>
                <w:b/>
                <w:sz w:val="18"/>
                <w:szCs w:val="18"/>
              </w:rPr>
              <w:t>30</w:t>
            </w:r>
            <w:r w:rsidRPr="008A64F6">
              <w:rPr>
                <w:rFonts w:ascii="Arial" w:eastAsia="Calibri" w:hAnsi="Arial" w:cs="Arial"/>
                <w:b/>
                <w:sz w:val="18"/>
                <w:szCs w:val="18"/>
              </w:rPr>
              <w:t> – </w:t>
            </w:r>
            <w:r>
              <w:rPr>
                <w:rFonts w:ascii="Arial" w:eastAsia="Calibri" w:hAnsi="Arial" w:cs="Arial"/>
                <w:b/>
                <w:sz w:val="18"/>
                <w:szCs w:val="18"/>
              </w:rPr>
              <w:t>45</w:t>
            </w:r>
          </w:p>
          <w:p w:rsidR="0015738A" w:rsidRDefault="0064286F" w:rsidP="0064286F">
            <w:pPr>
              <w:rPr>
                <w:rFonts w:ascii="Arial" w:eastAsia="Calibri" w:hAnsi="Arial" w:cs="Arial"/>
                <w:b/>
                <w:sz w:val="18"/>
                <w:szCs w:val="18"/>
              </w:rPr>
            </w:pPr>
            <w:r w:rsidRPr="0064286F">
              <w:rPr>
                <w:rFonts w:ascii="Arial" w:eastAsia="Calibri" w:hAnsi="Arial" w:cs="Arial"/>
                <w:b/>
                <w:sz w:val="18"/>
                <w:szCs w:val="18"/>
              </w:rPr>
              <w:t>Sprach-los?</w:t>
            </w:r>
            <w:r w:rsidR="006C607B" w:rsidRPr="0064286F">
              <w:rPr>
                <w:rFonts w:ascii="Arial" w:eastAsia="Calibri" w:hAnsi="Arial" w:cs="Arial"/>
                <w:b/>
                <w:sz w:val="18"/>
                <w:szCs w:val="18"/>
              </w:rPr>
              <w:t xml:space="preserve"> </w:t>
            </w:r>
            <w:r w:rsidR="006C607B" w:rsidRPr="0064286F">
              <w:rPr>
                <w:rFonts w:ascii="Arial" w:eastAsia="Calibri" w:hAnsi="Arial" w:cs="Arial"/>
                <w:sz w:val="18"/>
                <w:szCs w:val="18"/>
              </w:rPr>
              <w:t xml:space="preserve">Sprache betrachten </w:t>
            </w:r>
            <w:r w:rsidR="006C607B" w:rsidRPr="0064286F">
              <w:rPr>
                <w:rFonts w:ascii="Arial" w:eastAsia="Calibri" w:hAnsi="Arial" w:cs="Arial"/>
                <w:b/>
                <w:sz w:val="18"/>
                <w:szCs w:val="18"/>
              </w:rPr>
              <w:t>S.</w:t>
            </w:r>
            <w:r w:rsidRPr="0064286F">
              <w:rPr>
                <w:rFonts w:ascii="Arial" w:eastAsia="Calibri" w:hAnsi="Arial" w:cs="Arial"/>
                <w:b/>
                <w:sz w:val="18"/>
                <w:szCs w:val="18"/>
              </w:rPr>
              <w:t>206</w:t>
            </w:r>
            <w:r w:rsidR="006C607B" w:rsidRPr="0064286F">
              <w:rPr>
                <w:rFonts w:ascii="Arial" w:eastAsia="Calibri" w:hAnsi="Arial" w:cs="Arial"/>
                <w:b/>
                <w:sz w:val="18"/>
                <w:szCs w:val="18"/>
              </w:rPr>
              <w:t> – </w:t>
            </w:r>
            <w:r w:rsidRPr="0064286F">
              <w:rPr>
                <w:rFonts w:ascii="Arial" w:eastAsia="Calibri" w:hAnsi="Arial" w:cs="Arial"/>
                <w:b/>
                <w:sz w:val="18"/>
                <w:szCs w:val="18"/>
              </w:rPr>
              <w:t>227</w:t>
            </w:r>
          </w:p>
          <w:p w:rsidR="005A14EA" w:rsidRDefault="005A14EA" w:rsidP="0064286F">
            <w:pPr>
              <w:rPr>
                <w:rFonts w:ascii="Arial" w:eastAsia="Calibri" w:hAnsi="Arial" w:cs="Arial"/>
                <w:b/>
                <w:sz w:val="18"/>
                <w:szCs w:val="18"/>
              </w:rPr>
            </w:pPr>
          </w:p>
          <w:p w:rsidR="005A14EA" w:rsidRDefault="005A14EA" w:rsidP="0064286F">
            <w:pPr>
              <w:rPr>
                <w:rFonts w:ascii="Arial" w:eastAsia="Calibri" w:hAnsi="Arial" w:cs="Arial"/>
                <w:b/>
                <w:sz w:val="18"/>
                <w:szCs w:val="18"/>
              </w:rPr>
            </w:pPr>
          </w:p>
          <w:p w:rsidR="005A14EA" w:rsidRDefault="005A14EA" w:rsidP="0064286F">
            <w:pPr>
              <w:rPr>
                <w:rFonts w:ascii="Arial" w:eastAsia="Calibri" w:hAnsi="Arial" w:cs="Arial"/>
                <w:b/>
                <w:sz w:val="18"/>
                <w:szCs w:val="18"/>
              </w:rPr>
            </w:pPr>
          </w:p>
          <w:p w:rsidR="005A14EA" w:rsidRDefault="005A14EA" w:rsidP="0064286F">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632927">
              <w:rPr>
                <w:rFonts w:ascii="Arial" w:eastAsia="Calibri" w:hAnsi="Arial" w:cs="Arial"/>
                <w:b/>
                <w:color w:val="1F497D" w:themeColor="text2"/>
                <w:sz w:val="18"/>
                <w:szCs w:val="18"/>
              </w:rPr>
              <w:t>S</w:t>
            </w:r>
            <w:r>
              <w:rPr>
                <w:rFonts w:ascii="Arial" w:eastAsia="Calibri" w:hAnsi="Arial" w:cs="Arial"/>
                <w:b/>
                <w:color w:val="1F497D" w:themeColor="text2"/>
                <w:sz w:val="18"/>
                <w:szCs w:val="18"/>
              </w:rPr>
              <w:t>prachlicher Umgang mit anderen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264</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266</w:t>
            </w:r>
          </w:p>
          <w:p w:rsidR="00051B0D" w:rsidRPr="003A333A" w:rsidRDefault="00051B0D"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Sprache betrachten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Pr>
                <w:rFonts w:ascii="Arial" w:eastAsia="Calibri" w:hAnsi="Arial" w:cs="Arial"/>
                <w:b/>
                <w:color w:val="1F497D" w:themeColor="text2"/>
                <w:sz w:val="18"/>
                <w:szCs w:val="18"/>
              </w:rPr>
              <w:t>287</w:t>
            </w:r>
            <w:r w:rsidRPr="004A4550">
              <w:rPr>
                <w:rFonts w:ascii="Arial" w:eastAsia="Calibri" w:hAnsi="Arial" w:cs="Arial"/>
                <w:b/>
                <w:color w:val="1F497D" w:themeColor="text2"/>
                <w:sz w:val="18"/>
                <w:szCs w:val="18"/>
              </w:rPr>
              <w:t> – </w:t>
            </w:r>
            <w:r>
              <w:rPr>
                <w:rFonts w:ascii="Arial" w:eastAsia="Calibri" w:hAnsi="Arial" w:cs="Arial"/>
                <w:b/>
                <w:color w:val="1F497D" w:themeColor="text2"/>
                <w:sz w:val="18"/>
                <w:szCs w:val="18"/>
              </w:rPr>
              <w:t>289</w:t>
            </w:r>
          </w:p>
        </w:tc>
      </w:tr>
    </w:tbl>
    <w:p w:rsidR="003E723A" w:rsidRDefault="003E723A" w:rsidP="003E723A"/>
    <w:sectPr w:rsidR="003E723A" w:rsidSect="004545FF">
      <w:headerReference w:type="default" r:id="rId8"/>
      <w:footerReference w:type="default" r:id="rId9"/>
      <w:pgSz w:w="16838" w:h="11906" w:orient="landscape"/>
      <w:pgMar w:top="567" w:right="1134"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A1" w:rsidRDefault="00FC02A1">
      <w:r>
        <w:separator/>
      </w:r>
    </w:p>
  </w:endnote>
  <w:endnote w:type="continuationSeparator" w:id="0">
    <w:p w:rsidR="00FC02A1" w:rsidRDefault="00FC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50" w:rsidRDefault="00164050">
    <w:pPr>
      <w:pStyle w:val="Fuzeile"/>
    </w:pPr>
    <w:r>
      <w:rPr>
        <w:noProof/>
        <w:lang w:eastAsia="de-DE"/>
      </w:rPr>
      <mc:AlternateContent>
        <mc:Choice Requires="wps">
          <w:drawing>
            <wp:anchor distT="0" distB="0" distL="0" distR="0" simplePos="0" relativeHeight="251659264" behindDoc="0" locked="0" layoutInCell="1" allowOverlap="1" wp14:anchorId="2D6A00A4" wp14:editId="56A75E48">
              <wp:simplePos x="0" y="0"/>
              <wp:positionH relativeFrom="margin">
                <wp:posOffset>-80645</wp:posOffset>
              </wp:positionH>
              <wp:positionV relativeFrom="paragraph">
                <wp:posOffset>177800</wp:posOffset>
              </wp:positionV>
              <wp:extent cx="9766935" cy="402590"/>
              <wp:effectExtent l="0" t="0" r="0" b="0"/>
              <wp:wrapSquare wrapText="larges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935"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50" w:rsidRDefault="00164050" w:rsidP="001E0384">
                          <w:pPr>
                            <w:pStyle w:val="Fuzeile"/>
                            <w:rPr>
                              <w:rFonts w:ascii="Arial" w:hAnsi="Arial" w:cs="Arial"/>
                              <w:sz w:val="16"/>
                              <w:szCs w:val="16"/>
                            </w:rPr>
                          </w:pPr>
                          <w:r>
                            <w:rPr>
                              <w:rFonts w:ascii="Arial" w:hAnsi="Arial" w:cs="Arial"/>
                              <w:sz w:val="16"/>
                              <w:szCs w:val="16"/>
                            </w:rPr>
                            <w:t xml:space="preserve">© Ernst Klett Verlag GmbH, Stuttgart 2016 | www.klett.de | Alle Rechte vorbehalten. Von dieser Druckvorlage ist die Vervielfältigung für den eigenen Unterrichtsgebrauch gestattet. </w:t>
                          </w:r>
                        </w:p>
                        <w:p w:rsidR="00164050" w:rsidRDefault="00164050">
                          <w:pPr>
                            <w:pStyle w:val="Fuzeile"/>
                            <w:jc w:val="center"/>
                          </w:pPr>
                          <w:r>
                            <w:rPr>
                              <w:rStyle w:val="Seitenzahl"/>
                            </w:rPr>
                            <w:fldChar w:fldCharType="begin"/>
                          </w:r>
                          <w:r>
                            <w:rPr>
                              <w:rStyle w:val="Seitenzahl"/>
                            </w:rPr>
                            <w:instrText xml:space="preserve"> PAGE </w:instrText>
                          </w:r>
                          <w:r>
                            <w:rPr>
                              <w:rStyle w:val="Seitenzahl"/>
                            </w:rPr>
                            <w:fldChar w:fldCharType="separate"/>
                          </w:r>
                          <w:r w:rsidR="004208F7">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5pt;margin-top:14pt;width:769.05pt;height:31.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51jAIAABw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" stroked="f">
              <v:fill opacity="0"/>
              <v:textbox inset="0,0,0,0">
                <w:txbxContent>
                  <w:p w:rsidR="00164050" w:rsidRDefault="00164050" w:rsidP="001E0384">
                    <w:pPr>
                      <w:pStyle w:val="Fuzeile"/>
                      <w:rPr>
                        <w:rFonts w:ascii="Arial" w:hAnsi="Arial" w:cs="Arial"/>
                        <w:sz w:val="16"/>
                        <w:szCs w:val="16"/>
                      </w:rPr>
                    </w:pPr>
                    <w:r>
                      <w:rPr>
                        <w:rFonts w:ascii="Arial" w:hAnsi="Arial" w:cs="Arial"/>
                        <w:sz w:val="16"/>
                        <w:szCs w:val="16"/>
                      </w:rPr>
                      <w:t xml:space="preserve">© Ernst Klett Verlag GmbH, Stuttgart 2016 | www.klett.de | Alle Rechte vorbehalten. Von dieser Druckvorlage ist die Vervielfältigung für den eigenen Unterrichtsgebrauch gestattet. </w:t>
                    </w:r>
                  </w:p>
                  <w:p w:rsidR="00164050" w:rsidRDefault="00164050">
                    <w:pPr>
                      <w:pStyle w:val="Fuzeile"/>
                      <w:jc w:val="center"/>
                    </w:pPr>
                    <w:r>
                      <w:rPr>
                        <w:rStyle w:val="Seitenzahl"/>
                      </w:rPr>
                      <w:fldChar w:fldCharType="begin"/>
                    </w:r>
                    <w:r>
                      <w:rPr>
                        <w:rStyle w:val="Seitenzahl"/>
                      </w:rPr>
                      <w:instrText xml:space="preserve"> PAGE </w:instrText>
                    </w:r>
                    <w:r>
                      <w:rPr>
                        <w:rStyle w:val="Seitenzahl"/>
                      </w:rPr>
                      <w:fldChar w:fldCharType="separate"/>
                    </w:r>
                    <w:r w:rsidR="004208F7">
                      <w:rPr>
                        <w:rStyle w:val="Seitenzahl"/>
                        <w:noProof/>
                      </w:rPr>
                      <w:t>1</w:t>
                    </w:r>
                    <w:r>
                      <w:rPr>
                        <w:rStyle w:val="Seitenzah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A1" w:rsidRDefault="00FC02A1">
      <w:r>
        <w:separator/>
      </w:r>
    </w:p>
  </w:footnote>
  <w:footnote w:type="continuationSeparator" w:id="0">
    <w:p w:rsidR="00FC02A1" w:rsidRDefault="00FC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FF" w:rsidRDefault="00164050" w:rsidP="004545FF">
    <w:pPr>
      <w:rPr>
        <w:rFonts w:ascii="Arial" w:hAnsi="Arial" w:cs="Arial"/>
        <w:b/>
      </w:rPr>
    </w:pPr>
    <w:r>
      <w:rPr>
        <w:rFonts w:ascii="Arial" w:hAnsi="Arial" w:cs="Arial"/>
        <w:b/>
      </w:rPr>
      <w:t xml:space="preserve">Das Schülerbuch </w:t>
    </w:r>
    <w:proofErr w:type="spellStart"/>
    <w:r>
      <w:rPr>
        <w:rFonts w:ascii="Arial" w:hAnsi="Arial" w:cs="Arial"/>
        <w:b/>
      </w:rPr>
      <w:t>deutsch.kompetent</w:t>
    </w:r>
    <w:proofErr w:type="spellEnd"/>
    <w:r>
      <w:rPr>
        <w:rFonts w:ascii="Arial" w:hAnsi="Arial" w:cs="Arial"/>
        <w:b/>
      </w:rPr>
      <w:t xml:space="preserve"> Band 10</w:t>
    </w:r>
    <w:r w:rsidR="004545FF">
      <w:rPr>
        <w:rFonts w:ascii="Arial" w:hAnsi="Arial" w:cs="Arial"/>
        <w:b/>
      </w:rPr>
      <w:t xml:space="preserve"> für Sachsen-Anhalt (Synopse)</w:t>
    </w:r>
    <w:r>
      <w:rPr>
        <w:rFonts w:ascii="Arial" w:hAnsi="Arial" w:cs="Arial"/>
        <w:b/>
      </w:rPr>
      <w:t xml:space="preserve">         </w:t>
    </w:r>
    <w:r w:rsidR="004545FF">
      <w:rPr>
        <w:rFonts w:ascii="Arial" w:hAnsi="Arial" w:cs="Arial"/>
        <w:b/>
      </w:rPr>
      <w:tab/>
    </w:r>
    <w:r w:rsidR="004545FF">
      <w:rPr>
        <w:rFonts w:ascii="Arial" w:hAnsi="Arial" w:cs="Arial"/>
        <w:b/>
      </w:rPr>
      <w:tab/>
    </w:r>
    <w:r w:rsidR="004545FF">
      <w:rPr>
        <w:rFonts w:ascii="Arial" w:hAnsi="Arial" w:cs="Arial"/>
        <w:b/>
      </w:rPr>
      <w:tab/>
    </w:r>
    <w:r w:rsidR="004545FF">
      <w:rPr>
        <w:rFonts w:ascii="Arial" w:hAnsi="Arial" w:cs="Arial"/>
        <w:b/>
      </w:rPr>
      <w:tab/>
    </w:r>
    <w:r w:rsidR="004545FF">
      <w:rPr>
        <w:rFonts w:ascii="Arial" w:hAnsi="Arial" w:cs="Arial"/>
        <w:b/>
      </w:rPr>
      <w:tab/>
    </w:r>
    <w:r w:rsidR="004545FF">
      <w:rPr>
        <w:rFonts w:ascii="Arial" w:hAnsi="Arial" w:cs="Arial"/>
        <w:b/>
      </w:rPr>
      <w:tab/>
    </w:r>
    <w:r w:rsidR="004545FF">
      <w:rPr>
        <w:noProof/>
        <w:lang w:eastAsia="de-DE"/>
      </w:rPr>
      <w:drawing>
        <wp:inline distT="0" distB="0" distL="0" distR="0" wp14:anchorId="4FFD6EEF" wp14:editId="48959460">
          <wp:extent cx="469265" cy="23876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solidFill>
                    <a:srgbClr val="FFFFFF"/>
                  </a:solidFill>
                  <a:ln>
                    <a:noFill/>
                  </a:ln>
                </pic:spPr>
              </pic:pic>
            </a:graphicData>
          </a:graphic>
        </wp:inline>
      </w:drawing>
    </w:r>
  </w:p>
  <w:p w:rsidR="00164050" w:rsidRDefault="00164050" w:rsidP="001E0384">
    <w:pPr>
      <w:rPr>
        <w:rFonts w:ascii="Arial" w:hAnsi="Arial" w:cs="Arial"/>
        <w:b/>
      </w:rPr>
    </w:pPr>
    <w:r>
      <w:rPr>
        <w:rFonts w:ascii="Arial" w:hAnsi="Arial" w:cs="Arial"/>
        <w:b/>
      </w:rPr>
      <w:t xml:space="preserve">                                                                                                           </w:t>
    </w:r>
    <w:r>
      <w:t xml:space="preserve">         </w:t>
    </w:r>
  </w:p>
  <w:p w:rsidR="00164050" w:rsidRDefault="00164050">
    <w:pPr>
      <w:rPr>
        <w:rFonts w:ascii="Arial" w:hAnsi="Arial" w:cs="Arial"/>
        <w:b/>
        <w:sz w:val="16"/>
        <w:szCs w:val="16"/>
      </w:rPr>
    </w:pPr>
    <w:r>
      <w:rPr>
        <w:rFonts w:ascii="Arial" w:hAnsi="Arial" w:cs="Arial"/>
        <w:b/>
        <w:sz w:val="16"/>
        <w:szCs w:val="16"/>
      </w:rPr>
      <w:t xml:space="preserve">Schülerbuch </w:t>
    </w:r>
    <w:proofErr w:type="spellStart"/>
    <w:r>
      <w:rPr>
        <w:rFonts w:ascii="Arial" w:hAnsi="Arial" w:cs="Arial"/>
        <w:b/>
        <w:sz w:val="16"/>
        <w:szCs w:val="16"/>
      </w:rPr>
      <w:t>deutsch.kompetent</w:t>
    </w:r>
    <w:proofErr w:type="spellEnd"/>
    <w:r>
      <w:rPr>
        <w:rFonts w:ascii="Arial" w:hAnsi="Arial" w:cs="Arial"/>
        <w:b/>
        <w:sz w:val="16"/>
        <w:szCs w:val="16"/>
      </w:rPr>
      <w:t xml:space="preserve"> für Klasse 10 ISBN: 978-3-12-</w:t>
    </w:r>
    <w:r w:rsidRPr="003C5241">
      <w:rPr>
        <w:rFonts w:ascii="Arial" w:hAnsi="Arial" w:cs="Arial"/>
        <w:b/>
        <w:sz w:val="16"/>
        <w:szCs w:val="16"/>
      </w:rPr>
      <w:t>316</w:t>
    </w:r>
    <w:r>
      <w:rPr>
        <w:rFonts w:ascii="Arial" w:hAnsi="Arial" w:cs="Arial"/>
        <w:b/>
        <w:sz w:val="16"/>
        <w:szCs w:val="16"/>
      </w:rPr>
      <w:t>016-5</w:t>
    </w:r>
  </w:p>
  <w:p w:rsidR="00164050" w:rsidRDefault="00164050">
    <w:pPr>
      <w:rPr>
        <w:rFonts w:ascii="Arial" w:hAnsi="Arial" w:cs="Arial"/>
        <w:b/>
        <w:sz w:val="16"/>
        <w:szCs w:val="16"/>
      </w:rPr>
    </w:pPr>
  </w:p>
  <w:p w:rsidR="00164050" w:rsidRPr="004545FF" w:rsidRDefault="00164050" w:rsidP="004545FF">
    <w:pPr>
      <w:pStyle w:val="Standa"/>
      <w:spacing w:after="120"/>
      <w:rPr>
        <w:rFonts w:ascii="Arial" w:hAnsi="Arial" w:cs="Arial"/>
        <w:sz w:val="16"/>
      </w:rPr>
    </w:pPr>
    <w:r w:rsidRPr="002F0DAF">
      <w:rPr>
        <w:rFonts w:ascii="Arial" w:hAnsi="Arial" w:cs="Arial"/>
        <w:sz w:val="16"/>
      </w:rPr>
      <w:t xml:space="preserve">Die Synopse bietet die Grundlage für einen schulinternen Jahresplan, da sie für die einzelnen zu entwickelnden Kompetenzen Auswahlmöglichkeiten aus dem Lehrwerk aufzeigt. Die letztliche Auswahl kann ausschließlich durch die Fachschaft bzw. die einzelne Lehrkraft vorgenommen werden. Darüber hinaus ist der schulinterne Jahresplan hinsichtlich der verbindlich zu behandelnden Ganzschriften (je ein </w:t>
    </w:r>
    <w:r>
      <w:rPr>
        <w:rFonts w:ascii="Arial" w:hAnsi="Arial" w:cs="Arial"/>
        <w:sz w:val="16"/>
      </w:rPr>
      <w:t>Roman</w:t>
    </w:r>
    <w:r w:rsidRPr="002F0DAF">
      <w:rPr>
        <w:rFonts w:ascii="Arial" w:hAnsi="Arial" w:cs="Arial"/>
        <w:sz w:val="16"/>
      </w:rPr>
      <w:t xml:space="preserve"> und ein </w:t>
    </w:r>
    <w:r>
      <w:rPr>
        <w:rFonts w:ascii="Arial" w:hAnsi="Arial" w:cs="Arial"/>
        <w:sz w:val="16"/>
      </w:rPr>
      <w:t>Drama</w:t>
    </w:r>
    <w:r w:rsidRPr="002F0DAF">
      <w:rPr>
        <w:rFonts w:ascii="Arial" w:hAnsi="Arial" w:cs="Arial"/>
        <w:sz w:val="16"/>
      </w:rPr>
      <w:t>) zu ergänzen.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EE7"/>
    <w:multiLevelType w:val="hybridMultilevel"/>
    <w:tmpl w:val="E0A6DDE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A68C8"/>
    <w:multiLevelType w:val="hybridMultilevel"/>
    <w:tmpl w:val="04C69DD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E32B71"/>
    <w:multiLevelType w:val="hybridMultilevel"/>
    <w:tmpl w:val="A6C2E27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1473E1"/>
    <w:multiLevelType w:val="hybridMultilevel"/>
    <w:tmpl w:val="DCBE275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A7E59"/>
    <w:multiLevelType w:val="hybridMultilevel"/>
    <w:tmpl w:val="DF008E40"/>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BD1B98"/>
    <w:multiLevelType w:val="hybridMultilevel"/>
    <w:tmpl w:val="874619B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6E3625"/>
    <w:multiLevelType w:val="multilevel"/>
    <w:tmpl w:val="E6C4913E"/>
    <w:lvl w:ilvl="0">
      <w:start w:val="1"/>
      <w:numFmt w:val="bullet"/>
      <w:pStyle w:val="AnstrichTabelle"/>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A505DF"/>
    <w:multiLevelType w:val="hybridMultilevel"/>
    <w:tmpl w:val="DF68251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9E0530"/>
    <w:multiLevelType w:val="hybridMultilevel"/>
    <w:tmpl w:val="5462B83C"/>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367787"/>
    <w:multiLevelType w:val="hybridMultilevel"/>
    <w:tmpl w:val="90D6D50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8D7D0F"/>
    <w:multiLevelType w:val="hybridMultilevel"/>
    <w:tmpl w:val="D56C2EB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0C04F9"/>
    <w:multiLevelType w:val="hybridMultilevel"/>
    <w:tmpl w:val="EA4ACD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2B6798"/>
    <w:multiLevelType w:val="hybridMultilevel"/>
    <w:tmpl w:val="E342E97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830D59"/>
    <w:multiLevelType w:val="hybridMultilevel"/>
    <w:tmpl w:val="9A1EDD1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821E8A"/>
    <w:multiLevelType w:val="hybridMultilevel"/>
    <w:tmpl w:val="B6C642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0A0117"/>
    <w:multiLevelType w:val="hybridMultilevel"/>
    <w:tmpl w:val="E750A3E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893CF8"/>
    <w:multiLevelType w:val="hybridMultilevel"/>
    <w:tmpl w:val="647E8F8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9206F2"/>
    <w:multiLevelType w:val="hybridMultilevel"/>
    <w:tmpl w:val="3E96688C"/>
    <w:lvl w:ilvl="0" w:tplc="FCA01C6A">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8">
    <w:nsid w:val="67156D3A"/>
    <w:multiLevelType w:val="hybridMultilevel"/>
    <w:tmpl w:val="13261D4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6D625B"/>
    <w:multiLevelType w:val="hybridMultilevel"/>
    <w:tmpl w:val="112035B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FC18C0"/>
    <w:multiLevelType w:val="hybridMultilevel"/>
    <w:tmpl w:val="895646A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2F373D"/>
    <w:multiLevelType w:val="hybridMultilevel"/>
    <w:tmpl w:val="DE9E02F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8B69D7"/>
    <w:multiLevelType w:val="hybridMultilevel"/>
    <w:tmpl w:val="3EFE28A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0"/>
  </w:num>
  <w:num w:numId="4">
    <w:abstractNumId w:val="19"/>
  </w:num>
  <w:num w:numId="5">
    <w:abstractNumId w:val="22"/>
  </w:num>
  <w:num w:numId="6">
    <w:abstractNumId w:val="18"/>
  </w:num>
  <w:num w:numId="7">
    <w:abstractNumId w:val="16"/>
  </w:num>
  <w:num w:numId="8">
    <w:abstractNumId w:val="5"/>
  </w:num>
  <w:num w:numId="9">
    <w:abstractNumId w:val="7"/>
  </w:num>
  <w:num w:numId="10">
    <w:abstractNumId w:val="1"/>
  </w:num>
  <w:num w:numId="11">
    <w:abstractNumId w:val="2"/>
  </w:num>
  <w:num w:numId="12">
    <w:abstractNumId w:val="17"/>
  </w:num>
  <w:num w:numId="13">
    <w:abstractNumId w:val="14"/>
  </w:num>
  <w:num w:numId="14">
    <w:abstractNumId w:val="21"/>
  </w:num>
  <w:num w:numId="15">
    <w:abstractNumId w:val="15"/>
  </w:num>
  <w:num w:numId="16">
    <w:abstractNumId w:val="13"/>
  </w:num>
  <w:num w:numId="17">
    <w:abstractNumId w:val="3"/>
  </w:num>
  <w:num w:numId="18">
    <w:abstractNumId w:val="10"/>
  </w:num>
  <w:num w:numId="19">
    <w:abstractNumId w:val="0"/>
  </w:num>
  <w:num w:numId="20">
    <w:abstractNumId w:val="12"/>
  </w:num>
  <w:num w:numId="21">
    <w:abstractNumId w:val="11"/>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A"/>
    <w:rsid w:val="000152D6"/>
    <w:rsid w:val="00025539"/>
    <w:rsid w:val="00051B0D"/>
    <w:rsid w:val="000722F4"/>
    <w:rsid w:val="000D205A"/>
    <w:rsid w:val="000D734A"/>
    <w:rsid w:val="0015738A"/>
    <w:rsid w:val="00164050"/>
    <w:rsid w:val="001E0384"/>
    <w:rsid w:val="002C2DE6"/>
    <w:rsid w:val="003046D8"/>
    <w:rsid w:val="00334BFB"/>
    <w:rsid w:val="003E723A"/>
    <w:rsid w:val="004208F7"/>
    <w:rsid w:val="004545FF"/>
    <w:rsid w:val="00480135"/>
    <w:rsid w:val="004A4550"/>
    <w:rsid w:val="004C6107"/>
    <w:rsid w:val="004D602E"/>
    <w:rsid w:val="0057204C"/>
    <w:rsid w:val="0057436D"/>
    <w:rsid w:val="0058084F"/>
    <w:rsid w:val="005A14EA"/>
    <w:rsid w:val="00632927"/>
    <w:rsid w:val="0064286F"/>
    <w:rsid w:val="006578DC"/>
    <w:rsid w:val="006A6B20"/>
    <w:rsid w:val="006B6D69"/>
    <w:rsid w:val="006C607B"/>
    <w:rsid w:val="006E04CC"/>
    <w:rsid w:val="00700158"/>
    <w:rsid w:val="00703A1D"/>
    <w:rsid w:val="00710A08"/>
    <w:rsid w:val="00710A35"/>
    <w:rsid w:val="00720DDF"/>
    <w:rsid w:val="007270F6"/>
    <w:rsid w:val="00743F80"/>
    <w:rsid w:val="007B4377"/>
    <w:rsid w:val="00837FB1"/>
    <w:rsid w:val="008428E9"/>
    <w:rsid w:val="0088055E"/>
    <w:rsid w:val="008A64F6"/>
    <w:rsid w:val="0091563F"/>
    <w:rsid w:val="0096713A"/>
    <w:rsid w:val="00A406B4"/>
    <w:rsid w:val="00AA2BAB"/>
    <w:rsid w:val="00AD4FFD"/>
    <w:rsid w:val="00B169A6"/>
    <w:rsid w:val="00B33827"/>
    <w:rsid w:val="00BD75BC"/>
    <w:rsid w:val="00BE0171"/>
    <w:rsid w:val="00C501CD"/>
    <w:rsid w:val="00D066B3"/>
    <w:rsid w:val="00D34385"/>
    <w:rsid w:val="00D82C22"/>
    <w:rsid w:val="00EB25F2"/>
    <w:rsid w:val="00ED46F0"/>
    <w:rsid w:val="00EF2018"/>
    <w:rsid w:val="00F7532F"/>
    <w:rsid w:val="00FC0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3A"/>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rsid w:val="003E723A"/>
    <w:pPr>
      <w:tabs>
        <w:tab w:val="center" w:pos="4536"/>
        <w:tab w:val="right" w:pos="9072"/>
      </w:tabs>
    </w:pPr>
  </w:style>
  <w:style w:type="character" w:customStyle="1" w:styleId="KopfzeileZchn">
    <w:name w:val="Kopfzeile Zchn"/>
    <w:basedOn w:val="Absatz-Standardschriftart"/>
    <w:link w:val="Kopfzeile"/>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3A"/>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rsid w:val="003E723A"/>
    <w:pPr>
      <w:tabs>
        <w:tab w:val="center" w:pos="4536"/>
        <w:tab w:val="right" w:pos="9072"/>
      </w:tabs>
    </w:pPr>
  </w:style>
  <w:style w:type="character" w:customStyle="1" w:styleId="KopfzeileZchn">
    <w:name w:val="Kopfzeile Zchn"/>
    <w:basedOn w:val="Absatz-Standardschriftart"/>
    <w:link w:val="Kopfzeile"/>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11025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Schmidt</dc:creator>
  <cp:lastModifiedBy>Geisler, Frank</cp:lastModifiedBy>
  <cp:revision>2</cp:revision>
  <cp:lastPrinted>2014-11-22T18:57:00Z</cp:lastPrinted>
  <dcterms:created xsi:type="dcterms:W3CDTF">2016-02-29T14:43:00Z</dcterms:created>
  <dcterms:modified xsi:type="dcterms:W3CDTF">2016-02-29T14:43:00Z</dcterms:modified>
</cp:coreProperties>
</file>