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DB" w:rsidRDefault="00604B36" w:rsidP="002879DB">
      <w:pPr>
        <w:pStyle w:val="Titel"/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727690" cy="7592060"/>
            <wp:effectExtent l="0" t="0" r="0" b="8890"/>
            <wp:wrapNone/>
            <wp:docPr id="5" name="Bild 5" descr="SVP_LS_HE_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P_LS_HE_Q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69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0C" w:rsidRPr="000256B5" w:rsidRDefault="000B430C" w:rsidP="000256B5">
      <w:pPr>
        <w:pStyle w:val="Titel"/>
        <w:rPr>
          <w:rFonts w:ascii="PoloTTBuch" w:hAnsi="PoloTTBuch"/>
          <w:sz w:val="56"/>
          <w:szCs w:val="56"/>
        </w:rPr>
        <w:sectPr w:rsidR="000B430C" w:rsidRPr="000256B5" w:rsidSect="000B430C">
          <w:footerReference w:type="default" r:id="rId10"/>
          <w:pgSz w:w="16838" w:h="11906" w:orient="landscape"/>
          <w:pgMar w:top="0" w:right="0" w:bottom="0" w:left="0" w:header="284" w:footer="709" w:gutter="0"/>
          <w:cols w:space="708"/>
          <w:docGrid w:linePitch="360"/>
        </w:sectPr>
      </w:pPr>
    </w:p>
    <w:p w:rsidR="004B75C5" w:rsidRDefault="00F62FC9" w:rsidP="0049192A">
      <w:r>
        <w:lastRenderedPageBreak/>
        <w:t xml:space="preserve">Im Lambacher Schweizer sind Kompetenzbereiche und Inhaltsfelder innerhalb aller Kapitel eng miteinander verwoben. So werden in den Aufgaben immer wieder Fähigkeiten der sechs Kompetenzbereiche </w:t>
      </w:r>
      <w:r w:rsidR="00C47204">
        <w:rPr>
          <w:i/>
        </w:rPr>
        <w:t>Argumentieren, Problem</w:t>
      </w:r>
      <w:r w:rsidR="00A04EF7">
        <w:rPr>
          <w:i/>
        </w:rPr>
        <w:t>lösen, Modellieren, Darstell</w:t>
      </w:r>
      <w:r w:rsidR="004269B7">
        <w:rPr>
          <w:i/>
        </w:rPr>
        <w:t>en</w:t>
      </w:r>
      <w:r w:rsidR="007525D2">
        <w:rPr>
          <w:i/>
        </w:rPr>
        <w:t xml:space="preserve">, </w:t>
      </w:r>
      <w:r w:rsidR="00A04EF7" w:rsidRPr="004B75C5">
        <w:rPr>
          <w:i/>
        </w:rPr>
        <w:t>Umgehen mit symbolischen, formalen und technischen Elementen</w:t>
      </w:r>
      <w:r w:rsidR="00A04EF7">
        <w:rPr>
          <w:i/>
        </w:rPr>
        <w:t xml:space="preserve"> </w:t>
      </w:r>
      <w:r w:rsidR="00A04EF7" w:rsidRPr="00A04EF7">
        <w:t>und</w:t>
      </w:r>
      <w:r w:rsidR="00A04EF7">
        <w:rPr>
          <w:i/>
        </w:rPr>
        <w:t xml:space="preserve"> Kommunizieren </w:t>
      </w:r>
      <w:r>
        <w:t xml:space="preserve">aufgegriffen und geübt. </w:t>
      </w:r>
    </w:p>
    <w:p w:rsidR="00CB267D" w:rsidRDefault="00CB267D" w:rsidP="0049192A"/>
    <w:p w:rsidR="00492EC2" w:rsidRDefault="004B75C5" w:rsidP="00492EC2">
      <w:r>
        <w:br w:type="column"/>
      </w:r>
      <w:r w:rsidR="00492EC2">
        <w:lastRenderedPageBreak/>
        <w:t xml:space="preserve">Zusätzlich bietet </w:t>
      </w:r>
      <w:r w:rsidR="00375B74">
        <w:t xml:space="preserve">der </w:t>
      </w:r>
      <w:r w:rsidR="00492EC2">
        <w:t>Lambacher Schweizer größere Aufgabenkontexte, die es den Schülerinnen und Schülern ermöglichen, sich intensiv mit einem Thema zu beschäftigen und spezielle fachliche Kompetenzen zu entwickeln.</w:t>
      </w:r>
    </w:p>
    <w:p w:rsidR="0045035C" w:rsidRDefault="00F62FC9" w:rsidP="00F62FC9">
      <w:r>
        <w:t xml:space="preserve">Auch wenn </w:t>
      </w:r>
      <w:r w:rsidR="004B75C5">
        <w:t xml:space="preserve">sich </w:t>
      </w:r>
      <w:r>
        <w:t xml:space="preserve">die </w:t>
      </w:r>
      <w:r w:rsidR="004B75C5">
        <w:t>Kompetenzbereiche</w:t>
      </w:r>
      <w:r>
        <w:t xml:space="preserve"> in allen Kapiteln wiederfinden, werden in der folgenden Tabelle beispielhaft diejenigen Kompetenzbereiche</w:t>
      </w:r>
      <w:r w:rsidR="008C32BC">
        <w:t xml:space="preserve"> und Inhaltsfelder</w:t>
      </w:r>
      <w:r>
        <w:t xml:space="preserve"> aufgeführt, auf die in dem jeweiligen Kapitel ein Schwerpunkt gelegt wurde.</w:t>
      </w:r>
    </w:p>
    <w:p w:rsidR="0045035C" w:rsidRDefault="0045035C" w:rsidP="00F62FC9"/>
    <w:p w:rsidR="0045035C" w:rsidRDefault="0045035C" w:rsidP="00F62FC9">
      <w:pPr>
        <w:sectPr w:rsidR="0045035C" w:rsidSect="004416D6">
          <w:headerReference w:type="default" r:id="rId11"/>
          <w:footerReference w:type="default" r:id="rId12"/>
          <w:pgSz w:w="16838" w:h="11906" w:orient="landscape"/>
          <w:pgMar w:top="1990" w:right="1134" w:bottom="1418" w:left="851" w:header="709" w:footer="309" w:gutter="0"/>
          <w:cols w:num="2" w:space="708"/>
          <w:docGrid w:linePitch="360"/>
        </w:sectPr>
      </w:pPr>
    </w:p>
    <w:p w:rsidR="00725337" w:rsidRDefault="00725337" w:rsidP="00F62FC9"/>
    <w:p w:rsidR="00725337" w:rsidRDefault="00725337" w:rsidP="00F62FC9"/>
    <w:p w:rsidR="003336ED" w:rsidRDefault="003336ED" w:rsidP="00F62FC9"/>
    <w:p w:rsidR="00725337" w:rsidRDefault="00725337" w:rsidP="00F62FC9"/>
    <w:tbl>
      <w:tblPr>
        <w:tblW w:w="150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  <w:gridCol w:w="4253"/>
        <w:gridCol w:w="1577"/>
      </w:tblGrid>
      <w:tr w:rsidR="00615708" w:rsidRPr="00BC6326" w:rsidTr="009219C5">
        <w:trPr>
          <w:cantSplit/>
          <w:trHeight w:val="363"/>
          <w:tblHeader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3E0EA"/>
            <w:tcMar>
              <w:left w:w="113" w:type="dxa"/>
              <w:right w:w="113" w:type="dxa"/>
            </w:tcMar>
          </w:tcPr>
          <w:p w:rsidR="00615708" w:rsidRPr="00CB6011" w:rsidRDefault="00CB6011" w:rsidP="00CB6011">
            <w:pPr>
              <w:rPr>
                <w:b/>
                <w:szCs w:val="18"/>
              </w:rPr>
            </w:pPr>
            <w:r w:rsidRPr="00CB6011">
              <w:rPr>
                <w:b/>
                <w:szCs w:val="18"/>
              </w:rPr>
              <w:t>Kompetenzbereiche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D3E0EA"/>
            <w:tcMar>
              <w:left w:w="113" w:type="dxa"/>
              <w:right w:w="113" w:type="dxa"/>
            </w:tcMar>
          </w:tcPr>
          <w:p w:rsidR="00615708" w:rsidRPr="00BC6326" w:rsidRDefault="00615708" w:rsidP="00CB6011">
            <w:pPr>
              <w:rPr>
                <w:b/>
                <w:szCs w:val="18"/>
              </w:rPr>
            </w:pPr>
            <w:r w:rsidRPr="00BC6326">
              <w:rPr>
                <w:b/>
                <w:szCs w:val="18"/>
              </w:rPr>
              <w:t xml:space="preserve">Leitideen und </w:t>
            </w:r>
            <w:r w:rsidR="00C167E2" w:rsidRPr="00CB6011">
              <w:rPr>
                <w:b/>
                <w:szCs w:val="18"/>
              </w:rPr>
              <w:t>Themenfelder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3E0EA"/>
          </w:tcPr>
          <w:p w:rsidR="00615708" w:rsidRPr="00BC6326" w:rsidRDefault="00615708" w:rsidP="00022D3E">
            <w:pPr>
              <w:rPr>
                <w:b/>
                <w:szCs w:val="18"/>
              </w:rPr>
            </w:pPr>
            <w:r w:rsidRPr="00BC6326">
              <w:rPr>
                <w:b/>
                <w:szCs w:val="18"/>
              </w:rPr>
              <w:t xml:space="preserve">Lambacher Schweizer </w:t>
            </w:r>
            <w:r w:rsidR="00022D3E">
              <w:rPr>
                <w:b/>
                <w:szCs w:val="18"/>
              </w:rPr>
              <w:t>Qualifikationsphase (A)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3E0EA"/>
          </w:tcPr>
          <w:p w:rsidR="00615708" w:rsidRPr="00BC6326" w:rsidRDefault="00B22D91" w:rsidP="00790AA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Anmerkungen</w:t>
            </w:r>
          </w:p>
        </w:tc>
      </w:tr>
      <w:tr w:rsidR="00615708" w:rsidRPr="00BC6326" w:rsidTr="00DE2218">
        <w:trPr>
          <w:cantSplit/>
          <w:trHeight w:val="2477"/>
        </w:trPr>
        <w:tc>
          <w:tcPr>
            <w:tcW w:w="4395" w:type="dxa"/>
            <w:tcMar>
              <w:left w:w="113" w:type="dxa"/>
              <w:right w:w="113" w:type="dxa"/>
            </w:tcMar>
          </w:tcPr>
          <w:p w:rsidR="004B78FC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Mathematische Darstellungen verwenden (K4)</w:t>
            </w:r>
          </w:p>
          <w:p w:rsidR="006F219A" w:rsidRPr="004800C3" w:rsidRDefault="006F219A" w:rsidP="004B78FC">
            <w:pPr>
              <w:rPr>
                <w:b/>
                <w:bCs/>
              </w:rPr>
            </w:pPr>
            <w:r>
              <w:rPr>
                <w:bCs/>
                <w:i/>
                <w:sz w:val="16"/>
                <w:szCs w:val="16"/>
              </w:rPr>
              <w:t>Standarddarstellungen von mathematischen Objekten und Situationen anfertigen und nutzen; Gegebene Darstellungen verständig interpretieren oder verändern; Mit unvertrauten Darstellungen und Darstellungsformen sachgerecht und verständig umgehen; Verschiedene Darstellungen und Darstellungsformen zweckgerichtet beurteilen</w:t>
            </w:r>
          </w:p>
          <w:p w:rsidR="001B77A7" w:rsidRDefault="001B77A7" w:rsidP="0054548D">
            <w:pPr>
              <w:rPr>
                <w:b/>
                <w:bCs/>
              </w:rPr>
            </w:pPr>
          </w:p>
          <w:p w:rsidR="004B78FC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Mit Mathematik symbolisch / formal / technisch umgehen (K5)</w:t>
            </w:r>
          </w:p>
          <w:p w:rsidR="006F219A" w:rsidRDefault="006F219A" w:rsidP="004B78FC">
            <w:pPr>
              <w:rPr>
                <w:b/>
                <w:bCs/>
              </w:rPr>
            </w:pPr>
            <w:r>
              <w:rPr>
                <w:bCs/>
                <w:i/>
                <w:sz w:val="16"/>
                <w:szCs w:val="16"/>
              </w:rPr>
              <w:t>Elementare Lösungsverfahren verwenden; Formale mathematische Verfahren anwenden; Mathematische Hilfsmittel und digitale Mathematikwerkzeuge je nach Situation und Zweck gezielt auswählen und effizient einsetzen</w:t>
            </w:r>
          </w:p>
          <w:p w:rsidR="004B78FC" w:rsidRDefault="004B78FC" w:rsidP="0054548D">
            <w:pPr>
              <w:rPr>
                <w:b/>
                <w:bCs/>
              </w:rPr>
            </w:pPr>
          </w:p>
          <w:p w:rsidR="004B78FC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 kommunizieren (K6)</w:t>
            </w:r>
          </w:p>
          <w:p w:rsidR="004B78FC" w:rsidRPr="001B77A7" w:rsidRDefault="006F219A" w:rsidP="0054548D">
            <w:pPr>
              <w:rPr>
                <w:b/>
                <w:bCs/>
              </w:rPr>
            </w:pPr>
            <w:r w:rsidRPr="00ED2A17">
              <w:rPr>
                <w:bCs/>
                <w:i/>
                <w:sz w:val="16"/>
                <w:szCs w:val="16"/>
              </w:rPr>
              <w:t>Informationen aus kurzen Texten mit mathematischem Gehalt identifizieren und auswählen</w:t>
            </w:r>
            <w:r>
              <w:rPr>
                <w:bCs/>
                <w:i/>
                <w:sz w:val="16"/>
                <w:szCs w:val="16"/>
              </w:rPr>
              <w:t xml:space="preserve">; </w:t>
            </w:r>
            <w:r w:rsidRPr="00ED2A17">
              <w:rPr>
                <w:bCs/>
                <w:i/>
                <w:sz w:val="16"/>
                <w:szCs w:val="16"/>
              </w:rPr>
              <w:t>Äußerungen (auch fehlerhafte) anderer Personen zu mathematischen Aussagen interpretiere</w:t>
            </w:r>
            <w:r>
              <w:rPr>
                <w:bCs/>
                <w:i/>
                <w:sz w:val="16"/>
                <w:szCs w:val="16"/>
              </w:rPr>
              <w:t xml:space="preserve">n; </w:t>
            </w:r>
            <w:r w:rsidRPr="00ED2A17">
              <w:rPr>
                <w:bCs/>
                <w:i/>
                <w:sz w:val="16"/>
                <w:szCs w:val="16"/>
              </w:rPr>
              <w:t>Mathematische Informationen aus Texten identifizieren</w:t>
            </w:r>
            <w:r>
              <w:rPr>
                <w:bCs/>
                <w:i/>
                <w:sz w:val="16"/>
                <w:szCs w:val="16"/>
              </w:rPr>
              <w:t xml:space="preserve"> und auswählen</w:t>
            </w:r>
          </w:p>
        </w:tc>
        <w:tc>
          <w:tcPr>
            <w:tcW w:w="4819" w:type="dxa"/>
            <w:tcMar>
              <w:left w:w="113" w:type="dxa"/>
              <w:right w:w="113" w:type="dxa"/>
            </w:tcMar>
          </w:tcPr>
          <w:p w:rsidR="0010664F" w:rsidRDefault="0010664F" w:rsidP="0010664F">
            <w:pPr>
              <w:rPr>
                <w:b/>
                <w:bCs/>
              </w:rPr>
            </w:pPr>
            <w:r>
              <w:rPr>
                <w:b/>
                <w:bCs/>
              </w:rPr>
              <w:t>Funktionaler Zusammenhang (L4)</w:t>
            </w:r>
          </w:p>
          <w:p w:rsidR="000A2E18" w:rsidRPr="000A2E18" w:rsidRDefault="0010664F" w:rsidP="00FE25B6">
            <w:pPr>
              <w:rPr>
                <w:bCs/>
                <w:i/>
              </w:rPr>
            </w:pPr>
            <w:r>
              <w:rPr>
                <w:bCs/>
                <w:i/>
              </w:rPr>
              <w:t>Verständiges Umgehen mit den Inhalten der Einführungsphase</w:t>
            </w:r>
          </w:p>
          <w:p w:rsidR="000A2E18" w:rsidRDefault="0010664F" w:rsidP="000A2E18">
            <w:pPr>
              <w:pStyle w:val="aufzhlung"/>
            </w:pPr>
            <w:r>
              <w:t>Funktionen und ihre Darstellung</w:t>
            </w:r>
          </w:p>
          <w:p w:rsidR="0010664F" w:rsidRDefault="0010664F" w:rsidP="000A2E18">
            <w:pPr>
              <w:pStyle w:val="aufzhlung"/>
            </w:pPr>
            <w:r>
              <w:t>Ableitungsbegriff und Ableitungsregeln</w:t>
            </w:r>
          </w:p>
          <w:p w:rsidR="0010664F" w:rsidRDefault="0010664F" w:rsidP="000A2E18">
            <w:pPr>
              <w:pStyle w:val="aufzhlung"/>
            </w:pPr>
            <w:r>
              <w:t>bekannte Funktionstypen untersuchen</w:t>
            </w:r>
          </w:p>
          <w:p w:rsidR="0010664F" w:rsidRDefault="0010664F" w:rsidP="0010664F">
            <w:pPr>
              <w:pStyle w:val="aufzhlung"/>
              <w:numPr>
                <w:ilvl w:val="0"/>
                <w:numId w:val="0"/>
              </w:numPr>
              <w:ind w:left="170"/>
            </w:pPr>
          </w:p>
          <w:p w:rsidR="0010664F" w:rsidRPr="000A2E18" w:rsidRDefault="0010664F" w:rsidP="0010664F">
            <w:pPr>
              <w:rPr>
                <w:bCs/>
                <w:i/>
              </w:rPr>
            </w:pPr>
            <w:r>
              <w:rPr>
                <w:bCs/>
                <w:i/>
              </w:rPr>
              <w:t>Die natürliche Logarithmusfunktion</w:t>
            </w:r>
          </w:p>
          <w:p w:rsidR="0010664F" w:rsidRDefault="0010664F" w:rsidP="0010664F">
            <w:pPr>
              <w:pStyle w:val="aufzhlung"/>
            </w:pPr>
            <w:r>
              <w:t>Eigenschaften und Ableitung der natürlichen Logarithmusfunktion</w:t>
            </w:r>
          </w:p>
          <w:p w:rsidR="0010664F" w:rsidRDefault="0010664F" w:rsidP="0010664F">
            <w:pPr>
              <w:rPr>
                <w:b/>
                <w:bCs/>
              </w:rPr>
            </w:pPr>
          </w:p>
          <w:p w:rsidR="0010664F" w:rsidRPr="000A2E18" w:rsidRDefault="0010664F" w:rsidP="0010664F">
            <w:pPr>
              <w:rPr>
                <w:bCs/>
                <w:i/>
              </w:rPr>
            </w:pPr>
            <w:r>
              <w:rPr>
                <w:bCs/>
                <w:i/>
              </w:rPr>
              <w:t>Approximation</w:t>
            </w:r>
          </w:p>
          <w:p w:rsidR="00D23230" w:rsidRPr="00BC6326" w:rsidRDefault="0010664F" w:rsidP="0010664F">
            <w:pPr>
              <w:pStyle w:val="aufzhlung"/>
            </w:pPr>
            <w:r>
              <w:t>Lokale Linearisierung mithilfe der Ableitung</w:t>
            </w:r>
          </w:p>
        </w:tc>
        <w:tc>
          <w:tcPr>
            <w:tcW w:w="4253" w:type="dxa"/>
          </w:tcPr>
          <w:p w:rsidR="00615708" w:rsidRPr="007E4189" w:rsidRDefault="00615708" w:rsidP="00E63490">
            <w:pPr>
              <w:rPr>
                <w:rFonts w:cs="Arial"/>
                <w:b/>
                <w:color w:val="FF6600"/>
                <w:szCs w:val="18"/>
              </w:rPr>
            </w:pPr>
            <w:r w:rsidRPr="007E4189">
              <w:rPr>
                <w:rFonts w:cs="Arial"/>
                <w:b/>
                <w:color w:val="FF6600"/>
                <w:szCs w:val="18"/>
              </w:rPr>
              <w:t>Kapitel I</w:t>
            </w:r>
            <w:r w:rsidR="00B6785F">
              <w:rPr>
                <w:rFonts w:cs="Arial"/>
                <w:b/>
                <w:color w:val="FF6600"/>
                <w:szCs w:val="18"/>
              </w:rPr>
              <w:t>:</w:t>
            </w:r>
            <w:r w:rsidRPr="007E4189">
              <w:rPr>
                <w:rFonts w:cs="Arial"/>
                <w:b/>
                <w:color w:val="FF6600"/>
                <w:szCs w:val="18"/>
              </w:rPr>
              <w:t xml:space="preserve"> </w:t>
            </w:r>
            <w:r w:rsidR="00022D3E">
              <w:rPr>
                <w:rFonts w:cs="Arial"/>
                <w:b/>
                <w:color w:val="FF6600"/>
                <w:szCs w:val="18"/>
              </w:rPr>
              <w:t>Alte und neue Funktionen und ihre Ableitung</w:t>
            </w:r>
          </w:p>
          <w:p w:rsidR="00615708" w:rsidRPr="00BC6326" w:rsidRDefault="00615708" w:rsidP="00E63490">
            <w:pPr>
              <w:rPr>
                <w:szCs w:val="18"/>
              </w:rPr>
            </w:pPr>
          </w:p>
          <w:p w:rsidR="00932201" w:rsidRPr="00932201" w:rsidRDefault="00932201" w:rsidP="00932201">
            <w:pPr>
              <w:pStyle w:val="Kapitel"/>
              <w:rPr>
                <w:szCs w:val="18"/>
              </w:rPr>
            </w:pPr>
            <w:r w:rsidRPr="005155A9">
              <w:rPr>
                <w:b/>
                <w:szCs w:val="18"/>
              </w:rPr>
              <w:t>1</w:t>
            </w:r>
            <w:r w:rsidR="008C4B4C">
              <w:rPr>
                <w:szCs w:val="18"/>
              </w:rPr>
              <w:tab/>
            </w:r>
            <w:r w:rsidR="00022D3E">
              <w:rPr>
                <w:szCs w:val="18"/>
              </w:rPr>
              <w:t>Ableitung und Ableitungsfunktion</w:t>
            </w:r>
            <w:r w:rsidR="00FE25B6">
              <w:rPr>
                <w:szCs w:val="18"/>
              </w:rPr>
              <w:t xml:space="preserve"> </w:t>
            </w:r>
          </w:p>
          <w:p w:rsidR="00932201" w:rsidRPr="00932201" w:rsidRDefault="00932201" w:rsidP="00932201">
            <w:pPr>
              <w:pStyle w:val="Kapitel"/>
              <w:rPr>
                <w:szCs w:val="18"/>
              </w:rPr>
            </w:pPr>
            <w:r w:rsidRPr="005155A9">
              <w:rPr>
                <w:b/>
                <w:szCs w:val="18"/>
              </w:rPr>
              <w:t>2</w:t>
            </w:r>
            <w:r w:rsidR="008C4B4C">
              <w:rPr>
                <w:szCs w:val="18"/>
              </w:rPr>
              <w:tab/>
            </w:r>
            <w:r w:rsidR="00022D3E">
              <w:rPr>
                <w:szCs w:val="18"/>
              </w:rPr>
              <w:t>Ableitungsregeln, höhere Ableitungen</w:t>
            </w:r>
          </w:p>
          <w:p w:rsidR="00932201" w:rsidRPr="00932201" w:rsidRDefault="00932201" w:rsidP="00932201">
            <w:pPr>
              <w:pStyle w:val="Kapitel"/>
              <w:rPr>
                <w:szCs w:val="18"/>
              </w:rPr>
            </w:pPr>
            <w:r w:rsidRPr="005155A9">
              <w:rPr>
                <w:b/>
                <w:szCs w:val="18"/>
              </w:rPr>
              <w:t>3</w:t>
            </w:r>
            <w:r w:rsidR="008C4B4C">
              <w:rPr>
                <w:b/>
                <w:szCs w:val="18"/>
              </w:rPr>
              <w:tab/>
            </w:r>
            <w:r w:rsidR="00022D3E">
              <w:rPr>
                <w:szCs w:val="18"/>
              </w:rPr>
              <w:t>Verkettung von Funktionen*</w:t>
            </w:r>
            <w:r w:rsidR="00FE25B6">
              <w:rPr>
                <w:szCs w:val="18"/>
              </w:rPr>
              <w:t xml:space="preserve"> </w:t>
            </w:r>
          </w:p>
          <w:p w:rsidR="00932201" w:rsidRPr="00932201" w:rsidRDefault="00932201" w:rsidP="00932201">
            <w:pPr>
              <w:pStyle w:val="Kapitel"/>
              <w:rPr>
                <w:szCs w:val="18"/>
              </w:rPr>
            </w:pPr>
            <w:r w:rsidRPr="005155A9">
              <w:rPr>
                <w:b/>
                <w:szCs w:val="18"/>
              </w:rPr>
              <w:t>4</w:t>
            </w:r>
            <w:r w:rsidR="008C4B4C">
              <w:rPr>
                <w:szCs w:val="18"/>
              </w:rPr>
              <w:tab/>
            </w:r>
            <w:r w:rsidR="00022D3E">
              <w:rPr>
                <w:szCs w:val="18"/>
              </w:rPr>
              <w:t>Kettenregel*</w:t>
            </w:r>
          </w:p>
          <w:p w:rsidR="00932201" w:rsidRPr="00932201" w:rsidRDefault="00932201" w:rsidP="00932201">
            <w:pPr>
              <w:pStyle w:val="Kapitel"/>
              <w:rPr>
                <w:szCs w:val="18"/>
              </w:rPr>
            </w:pPr>
            <w:r w:rsidRPr="005155A9">
              <w:rPr>
                <w:b/>
                <w:szCs w:val="18"/>
              </w:rPr>
              <w:t>5</w:t>
            </w:r>
            <w:r w:rsidR="008C4B4C">
              <w:rPr>
                <w:szCs w:val="18"/>
              </w:rPr>
              <w:tab/>
            </w:r>
            <w:r w:rsidR="00022D3E">
              <w:rPr>
                <w:szCs w:val="18"/>
              </w:rPr>
              <w:t>Produktregel*</w:t>
            </w:r>
            <w:r w:rsidR="00FE25B6">
              <w:rPr>
                <w:szCs w:val="18"/>
              </w:rPr>
              <w:t xml:space="preserve"> </w:t>
            </w:r>
          </w:p>
          <w:p w:rsidR="00224EFF" w:rsidRDefault="00932201" w:rsidP="00932201">
            <w:pPr>
              <w:pStyle w:val="Kapitel"/>
              <w:rPr>
                <w:szCs w:val="18"/>
              </w:rPr>
            </w:pPr>
            <w:r w:rsidRPr="005155A9">
              <w:rPr>
                <w:b/>
                <w:szCs w:val="18"/>
              </w:rPr>
              <w:t>6</w:t>
            </w:r>
            <w:r w:rsidR="008C4B4C">
              <w:rPr>
                <w:szCs w:val="18"/>
              </w:rPr>
              <w:tab/>
            </w:r>
            <w:r w:rsidR="00022D3E">
              <w:rPr>
                <w:szCs w:val="18"/>
              </w:rPr>
              <w:t>Funktionsuntersuchungen</w:t>
            </w:r>
          </w:p>
          <w:p w:rsidR="009B2E22" w:rsidRDefault="009B2E22" w:rsidP="009B2E22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</w:rPr>
              <w:t>7</w:t>
            </w:r>
            <w:r>
              <w:rPr>
                <w:szCs w:val="18"/>
              </w:rPr>
              <w:tab/>
            </w:r>
            <w:r w:rsidR="00022D3E">
              <w:rPr>
                <w:szCs w:val="18"/>
              </w:rPr>
              <w:t>Exponentialgleichungen und natürlicher Logarithmus</w:t>
            </w:r>
          </w:p>
          <w:p w:rsidR="00022D3E" w:rsidRDefault="00022D3E" w:rsidP="00022D3E">
            <w:pPr>
              <w:pStyle w:val="Kapitel"/>
              <w:rPr>
                <w:szCs w:val="18"/>
              </w:rPr>
            </w:pPr>
            <w:r w:rsidRPr="00022D3E">
              <w:rPr>
                <w:b/>
                <w:szCs w:val="18"/>
                <w:u w:val="single"/>
              </w:rPr>
              <w:t>8</w:t>
            </w:r>
            <w:r>
              <w:rPr>
                <w:szCs w:val="18"/>
              </w:rPr>
              <w:tab/>
              <w:t>Die Logarithmusfunktion und ihre Ableitung</w:t>
            </w:r>
          </w:p>
          <w:p w:rsidR="00022D3E" w:rsidRPr="00224EFF" w:rsidRDefault="002A08A4" w:rsidP="009B2E22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9</w:t>
            </w:r>
            <w:r>
              <w:rPr>
                <w:szCs w:val="18"/>
              </w:rPr>
              <w:tab/>
              <w:t>Lokale Linearisierung mithilfe der Ableitung</w:t>
            </w:r>
          </w:p>
          <w:p w:rsidR="00224EFF" w:rsidRPr="00224EFF" w:rsidRDefault="00224EFF" w:rsidP="00540744">
            <w:pPr>
              <w:pStyle w:val="Kapitel"/>
              <w:rPr>
                <w:szCs w:val="18"/>
              </w:rPr>
            </w:pPr>
          </w:p>
          <w:p w:rsidR="00224EFF" w:rsidRDefault="00224EFF" w:rsidP="00540744">
            <w:pPr>
              <w:pStyle w:val="Kapitel"/>
              <w:rPr>
                <w:b/>
                <w:szCs w:val="18"/>
              </w:rPr>
            </w:pPr>
            <w:r>
              <w:rPr>
                <w:b/>
                <w:szCs w:val="18"/>
              </w:rPr>
              <w:t>Exkursion:</w:t>
            </w:r>
          </w:p>
          <w:p w:rsidR="00B33C1F" w:rsidRPr="00B33C1F" w:rsidRDefault="002A08A4" w:rsidP="00B33C1F">
            <w:pPr>
              <w:pStyle w:val="aufzhlung"/>
              <w:rPr>
                <w:szCs w:val="18"/>
              </w:rPr>
            </w:pPr>
            <w:r>
              <w:t>Tangentenprobleme</w:t>
            </w:r>
          </w:p>
        </w:tc>
        <w:tc>
          <w:tcPr>
            <w:tcW w:w="1577" w:type="dxa"/>
          </w:tcPr>
          <w:p w:rsidR="00615708" w:rsidRDefault="00615708" w:rsidP="00591959">
            <w:pPr>
              <w:rPr>
                <w:b/>
                <w:color w:val="FF6600"/>
                <w:szCs w:val="18"/>
              </w:rPr>
            </w:pPr>
          </w:p>
          <w:p w:rsidR="00022D3E" w:rsidRDefault="00022D3E" w:rsidP="00591959">
            <w:pPr>
              <w:rPr>
                <w:b/>
                <w:color w:val="FF6600"/>
                <w:szCs w:val="18"/>
              </w:rPr>
            </w:pPr>
          </w:p>
          <w:p w:rsidR="00022D3E" w:rsidRDefault="00022D3E" w:rsidP="00591959">
            <w:pPr>
              <w:rPr>
                <w:b/>
                <w:color w:val="FF6600"/>
                <w:szCs w:val="18"/>
              </w:rPr>
            </w:pPr>
          </w:p>
          <w:p w:rsidR="00022D3E" w:rsidRDefault="00022D3E" w:rsidP="00591959">
            <w:pPr>
              <w:rPr>
                <w:b/>
                <w:color w:val="FF6600"/>
                <w:szCs w:val="18"/>
              </w:rPr>
            </w:pPr>
          </w:p>
          <w:p w:rsidR="000E705A" w:rsidRDefault="000E705A" w:rsidP="00591959">
            <w:pPr>
              <w:rPr>
                <w:b/>
                <w:color w:val="FF6600"/>
                <w:szCs w:val="18"/>
              </w:rPr>
            </w:pPr>
          </w:p>
          <w:p w:rsidR="00022D3E" w:rsidRDefault="00022D3E" w:rsidP="00591959">
            <w:pPr>
              <w:rPr>
                <w:b/>
                <w:color w:val="FF6600"/>
                <w:szCs w:val="18"/>
              </w:rPr>
            </w:pPr>
          </w:p>
          <w:p w:rsidR="000E705A" w:rsidRDefault="000E705A" w:rsidP="000E705A">
            <w:pPr>
              <w:rPr>
                <w:b/>
                <w:color w:val="FF6600"/>
                <w:szCs w:val="18"/>
              </w:rPr>
            </w:pPr>
          </w:p>
          <w:p w:rsidR="002A08A4" w:rsidRDefault="000E705A" w:rsidP="000E705A">
            <w:pPr>
              <w:rPr>
                <w:b/>
                <w:color w:val="FF6600"/>
                <w:szCs w:val="18"/>
              </w:rPr>
            </w:pPr>
            <w:r w:rsidRPr="00CB17E9">
              <w:rPr>
                <w:b/>
                <w:sz w:val="14"/>
                <w:szCs w:val="18"/>
              </w:rPr>
              <w:t>*</w:t>
            </w:r>
            <w:r w:rsidRPr="00CB17E9">
              <w:rPr>
                <w:sz w:val="14"/>
                <w:szCs w:val="18"/>
              </w:rPr>
              <w:t xml:space="preserve"> </w:t>
            </w:r>
            <w:r>
              <w:rPr>
                <w:i/>
                <w:sz w:val="14"/>
                <w:szCs w:val="18"/>
              </w:rPr>
              <w:t>diese Lern</w:t>
            </w:r>
            <w:r w:rsidRPr="00CB17E9">
              <w:rPr>
                <w:i/>
                <w:sz w:val="14"/>
                <w:szCs w:val="18"/>
              </w:rPr>
              <w:t>einheit</w:t>
            </w:r>
            <w:r>
              <w:rPr>
                <w:i/>
                <w:sz w:val="14"/>
                <w:szCs w:val="18"/>
              </w:rPr>
              <w:t>en</w:t>
            </w:r>
            <w:r w:rsidRPr="00CB17E9">
              <w:rPr>
                <w:i/>
                <w:sz w:val="14"/>
                <w:szCs w:val="18"/>
              </w:rPr>
              <w:t xml:space="preserve"> </w:t>
            </w:r>
            <w:r>
              <w:rPr>
                <w:i/>
                <w:sz w:val="14"/>
                <w:szCs w:val="18"/>
              </w:rPr>
              <w:t>können nach Fachkonferenzbe-schluss bereits in der Einführungsphase behandelt werden</w:t>
            </w:r>
          </w:p>
          <w:p w:rsidR="00022D3E" w:rsidRDefault="00022D3E" w:rsidP="00591959">
            <w:pPr>
              <w:rPr>
                <w:b/>
                <w:color w:val="FF6600"/>
                <w:szCs w:val="18"/>
              </w:rPr>
            </w:pPr>
          </w:p>
          <w:p w:rsidR="00022D3E" w:rsidRPr="00BC6326" w:rsidRDefault="002A08A4" w:rsidP="002A08A4">
            <w:pPr>
              <w:rPr>
                <w:b/>
                <w:color w:val="FF6600"/>
                <w:szCs w:val="18"/>
              </w:rPr>
            </w:pPr>
            <w:r>
              <w:rPr>
                <w:i/>
                <w:sz w:val="14"/>
                <w:szCs w:val="18"/>
                <w:u w:val="single"/>
              </w:rPr>
              <w:t>8</w:t>
            </w:r>
            <w:r w:rsidR="00022D3E">
              <w:rPr>
                <w:i/>
                <w:sz w:val="14"/>
                <w:szCs w:val="18"/>
              </w:rPr>
              <w:t>: unterstrichene Ziffern weisen auf reine LK-Le</w:t>
            </w:r>
            <w:r>
              <w:rPr>
                <w:i/>
                <w:sz w:val="14"/>
                <w:szCs w:val="18"/>
              </w:rPr>
              <w:t>rneinheiten hin</w:t>
            </w:r>
          </w:p>
        </w:tc>
      </w:tr>
      <w:tr w:rsidR="00615708" w:rsidRPr="00BC6326" w:rsidTr="009219C5">
        <w:trPr>
          <w:cantSplit/>
          <w:trHeight w:val="968"/>
        </w:trPr>
        <w:tc>
          <w:tcPr>
            <w:tcW w:w="4395" w:type="dxa"/>
            <w:tcMar>
              <w:left w:w="113" w:type="dxa"/>
              <w:right w:w="113" w:type="dxa"/>
            </w:tcMar>
          </w:tcPr>
          <w:p w:rsidR="00D06D34" w:rsidRDefault="00D06D34" w:rsidP="00D06D34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lastRenderedPageBreak/>
              <w:t>Mathematisch argumentieren (K1)</w:t>
            </w:r>
          </w:p>
          <w:p w:rsidR="00D06D34" w:rsidRPr="00D06D34" w:rsidRDefault="00D06D34" w:rsidP="004B78FC">
            <w:pPr>
              <w:rPr>
                <w:bCs/>
                <w:i/>
                <w:sz w:val="16"/>
              </w:rPr>
            </w:pPr>
            <w:r w:rsidRPr="002B6A4E">
              <w:rPr>
                <w:bCs/>
                <w:i/>
                <w:sz w:val="16"/>
              </w:rPr>
              <w:t>Routineargumentation wiedergeben und anwenden</w:t>
            </w:r>
            <w:r>
              <w:rPr>
                <w:bCs/>
                <w:i/>
                <w:sz w:val="16"/>
              </w:rPr>
              <w:t xml:space="preserve">; </w:t>
            </w:r>
            <w:r w:rsidRPr="002B6A4E">
              <w:rPr>
                <w:bCs/>
                <w:i/>
                <w:sz w:val="16"/>
              </w:rPr>
              <w:t>Überschaubare mehrschrittige Argumentation und logische Schlüsse nachvollziehen</w:t>
            </w:r>
            <w:r>
              <w:rPr>
                <w:bCs/>
                <w:i/>
                <w:sz w:val="16"/>
              </w:rPr>
              <w:t xml:space="preserve">; </w:t>
            </w:r>
            <w:r w:rsidRPr="002B6A4E">
              <w:rPr>
                <w:bCs/>
                <w:i/>
                <w:sz w:val="16"/>
              </w:rPr>
              <w:t>Beweise und anspruchsvolle Argumentationen und logische Schlüsse nachvollziehen, erläutern oder entwickeln</w:t>
            </w:r>
            <w:r>
              <w:rPr>
                <w:bCs/>
                <w:i/>
                <w:sz w:val="16"/>
              </w:rPr>
              <w:t xml:space="preserve"> </w:t>
            </w:r>
          </w:p>
          <w:p w:rsidR="00D06D34" w:rsidRDefault="00D06D34" w:rsidP="004B78FC">
            <w:pPr>
              <w:rPr>
                <w:b/>
                <w:bCs/>
              </w:rPr>
            </w:pPr>
          </w:p>
          <w:p w:rsidR="004B78FC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 modellieren (K3)</w:t>
            </w:r>
          </w:p>
          <w:p w:rsidR="006F219A" w:rsidRDefault="006F219A" w:rsidP="004B78FC">
            <w:pPr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Realsituation direkt in ein mathematisches Modell überführen; Mehrschrittige Modellierungen mit wenigen und klar formulierten Einschränkungen vornehmen; Mathematisches Modell an veränderte Umstände anpassen</w:t>
            </w:r>
          </w:p>
          <w:p w:rsidR="00BB7409" w:rsidRDefault="00BB7409" w:rsidP="004B78FC">
            <w:pPr>
              <w:rPr>
                <w:bCs/>
                <w:i/>
                <w:sz w:val="16"/>
              </w:rPr>
            </w:pPr>
          </w:p>
          <w:p w:rsidR="00BB7409" w:rsidRDefault="00BB7409" w:rsidP="00BB7409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Mathematische Darstellungen verwenden (K4)</w:t>
            </w:r>
          </w:p>
          <w:p w:rsidR="00BB7409" w:rsidRPr="00BB7409" w:rsidRDefault="00BB7409" w:rsidP="004B78FC">
            <w:pPr>
              <w:rPr>
                <w:b/>
                <w:bCs/>
              </w:rPr>
            </w:pPr>
            <w:r>
              <w:rPr>
                <w:bCs/>
                <w:i/>
                <w:sz w:val="16"/>
                <w:szCs w:val="16"/>
              </w:rPr>
              <w:t>Standarddarstellungen von mathematischen Objekten und Situationen anfertigen und nutzen; Gegebene Darstellungen verständig interpretieren oder verändern; Mit unvertrauten Darstellungen und Darstellungsformen sachgerecht und verständig umgehen; Verschiedene Darstellungen und Darstellungsformen zweckgerichtet beurteilen</w:t>
            </w:r>
          </w:p>
          <w:p w:rsidR="00077574" w:rsidRDefault="00077574" w:rsidP="004B78FC">
            <w:pPr>
              <w:rPr>
                <w:b/>
                <w:bCs/>
              </w:rPr>
            </w:pPr>
          </w:p>
          <w:p w:rsidR="004B78FC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 kommunizieren (K6)</w:t>
            </w:r>
          </w:p>
          <w:p w:rsidR="004B78FC" w:rsidRPr="00F81820" w:rsidRDefault="006F219A" w:rsidP="0054548D">
            <w:pPr>
              <w:rPr>
                <w:b/>
                <w:bCs/>
              </w:rPr>
            </w:pPr>
            <w:r w:rsidRPr="00ED2A17">
              <w:rPr>
                <w:bCs/>
                <w:i/>
                <w:sz w:val="16"/>
                <w:szCs w:val="16"/>
              </w:rPr>
              <w:t>Mehrschrittige Lösungswege, Überlegungen und Ergebnisse verständlich darlegen</w:t>
            </w:r>
            <w:r>
              <w:rPr>
                <w:bCs/>
                <w:i/>
                <w:sz w:val="16"/>
                <w:szCs w:val="16"/>
              </w:rPr>
              <w:t xml:space="preserve">; </w:t>
            </w:r>
            <w:r w:rsidRPr="00ED2A17">
              <w:rPr>
                <w:bCs/>
                <w:i/>
                <w:sz w:val="16"/>
                <w:szCs w:val="16"/>
              </w:rPr>
              <w:t>Mathematische Informationen aus Texten identifizieren</w:t>
            </w:r>
            <w:r>
              <w:rPr>
                <w:bCs/>
                <w:i/>
                <w:sz w:val="16"/>
                <w:szCs w:val="16"/>
              </w:rPr>
              <w:t xml:space="preserve"> und auswählen; Mündliche und schriftliche Äußerungen anderer Personen mit mathematischem Gehalt miteinander vergleichen, sie bewerten und ggf. korrigieren</w:t>
            </w:r>
          </w:p>
        </w:tc>
        <w:tc>
          <w:tcPr>
            <w:tcW w:w="4819" w:type="dxa"/>
            <w:tcMar>
              <w:left w:w="113" w:type="dxa"/>
              <w:right w:w="113" w:type="dxa"/>
            </w:tcMar>
          </w:tcPr>
          <w:p w:rsidR="00EE1D07" w:rsidRDefault="00256CAD" w:rsidP="00EE1D07">
            <w:pPr>
              <w:rPr>
                <w:b/>
                <w:bCs/>
              </w:rPr>
            </w:pPr>
            <w:r>
              <w:rPr>
                <w:b/>
                <w:bCs/>
              </w:rPr>
              <w:t>Messen (L2)</w:t>
            </w:r>
            <w:r w:rsidR="004F6728">
              <w:rPr>
                <w:b/>
                <w:bCs/>
              </w:rPr>
              <w:t xml:space="preserve"> / Funktionaler Zusammenhang (L4)</w:t>
            </w:r>
          </w:p>
          <w:p w:rsidR="006B6B84" w:rsidRPr="006B6B84" w:rsidRDefault="0010664F" w:rsidP="00EE1D07">
            <w:pPr>
              <w:rPr>
                <w:bCs/>
                <w:i/>
              </w:rPr>
            </w:pPr>
            <w:r>
              <w:rPr>
                <w:bCs/>
                <w:i/>
              </w:rPr>
              <w:t>Einführung in die Integralrechnung</w:t>
            </w:r>
          </w:p>
          <w:p w:rsidR="006B6B84" w:rsidRDefault="0010664F" w:rsidP="006B6B84">
            <w:pPr>
              <w:pStyle w:val="aufzhlung"/>
            </w:pPr>
            <w:r>
              <w:t>Bedeutung des Integrals als Bestandsgröße und als orientierter Flächeninhalt</w:t>
            </w:r>
          </w:p>
          <w:p w:rsidR="0010664F" w:rsidRDefault="0010664F" w:rsidP="006B6B84">
            <w:pPr>
              <w:pStyle w:val="aufzhlung"/>
            </w:pPr>
            <w:r>
              <w:t>Veranschaulichung als Fläche unter einem Funktionsgraphen</w:t>
            </w:r>
          </w:p>
          <w:p w:rsidR="00145CD8" w:rsidRDefault="00145CD8" w:rsidP="006B6B84">
            <w:pPr>
              <w:pStyle w:val="aufzhlung"/>
            </w:pPr>
            <w:r>
              <w:t xml:space="preserve">Entwickeln der Grundvorstellung als allgemeine </w:t>
            </w:r>
            <w:r w:rsidR="009C187D">
              <w:t>Produktsumme, Approximation durch Rechtecksummen</w:t>
            </w:r>
          </w:p>
          <w:p w:rsidR="0010664F" w:rsidRDefault="0010664F" w:rsidP="006B6B84">
            <w:pPr>
              <w:pStyle w:val="aufzhlung"/>
            </w:pPr>
            <w:r>
              <w:t>Hauptsatz der Differenzial- und Integralrechnung</w:t>
            </w:r>
          </w:p>
          <w:p w:rsidR="009C187D" w:rsidRDefault="009C187D" w:rsidP="006B6B84">
            <w:pPr>
              <w:pStyle w:val="aufzhlung"/>
            </w:pPr>
            <w:r>
              <w:t>Stammfunktionen</w:t>
            </w:r>
          </w:p>
          <w:p w:rsidR="0010664F" w:rsidRDefault="0010664F" w:rsidP="0010664F">
            <w:pPr>
              <w:pStyle w:val="aufzhlung"/>
            </w:pPr>
            <w:r>
              <w:t>Entwickeln von Integrationsregeln mithilfe der Ableitungsregeln</w:t>
            </w:r>
          </w:p>
          <w:p w:rsidR="00615FA1" w:rsidRDefault="00615FA1" w:rsidP="0010664F">
            <w:pPr>
              <w:pStyle w:val="aufzhlung"/>
            </w:pPr>
            <w:r>
              <w:t>Die natürliche Logarithmusfunktion als Stammfunktion von 1/x</w:t>
            </w:r>
          </w:p>
          <w:p w:rsidR="008323FA" w:rsidRDefault="008323FA" w:rsidP="00EE1D07">
            <w:pPr>
              <w:rPr>
                <w:b/>
                <w:bCs/>
              </w:rPr>
            </w:pPr>
          </w:p>
          <w:p w:rsidR="00EE1D07" w:rsidRDefault="004F6728" w:rsidP="00EE1D07">
            <w:pPr>
              <w:rPr>
                <w:b/>
                <w:bCs/>
              </w:rPr>
            </w:pPr>
            <w:r>
              <w:rPr>
                <w:b/>
                <w:bCs/>
              </w:rPr>
              <w:t>Messen (L2)</w:t>
            </w:r>
          </w:p>
          <w:p w:rsidR="00490F7A" w:rsidRPr="00490F7A" w:rsidRDefault="00E45418" w:rsidP="00EE1D07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Anwenden der Integralrechnung</w:t>
            </w:r>
          </w:p>
          <w:p w:rsidR="00490F7A" w:rsidRDefault="00E45418" w:rsidP="00490F7A">
            <w:pPr>
              <w:pStyle w:val="aufzhlung"/>
            </w:pPr>
            <w:r>
              <w:t>Flächeninhaltsberechnung in Sachzusammenhängen</w:t>
            </w:r>
          </w:p>
          <w:p w:rsidR="00613CFC" w:rsidRDefault="00E45418" w:rsidP="00490F7A">
            <w:pPr>
              <w:pStyle w:val="aufzhlung"/>
            </w:pPr>
            <w:r>
              <w:t>Volumenformel für Rotationskörper</w:t>
            </w:r>
          </w:p>
          <w:p w:rsidR="00596A9A" w:rsidRDefault="00E45418" w:rsidP="00851A68">
            <w:pPr>
              <w:pStyle w:val="aufzhlung"/>
            </w:pPr>
            <w:r>
              <w:t>Uneigentliche Integrale, unendlich ausgedehnte Flächen</w:t>
            </w:r>
          </w:p>
          <w:p w:rsidR="00E45418" w:rsidRDefault="00E45418" w:rsidP="00851A68">
            <w:pPr>
              <w:pStyle w:val="aufzhlung"/>
            </w:pPr>
            <w:r>
              <w:t>Bogenlängenberechnung</w:t>
            </w:r>
          </w:p>
          <w:p w:rsidR="00E45418" w:rsidRPr="00077574" w:rsidRDefault="00E45418" w:rsidP="00851A68">
            <w:pPr>
              <w:pStyle w:val="aufzhlung"/>
            </w:pPr>
            <w:r>
              <w:t>Näherungsweises Berechnen von Integralen</w:t>
            </w:r>
          </w:p>
        </w:tc>
        <w:tc>
          <w:tcPr>
            <w:tcW w:w="4253" w:type="dxa"/>
          </w:tcPr>
          <w:p w:rsidR="00615708" w:rsidRPr="00BC6326" w:rsidRDefault="00615708" w:rsidP="00E63490">
            <w:pPr>
              <w:rPr>
                <w:b/>
                <w:color w:val="FF6600"/>
                <w:szCs w:val="18"/>
              </w:rPr>
            </w:pPr>
            <w:r w:rsidRPr="00BC6326">
              <w:rPr>
                <w:b/>
                <w:color w:val="FF6600"/>
                <w:szCs w:val="18"/>
              </w:rPr>
              <w:t>Kapitel II</w:t>
            </w:r>
            <w:r w:rsidR="00B6785F">
              <w:rPr>
                <w:b/>
                <w:color w:val="FF6600"/>
                <w:szCs w:val="18"/>
              </w:rPr>
              <w:t>:</w:t>
            </w:r>
            <w:r w:rsidRPr="00BC6326">
              <w:rPr>
                <w:b/>
                <w:color w:val="FF6600"/>
                <w:szCs w:val="18"/>
              </w:rPr>
              <w:t xml:space="preserve"> </w:t>
            </w:r>
            <w:r w:rsidR="002A08A4">
              <w:rPr>
                <w:b/>
                <w:color w:val="FF6600"/>
                <w:szCs w:val="18"/>
              </w:rPr>
              <w:t>Integral</w:t>
            </w:r>
            <w:r w:rsidR="00BB2CB2">
              <w:rPr>
                <w:b/>
                <w:color w:val="FF6600"/>
                <w:szCs w:val="18"/>
              </w:rPr>
              <w:t>rechnung</w:t>
            </w:r>
          </w:p>
          <w:p w:rsidR="00615708" w:rsidRPr="00BC6326" w:rsidRDefault="00615708" w:rsidP="00E63490">
            <w:pPr>
              <w:rPr>
                <w:rFonts w:cs="Arial"/>
                <w:szCs w:val="18"/>
              </w:rPr>
            </w:pPr>
          </w:p>
          <w:p w:rsidR="00ED7320" w:rsidRDefault="00B76C55" w:rsidP="00B76C55">
            <w:pPr>
              <w:pStyle w:val="Kapitel"/>
            </w:pPr>
            <w:r w:rsidRPr="00B76C55">
              <w:rPr>
                <w:b/>
              </w:rPr>
              <w:t>1</w:t>
            </w:r>
            <w:r>
              <w:rPr>
                <w:b/>
              </w:rPr>
              <w:tab/>
            </w:r>
            <w:r w:rsidR="002A08A4">
              <w:t>Von der Änderungsrate zur Funktion</w:t>
            </w:r>
          </w:p>
          <w:p w:rsidR="00ED7320" w:rsidRDefault="00B76C55" w:rsidP="00ED7320">
            <w:pPr>
              <w:pStyle w:val="Kapitel"/>
            </w:pPr>
            <w:r w:rsidRPr="00B76C55">
              <w:rPr>
                <w:b/>
              </w:rPr>
              <w:t>2</w:t>
            </w:r>
            <w:r>
              <w:rPr>
                <w:b/>
              </w:rPr>
              <w:tab/>
            </w:r>
            <w:r w:rsidR="002A08A4">
              <w:t>Das Integral als orientierter Flächeninhalt</w:t>
            </w:r>
            <w:r w:rsidR="00ED7320">
              <w:t xml:space="preserve"> </w:t>
            </w:r>
          </w:p>
          <w:p w:rsidR="00ED7320" w:rsidRDefault="00ED7320" w:rsidP="00ED7320">
            <w:pPr>
              <w:pStyle w:val="Kapitel"/>
            </w:pPr>
            <w:r w:rsidRPr="00ED7320">
              <w:rPr>
                <w:b/>
              </w:rPr>
              <w:t>3</w:t>
            </w:r>
            <w:r w:rsidR="008C4B4C">
              <w:rPr>
                <w:b/>
              </w:rPr>
              <w:tab/>
            </w:r>
            <w:r w:rsidR="002A08A4">
              <w:t>Der Hauptsatz der Differenzial- und Integralrechnung</w:t>
            </w:r>
          </w:p>
          <w:p w:rsidR="00ED7320" w:rsidRDefault="00ED7320" w:rsidP="00ED7320">
            <w:pPr>
              <w:pStyle w:val="Kapitel"/>
            </w:pPr>
            <w:r w:rsidRPr="00ED7320">
              <w:rPr>
                <w:b/>
              </w:rPr>
              <w:t>4</w:t>
            </w:r>
            <w:r w:rsidR="008C4B4C">
              <w:tab/>
            </w:r>
            <w:r w:rsidR="002A08A4">
              <w:t>Bestimmen von Stammfunktionen</w:t>
            </w:r>
          </w:p>
          <w:p w:rsidR="00ED7320" w:rsidRDefault="00ED7320" w:rsidP="00ED7320">
            <w:pPr>
              <w:pStyle w:val="Kapitel"/>
            </w:pPr>
            <w:r w:rsidRPr="00ED7320">
              <w:rPr>
                <w:b/>
              </w:rPr>
              <w:t>5</w:t>
            </w:r>
            <w:r w:rsidR="008C4B4C">
              <w:rPr>
                <w:b/>
              </w:rPr>
              <w:tab/>
            </w:r>
            <w:r w:rsidR="002A08A4">
              <w:t>Die Integralfunktion*</w:t>
            </w:r>
          </w:p>
          <w:p w:rsidR="00B76C55" w:rsidRDefault="00ED7320" w:rsidP="00ED7320">
            <w:pPr>
              <w:pStyle w:val="Kapitel"/>
            </w:pPr>
            <w:r w:rsidRPr="00ED7320">
              <w:rPr>
                <w:b/>
              </w:rPr>
              <w:t>6</w:t>
            </w:r>
            <w:r w:rsidR="008C4B4C">
              <w:rPr>
                <w:b/>
              </w:rPr>
              <w:tab/>
            </w:r>
            <w:r w:rsidR="002A08A4">
              <w:t>Integral und Flächeninhalt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7</w:t>
            </w:r>
            <w:r>
              <w:rPr>
                <w:szCs w:val="18"/>
              </w:rPr>
              <w:tab/>
              <w:t>Rotationskörper und ihr Volumen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8</w:t>
            </w:r>
            <w:r>
              <w:rPr>
                <w:szCs w:val="18"/>
              </w:rPr>
              <w:tab/>
              <w:t>Unbegrenzte Flächen - uneigentliche Integrale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9</w:t>
            </w:r>
            <w:r>
              <w:rPr>
                <w:szCs w:val="18"/>
              </w:rPr>
              <w:tab/>
              <w:t>Kurvenstücke und ihre Länge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10</w:t>
            </w:r>
            <w:r w:rsidR="00D944ED">
              <w:rPr>
                <w:szCs w:val="18"/>
              </w:rPr>
              <w:tab/>
              <w:t>Kepler</w:t>
            </w:r>
            <w:r w:rsidR="00BB2CB2">
              <w:rPr>
                <w:szCs w:val="18"/>
              </w:rPr>
              <w:t>‘</w:t>
            </w:r>
            <w:r>
              <w:rPr>
                <w:szCs w:val="18"/>
              </w:rPr>
              <w:t>sche Fassregel</w:t>
            </w:r>
          </w:p>
          <w:p w:rsidR="00B76C55" w:rsidRPr="00B76C55" w:rsidRDefault="00B76C55" w:rsidP="00B76C55">
            <w:pPr>
              <w:pStyle w:val="Kapitel"/>
            </w:pPr>
          </w:p>
          <w:p w:rsidR="00B76C55" w:rsidRDefault="00B76C55" w:rsidP="00B76C55">
            <w:pPr>
              <w:pStyle w:val="Kapitel"/>
              <w:rPr>
                <w:b/>
              </w:rPr>
            </w:pPr>
            <w:r w:rsidRPr="00B76C55">
              <w:rPr>
                <w:b/>
              </w:rPr>
              <w:t>Exkursion:</w:t>
            </w:r>
          </w:p>
          <w:p w:rsidR="00B33C1F" w:rsidRPr="00B33C1F" w:rsidRDefault="002A08A4" w:rsidP="00B33C1F">
            <w:pPr>
              <w:pStyle w:val="aufzhlung"/>
              <w:rPr>
                <w:szCs w:val="18"/>
              </w:rPr>
            </w:pPr>
            <w:r>
              <w:t xml:space="preserve">Analyse: Integral </w:t>
            </w:r>
            <w:r w:rsidRPr="002A08A4">
              <w:rPr>
                <w:i/>
              </w:rPr>
              <w:t xml:space="preserve">(zur Bedeutung und Abgrenzung der </w:t>
            </w:r>
            <w:r w:rsidR="00741C2D">
              <w:rPr>
                <w:i/>
              </w:rPr>
              <w:t xml:space="preserve">verwendeten </w:t>
            </w:r>
            <w:r w:rsidRPr="002A08A4">
              <w:rPr>
                <w:i/>
              </w:rPr>
              <w:t>Begrifflichkeiten)</w:t>
            </w:r>
          </w:p>
        </w:tc>
        <w:tc>
          <w:tcPr>
            <w:tcW w:w="1577" w:type="dxa"/>
          </w:tcPr>
          <w:p w:rsidR="00CB17E9" w:rsidRDefault="00CB17E9" w:rsidP="00591959">
            <w:pPr>
              <w:rPr>
                <w:szCs w:val="18"/>
              </w:rPr>
            </w:pPr>
          </w:p>
          <w:p w:rsidR="00CB17E9" w:rsidRDefault="00CB17E9" w:rsidP="00591959">
            <w:pPr>
              <w:rPr>
                <w:szCs w:val="18"/>
              </w:rPr>
            </w:pPr>
          </w:p>
          <w:p w:rsidR="00CB17E9" w:rsidRDefault="00CB17E9" w:rsidP="00591959">
            <w:pPr>
              <w:rPr>
                <w:szCs w:val="18"/>
              </w:rPr>
            </w:pPr>
          </w:p>
          <w:p w:rsidR="00CB17E9" w:rsidRDefault="00CB17E9" w:rsidP="00591959">
            <w:pPr>
              <w:rPr>
                <w:szCs w:val="18"/>
              </w:rPr>
            </w:pPr>
          </w:p>
          <w:p w:rsidR="00CB17E9" w:rsidRDefault="00CB17E9" w:rsidP="00591959">
            <w:pPr>
              <w:rPr>
                <w:szCs w:val="18"/>
              </w:rPr>
            </w:pPr>
          </w:p>
          <w:p w:rsidR="00CB17E9" w:rsidRDefault="00CB17E9" w:rsidP="00591959">
            <w:pPr>
              <w:rPr>
                <w:szCs w:val="18"/>
              </w:rPr>
            </w:pPr>
          </w:p>
          <w:p w:rsidR="002A08A4" w:rsidRDefault="002A08A4" w:rsidP="00591959">
            <w:pPr>
              <w:rPr>
                <w:szCs w:val="18"/>
              </w:rPr>
            </w:pPr>
          </w:p>
          <w:p w:rsidR="002A08A4" w:rsidRDefault="002A08A4" w:rsidP="00591959">
            <w:pPr>
              <w:rPr>
                <w:szCs w:val="18"/>
              </w:rPr>
            </w:pPr>
          </w:p>
          <w:p w:rsidR="002A08A4" w:rsidRDefault="002A08A4" w:rsidP="00591959">
            <w:pPr>
              <w:rPr>
                <w:szCs w:val="18"/>
              </w:rPr>
            </w:pPr>
          </w:p>
          <w:p w:rsidR="002A08A4" w:rsidRDefault="002A08A4" w:rsidP="00591959">
            <w:pPr>
              <w:rPr>
                <w:szCs w:val="18"/>
              </w:rPr>
            </w:pPr>
          </w:p>
          <w:p w:rsidR="002A08A4" w:rsidRDefault="002A08A4" w:rsidP="00591959">
            <w:pPr>
              <w:rPr>
                <w:szCs w:val="18"/>
              </w:rPr>
            </w:pPr>
          </w:p>
          <w:p w:rsidR="002A08A4" w:rsidRDefault="002A08A4" w:rsidP="00591959">
            <w:pPr>
              <w:rPr>
                <w:szCs w:val="18"/>
              </w:rPr>
            </w:pPr>
          </w:p>
          <w:p w:rsidR="00CB17E9" w:rsidRDefault="00CB17E9" w:rsidP="00591959">
            <w:pPr>
              <w:rPr>
                <w:szCs w:val="18"/>
              </w:rPr>
            </w:pPr>
          </w:p>
          <w:p w:rsidR="000208E3" w:rsidRPr="00B22D91" w:rsidRDefault="000208E3" w:rsidP="009A4005">
            <w:pPr>
              <w:rPr>
                <w:szCs w:val="18"/>
              </w:rPr>
            </w:pPr>
            <w:r w:rsidRPr="00CB17E9">
              <w:rPr>
                <w:b/>
                <w:sz w:val="14"/>
                <w:szCs w:val="18"/>
              </w:rPr>
              <w:t>*</w:t>
            </w:r>
            <w:r w:rsidR="009A4005" w:rsidRPr="00CB17E9">
              <w:rPr>
                <w:sz w:val="14"/>
                <w:szCs w:val="18"/>
              </w:rPr>
              <w:t xml:space="preserve"> </w:t>
            </w:r>
            <w:r w:rsidR="00CB17E9">
              <w:rPr>
                <w:i/>
                <w:sz w:val="14"/>
                <w:szCs w:val="18"/>
              </w:rPr>
              <w:t>diese Lern</w:t>
            </w:r>
            <w:r w:rsidR="009A4005" w:rsidRPr="00CB17E9">
              <w:rPr>
                <w:i/>
                <w:sz w:val="14"/>
                <w:szCs w:val="18"/>
              </w:rPr>
              <w:t>einheit ist nicht Teil des verbin</w:t>
            </w:r>
            <w:r w:rsidR="00CB17E9">
              <w:rPr>
                <w:i/>
                <w:sz w:val="14"/>
                <w:szCs w:val="18"/>
              </w:rPr>
              <w:t>-</w:t>
            </w:r>
            <w:r w:rsidR="00DA0F26">
              <w:rPr>
                <w:i/>
                <w:sz w:val="14"/>
                <w:szCs w:val="18"/>
              </w:rPr>
              <w:t>dlichen Lehrplans</w:t>
            </w:r>
          </w:p>
        </w:tc>
      </w:tr>
      <w:tr w:rsidR="00615708" w:rsidRPr="00BC6326" w:rsidTr="00DE2218">
        <w:trPr>
          <w:cantSplit/>
          <w:trHeight w:val="1921"/>
        </w:trPr>
        <w:tc>
          <w:tcPr>
            <w:tcW w:w="4395" w:type="dxa"/>
            <w:tcMar>
              <w:left w:w="113" w:type="dxa"/>
              <w:right w:w="113" w:type="dxa"/>
            </w:tcMar>
          </w:tcPr>
          <w:p w:rsidR="00BB7409" w:rsidRDefault="00BB7409" w:rsidP="00BB7409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lastRenderedPageBreak/>
              <w:t>Mathematisch argumentieren (K1)</w:t>
            </w:r>
          </w:p>
          <w:p w:rsidR="00BB7409" w:rsidRDefault="00BB7409" w:rsidP="00BB7409">
            <w:pPr>
              <w:rPr>
                <w:bCs/>
                <w:i/>
                <w:sz w:val="16"/>
              </w:rPr>
            </w:pPr>
            <w:r w:rsidRPr="002B6A4E">
              <w:rPr>
                <w:bCs/>
                <w:i/>
                <w:sz w:val="16"/>
              </w:rPr>
              <w:t>Routineargumentation wiedergeben und anwenden</w:t>
            </w:r>
            <w:r>
              <w:rPr>
                <w:bCs/>
                <w:i/>
                <w:sz w:val="16"/>
              </w:rPr>
              <w:t xml:space="preserve">; </w:t>
            </w:r>
            <w:r w:rsidRPr="002B6A4E">
              <w:rPr>
                <w:bCs/>
                <w:i/>
                <w:sz w:val="16"/>
              </w:rPr>
              <w:t>Überschaubare mehrschrittige Argumentation und logische Schlüsse nachvollziehen</w:t>
            </w:r>
            <w:r>
              <w:rPr>
                <w:bCs/>
                <w:i/>
                <w:sz w:val="16"/>
              </w:rPr>
              <w:t xml:space="preserve">; </w:t>
            </w:r>
            <w:r w:rsidRPr="002B6A4E">
              <w:rPr>
                <w:bCs/>
                <w:i/>
                <w:sz w:val="16"/>
              </w:rPr>
              <w:t>Beweise und anspruchsvolle Argumentationen und logische Schlüsse nachvollziehen, erläutern oder entwickeln</w:t>
            </w:r>
            <w:r>
              <w:rPr>
                <w:bCs/>
                <w:i/>
                <w:sz w:val="16"/>
              </w:rPr>
              <w:t xml:space="preserve"> </w:t>
            </w:r>
          </w:p>
          <w:p w:rsidR="00574B16" w:rsidRDefault="00574B16" w:rsidP="00BB7409">
            <w:pPr>
              <w:rPr>
                <w:bCs/>
                <w:i/>
                <w:sz w:val="16"/>
              </w:rPr>
            </w:pPr>
          </w:p>
          <w:p w:rsidR="00574B16" w:rsidRDefault="00574B16" w:rsidP="00574B16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Probleme mathematisch lösen (K2)</w:t>
            </w:r>
          </w:p>
          <w:p w:rsidR="00574B16" w:rsidRDefault="00574B16" w:rsidP="00BB7409">
            <w:pPr>
              <w:rPr>
                <w:b/>
                <w:bCs/>
              </w:rPr>
            </w:pPr>
            <w:r w:rsidRPr="001C36C1">
              <w:rPr>
                <w:bCs/>
                <w:i/>
                <w:sz w:val="16"/>
                <w:szCs w:val="16"/>
              </w:rPr>
              <w:t>Einen Lösungsweg einer einfachen mathematischen Aufgabe durch Identifikation und Auswahl einer naheliegenden Strategie finden</w:t>
            </w:r>
            <w:r>
              <w:rPr>
                <w:bCs/>
                <w:i/>
                <w:sz w:val="16"/>
                <w:szCs w:val="16"/>
              </w:rPr>
              <w:t>; Einen Lösungsweg zu einer Problemstellung finden; Eine Strategie zur Lösung eines komplexen Problems entwickeln und anwenden</w:t>
            </w:r>
          </w:p>
          <w:p w:rsidR="00BB7409" w:rsidRDefault="00BB7409" w:rsidP="004B78FC">
            <w:pPr>
              <w:rPr>
                <w:b/>
                <w:bCs/>
              </w:rPr>
            </w:pPr>
          </w:p>
          <w:p w:rsidR="004B78FC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 modellieren (K3)</w:t>
            </w:r>
          </w:p>
          <w:p w:rsidR="00F81820" w:rsidRPr="004800C3" w:rsidRDefault="00F81820" w:rsidP="004B78FC">
            <w:pPr>
              <w:rPr>
                <w:b/>
                <w:bCs/>
              </w:rPr>
            </w:pPr>
            <w:r>
              <w:rPr>
                <w:bCs/>
                <w:i/>
                <w:sz w:val="16"/>
              </w:rPr>
              <w:t>Mehrschrittige Modellierungen mit wenigen und klar formulierten Einschränkungen vornehmen; Komplexe Realsituation modellieren, wobei Variablen und Bedingungen festgelegt werden müssen; Mathematische Modelle im Kontext einer Realsituation überprüfen, vergleichen und bewerten</w:t>
            </w:r>
          </w:p>
          <w:p w:rsidR="00077574" w:rsidRDefault="00077574" w:rsidP="004B78FC">
            <w:pPr>
              <w:rPr>
                <w:b/>
                <w:bCs/>
              </w:rPr>
            </w:pPr>
          </w:p>
          <w:p w:rsidR="004B78FC" w:rsidRPr="004800C3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Mathematische Darstellungen verwenden (K4)</w:t>
            </w:r>
          </w:p>
          <w:p w:rsidR="004B78FC" w:rsidRDefault="00F81820" w:rsidP="0054548D">
            <w:pPr>
              <w:rPr>
                <w:bCs/>
              </w:rPr>
            </w:pPr>
            <w:r>
              <w:rPr>
                <w:bCs/>
                <w:i/>
                <w:sz w:val="16"/>
                <w:szCs w:val="16"/>
              </w:rPr>
              <w:t>Gegebene Darstellungen verständig interpretieren oder verändern; Zwischen verschiedenen Darstellungen wechseln; Verschiedene Darstellungen und Darstellungsformen zweckgerichtet beurteilen</w:t>
            </w:r>
          </w:p>
          <w:p w:rsidR="00F81820" w:rsidRPr="00F81820" w:rsidRDefault="00F81820" w:rsidP="0054548D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113" w:type="dxa"/>
              <w:right w:w="113" w:type="dxa"/>
            </w:tcMar>
          </w:tcPr>
          <w:p w:rsidR="00E76DFB" w:rsidRPr="00F14AB0" w:rsidRDefault="00E76DFB" w:rsidP="00E76DFB">
            <w:pPr>
              <w:rPr>
                <w:b/>
                <w:bCs/>
              </w:rPr>
            </w:pPr>
            <w:r>
              <w:rPr>
                <w:b/>
                <w:bCs/>
              </w:rPr>
              <w:t>Funktionaler Zusammenhang (L4)</w:t>
            </w:r>
          </w:p>
          <w:p w:rsidR="00B6785F" w:rsidRPr="000A2E18" w:rsidRDefault="00CE3812" w:rsidP="001E15FD">
            <w:pPr>
              <w:rPr>
                <w:bCs/>
                <w:i/>
              </w:rPr>
            </w:pPr>
            <w:r>
              <w:rPr>
                <w:bCs/>
                <w:i/>
              </w:rPr>
              <w:t>Vertiefung der Differenzial- und Integralrechnung</w:t>
            </w:r>
          </w:p>
          <w:p w:rsidR="002706B9" w:rsidRDefault="00CE3812" w:rsidP="002706B9">
            <w:pPr>
              <w:pStyle w:val="aufzhlung"/>
            </w:pPr>
            <w:r>
              <w:t>Untersuchen und Integrieren von e-Funktionen, die mit ganzrationalen Funktionen verknüpft sind</w:t>
            </w:r>
          </w:p>
          <w:p w:rsidR="007D26CB" w:rsidRDefault="007D26CB" w:rsidP="002706B9">
            <w:pPr>
              <w:pStyle w:val="aufzhlung"/>
            </w:pPr>
            <w:r>
              <w:t xml:space="preserve">Lineare Substitution, Formansatz durch </w:t>
            </w:r>
            <w:r w:rsidR="00615FA1">
              <w:t>Koeffizienten-vergleich</w:t>
            </w:r>
            <w:r w:rsidR="008C7334">
              <w:t xml:space="preserve"> zum Bestimmen einer Stammfunktion</w:t>
            </w:r>
          </w:p>
          <w:p w:rsidR="00615FA1" w:rsidRDefault="008C7334" w:rsidP="00F14AB0">
            <w:pPr>
              <w:pStyle w:val="aufzhlung"/>
            </w:pPr>
            <w:r>
              <w:t xml:space="preserve">Modellieren begrenzter </w:t>
            </w:r>
            <w:r w:rsidR="00615FA1">
              <w:t>Wachstums- und Zerfallsprozesse</w:t>
            </w:r>
          </w:p>
          <w:p w:rsidR="00F14AB0" w:rsidRDefault="00F14AB0" w:rsidP="00F14AB0">
            <w:pPr>
              <w:pStyle w:val="aufzhlung"/>
              <w:numPr>
                <w:ilvl w:val="0"/>
                <w:numId w:val="0"/>
              </w:numPr>
              <w:ind w:left="170" w:hanging="170"/>
            </w:pPr>
          </w:p>
          <w:p w:rsidR="00615FA1" w:rsidRPr="000A2E18" w:rsidRDefault="00615FA1" w:rsidP="00615FA1">
            <w:pPr>
              <w:rPr>
                <w:bCs/>
                <w:i/>
              </w:rPr>
            </w:pPr>
            <w:r>
              <w:rPr>
                <w:bCs/>
                <w:i/>
              </w:rPr>
              <w:t>Funktionenscharen</w:t>
            </w:r>
          </w:p>
          <w:p w:rsidR="00615FA1" w:rsidRDefault="00615FA1" w:rsidP="00615FA1">
            <w:pPr>
              <w:pStyle w:val="aufzhlung"/>
            </w:pPr>
            <w:r>
              <w:t>ganzrationale Funktionenscharen untersuchen</w:t>
            </w:r>
            <w:r w:rsidR="00DE4145">
              <w:t xml:space="preserve"> und integrieren</w:t>
            </w:r>
          </w:p>
          <w:p w:rsidR="006058F6" w:rsidRPr="00077574" w:rsidRDefault="00615FA1" w:rsidP="00DE4145">
            <w:pPr>
              <w:pStyle w:val="aufzhlung"/>
            </w:pPr>
            <w:r>
              <w:t xml:space="preserve">weitere Funktionenscharen und </w:t>
            </w:r>
            <w:r w:rsidR="00DE4145">
              <w:t>Bestimmen von Ortskurven</w:t>
            </w:r>
          </w:p>
        </w:tc>
        <w:tc>
          <w:tcPr>
            <w:tcW w:w="4253" w:type="dxa"/>
          </w:tcPr>
          <w:p w:rsidR="00615708" w:rsidRPr="00BC6326" w:rsidRDefault="00615708" w:rsidP="00E63490">
            <w:pPr>
              <w:rPr>
                <w:b/>
                <w:color w:val="FF6600"/>
                <w:szCs w:val="18"/>
              </w:rPr>
            </w:pPr>
            <w:r w:rsidRPr="00BC6326">
              <w:rPr>
                <w:b/>
                <w:color w:val="FF6600"/>
                <w:szCs w:val="18"/>
              </w:rPr>
              <w:t>Kapitel III</w:t>
            </w:r>
            <w:r w:rsidR="00B6785F">
              <w:rPr>
                <w:b/>
                <w:color w:val="FF6600"/>
                <w:szCs w:val="18"/>
              </w:rPr>
              <w:t>:</w:t>
            </w:r>
            <w:r w:rsidRPr="00BC6326">
              <w:rPr>
                <w:b/>
                <w:color w:val="FF6600"/>
                <w:szCs w:val="18"/>
              </w:rPr>
              <w:t xml:space="preserve"> </w:t>
            </w:r>
            <w:r w:rsidR="002A08A4">
              <w:rPr>
                <w:b/>
                <w:color w:val="FF6600"/>
                <w:szCs w:val="18"/>
              </w:rPr>
              <w:t>Vertiefungen</w:t>
            </w:r>
          </w:p>
          <w:p w:rsidR="00615708" w:rsidRPr="00BC6326" w:rsidRDefault="00615708" w:rsidP="00E63490">
            <w:pPr>
              <w:rPr>
                <w:rFonts w:cs="Arial"/>
                <w:szCs w:val="18"/>
              </w:rPr>
            </w:pPr>
          </w:p>
          <w:p w:rsidR="00B76C55" w:rsidRPr="00B76C55" w:rsidRDefault="00B76C55" w:rsidP="00B76C55">
            <w:pPr>
              <w:pStyle w:val="Kapitel"/>
            </w:pPr>
            <w:r w:rsidRPr="00B76C55">
              <w:rPr>
                <w:b/>
              </w:rPr>
              <w:t>1</w:t>
            </w:r>
            <w:r>
              <w:rPr>
                <w:b/>
              </w:rPr>
              <w:tab/>
            </w:r>
            <w:r w:rsidR="002A08A4">
              <w:t>Stammfunktionen zusammengesetzter Funktionen</w:t>
            </w:r>
            <w:r>
              <w:t xml:space="preserve"> </w:t>
            </w:r>
          </w:p>
          <w:p w:rsidR="00B76C55" w:rsidRPr="00B76C55" w:rsidRDefault="00B76C55" w:rsidP="00B76C55">
            <w:pPr>
              <w:pStyle w:val="Kapitel"/>
            </w:pPr>
            <w:r w:rsidRPr="00B76C55">
              <w:rPr>
                <w:b/>
              </w:rPr>
              <w:t>2</w:t>
            </w:r>
            <w:r>
              <w:rPr>
                <w:b/>
              </w:rPr>
              <w:tab/>
            </w:r>
            <w:r w:rsidR="002A08A4">
              <w:t>Zusammengesetzte Funktionen untersuchen</w:t>
            </w:r>
          </w:p>
          <w:p w:rsidR="00B76C55" w:rsidRDefault="00B76C55" w:rsidP="00B76C55">
            <w:pPr>
              <w:pStyle w:val="Kapitel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2A08A4">
              <w:t>Ganzrationale Funktionenscharen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4</w:t>
            </w:r>
            <w:r>
              <w:rPr>
                <w:szCs w:val="18"/>
              </w:rPr>
              <w:tab/>
              <w:t>Weitere Funktionenscharen und Ortskurven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5</w:t>
            </w:r>
            <w:r>
              <w:rPr>
                <w:szCs w:val="18"/>
              </w:rPr>
              <w:tab/>
              <w:t>Begrenztes Wachstum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6</w:t>
            </w:r>
            <w:r>
              <w:rPr>
                <w:szCs w:val="18"/>
              </w:rPr>
              <w:tab/>
              <w:t>Logistisches Wachstum</w:t>
            </w:r>
          </w:p>
          <w:p w:rsidR="002A08A4" w:rsidRDefault="002A08A4" w:rsidP="002A08A4">
            <w:pPr>
              <w:pStyle w:val="Kapitel"/>
              <w:rPr>
                <w:szCs w:val="18"/>
              </w:rPr>
            </w:pPr>
            <w:r w:rsidRPr="002A08A4">
              <w:rPr>
                <w:b/>
                <w:szCs w:val="18"/>
              </w:rPr>
              <w:t>7</w:t>
            </w:r>
            <w:r>
              <w:rPr>
                <w:szCs w:val="18"/>
              </w:rPr>
              <w:tab/>
              <w:t>Differenzialgleichungen für Wachstumsvorgänge*</w:t>
            </w:r>
          </w:p>
          <w:p w:rsidR="00B76C55" w:rsidRDefault="00B76C55" w:rsidP="00B76C55">
            <w:pPr>
              <w:rPr>
                <w:b/>
              </w:rPr>
            </w:pPr>
          </w:p>
          <w:p w:rsidR="00B76C55" w:rsidRDefault="00B76C55" w:rsidP="00B76C55">
            <w:pPr>
              <w:rPr>
                <w:b/>
              </w:rPr>
            </w:pPr>
            <w:r w:rsidRPr="00B76C55">
              <w:rPr>
                <w:b/>
              </w:rPr>
              <w:t xml:space="preserve">Exkursion: </w:t>
            </w:r>
          </w:p>
          <w:p w:rsidR="00B33C1F" w:rsidRPr="00B33C1F" w:rsidRDefault="002A08A4" w:rsidP="00B33C1F">
            <w:pPr>
              <w:pStyle w:val="aufzhlung"/>
              <w:rPr>
                <w:szCs w:val="18"/>
              </w:rPr>
            </w:pPr>
            <w:r>
              <w:t>Differenzialgleichungen</w:t>
            </w:r>
          </w:p>
        </w:tc>
        <w:tc>
          <w:tcPr>
            <w:tcW w:w="1577" w:type="dxa"/>
          </w:tcPr>
          <w:p w:rsidR="00615708" w:rsidRDefault="00615708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Default="002A08A4" w:rsidP="00C36356">
            <w:pPr>
              <w:rPr>
                <w:szCs w:val="18"/>
              </w:rPr>
            </w:pPr>
          </w:p>
          <w:p w:rsidR="002A08A4" w:rsidRPr="00B22D91" w:rsidRDefault="002A08A4" w:rsidP="00C36356">
            <w:pPr>
              <w:rPr>
                <w:szCs w:val="18"/>
              </w:rPr>
            </w:pPr>
            <w:r w:rsidRPr="00CB17E9">
              <w:rPr>
                <w:b/>
                <w:sz w:val="14"/>
                <w:szCs w:val="18"/>
              </w:rPr>
              <w:t>*</w:t>
            </w:r>
            <w:r w:rsidRPr="00CB17E9">
              <w:rPr>
                <w:sz w:val="14"/>
                <w:szCs w:val="18"/>
              </w:rPr>
              <w:t xml:space="preserve"> </w:t>
            </w:r>
            <w:r>
              <w:rPr>
                <w:i/>
                <w:sz w:val="14"/>
                <w:szCs w:val="18"/>
              </w:rPr>
              <w:t>diese Lern</w:t>
            </w:r>
            <w:r w:rsidRPr="00CB17E9">
              <w:rPr>
                <w:i/>
                <w:sz w:val="14"/>
                <w:szCs w:val="18"/>
              </w:rPr>
              <w:t>einheit ist nicht Teil des verbin</w:t>
            </w:r>
            <w:r>
              <w:rPr>
                <w:i/>
                <w:sz w:val="14"/>
                <w:szCs w:val="18"/>
              </w:rPr>
              <w:t>-</w:t>
            </w:r>
            <w:r w:rsidRPr="00CB17E9">
              <w:rPr>
                <w:i/>
                <w:sz w:val="14"/>
                <w:szCs w:val="18"/>
              </w:rPr>
              <w:t>dlichen Lehrplans</w:t>
            </w:r>
          </w:p>
        </w:tc>
      </w:tr>
      <w:tr w:rsidR="00615708" w:rsidRPr="00BC6326" w:rsidTr="009219C5">
        <w:trPr>
          <w:cantSplit/>
          <w:trHeight w:val="968"/>
        </w:trPr>
        <w:tc>
          <w:tcPr>
            <w:tcW w:w="4395" w:type="dxa"/>
            <w:tcMar>
              <w:left w:w="113" w:type="dxa"/>
              <w:right w:w="113" w:type="dxa"/>
            </w:tcMar>
          </w:tcPr>
          <w:p w:rsidR="00BC2669" w:rsidRDefault="00BC2669" w:rsidP="00BC2669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lastRenderedPageBreak/>
              <w:t>Probleme mathematisch lösen (K2)</w:t>
            </w:r>
          </w:p>
          <w:p w:rsidR="00BC2669" w:rsidRDefault="00BC2669" w:rsidP="00BC2669">
            <w:pPr>
              <w:rPr>
                <w:b/>
                <w:bCs/>
              </w:rPr>
            </w:pPr>
            <w:r w:rsidRPr="001C36C1">
              <w:rPr>
                <w:bCs/>
                <w:i/>
                <w:sz w:val="16"/>
                <w:szCs w:val="16"/>
              </w:rPr>
              <w:t>Einen Lösungsweg einer einfachen mathematischen Aufgabe durch Identifikation und Auswahl einer naheliegenden Strategie finden</w:t>
            </w:r>
            <w:r>
              <w:rPr>
                <w:bCs/>
                <w:i/>
                <w:sz w:val="16"/>
                <w:szCs w:val="16"/>
              </w:rPr>
              <w:t>; Einen Lösungsweg zu einer Problemstellung finden; Eine Strategie zur Lösung eines komplexen Problems entwickeln und anwenden</w:t>
            </w:r>
          </w:p>
          <w:p w:rsidR="00BC2669" w:rsidRDefault="00BC2669" w:rsidP="00574B16">
            <w:pPr>
              <w:rPr>
                <w:b/>
                <w:bCs/>
              </w:rPr>
            </w:pPr>
          </w:p>
          <w:p w:rsidR="00574B16" w:rsidRDefault="00574B16" w:rsidP="00574B16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 modellieren (K3)</w:t>
            </w:r>
          </w:p>
          <w:p w:rsidR="00574B16" w:rsidRPr="004800C3" w:rsidRDefault="00574B16" w:rsidP="00574B16">
            <w:pPr>
              <w:rPr>
                <w:b/>
                <w:bCs/>
              </w:rPr>
            </w:pPr>
            <w:r>
              <w:rPr>
                <w:bCs/>
                <w:i/>
                <w:sz w:val="16"/>
              </w:rPr>
              <w:t>Mehrschrittige Modellierungen mit wenigen und klar formulierten Einschränkungen vornehmen; Komplexe Realsituation modellieren, wobei Variablen und Bedingungen festgelegt werden müssen; Mathematische Modelle im Kontext einer Realsituation überprüfen, vergleichen und bewerten</w:t>
            </w:r>
          </w:p>
          <w:p w:rsidR="00077574" w:rsidRDefault="00077574" w:rsidP="004B78FC">
            <w:pPr>
              <w:rPr>
                <w:b/>
                <w:bCs/>
              </w:rPr>
            </w:pPr>
          </w:p>
          <w:p w:rsidR="004B78FC" w:rsidRDefault="004B78FC" w:rsidP="004B78FC">
            <w:pPr>
              <w:rPr>
                <w:b/>
                <w:bCs/>
              </w:rPr>
            </w:pPr>
            <w:r w:rsidRPr="004800C3">
              <w:rPr>
                <w:b/>
                <w:bCs/>
              </w:rPr>
              <w:t>Mathematisch kommunizieren (K6)</w:t>
            </w:r>
          </w:p>
          <w:p w:rsidR="004B78FC" w:rsidRPr="00C73090" w:rsidRDefault="00C73090" w:rsidP="00BB2CB2">
            <w:pPr>
              <w:rPr>
                <w:b/>
                <w:bCs/>
              </w:rPr>
            </w:pPr>
            <w:r w:rsidRPr="00ED2A17">
              <w:rPr>
                <w:bCs/>
                <w:i/>
                <w:sz w:val="16"/>
                <w:szCs w:val="16"/>
              </w:rPr>
              <w:t>Einfache mat</w:t>
            </w:r>
            <w:r w:rsidR="00BB7409">
              <w:rPr>
                <w:bCs/>
                <w:i/>
                <w:sz w:val="16"/>
                <w:szCs w:val="16"/>
              </w:rPr>
              <w:t xml:space="preserve">hematische Sachverhalte </w:t>
            </w:r>
            <w:r w:rsidR="00BB2CB2">
              <w:rPr>
                <w:bCs/>
                <w:i/>
                <w:sz w:val="16"/>
                <w:szCs w:val="16"/>
              </w:rPr>
              <w:t>darlegen</w:t>
            </w:r>
            <w:r>
              <w:rPr>
                <w:bCs/>
                <w:i/>
                <w:sz w:val="16"/>
                <w:szCs w:val="16"/>
              </w:rPr>
              <w:t xml:space="preserve">; </w:t>
            </w:r>
            <w:r w:rsidR="00F81820" w:rsidRPr="00ED2A17">
              <w:rPr>
                <w:bCs/>
                <w:i/>
                <w:sz w:val="16"/>
                <w:szCs w:val="16"/>
              </w:rPr>
              <w:t>Mehrschrittige Lösungswege, Überlegungen und Ergebnisse verständlich darlegen</w:t>
            </w:r>
            <w:r w:rsidR="00F81820">
              <w:rPr>
                <w:bCs/>
                <w:i/>
                <w:sz w:val="16"/>
                <w:szCs w:val="16"/>
              </w:rPr>
              <w:t>; Komplexe mathematische Lösung oder Argumentation kohärent und vollständig darlegen oder präsentieren</w:t>
            </w:r>
          </w:p>
        </w:tc>
        <w:tc>
          <w:tcPr>
            <w:tcW w:w="4819" w:type="dxa"/>
            <w:tcMar>
              <w:left w:w="113" w:type="dxa"/>
              <w:right w:w="113" w:type="dxa"/>
            </w:tcMar>
          </w:tcPr>
          <w:p w:rsidR="001E15FD" w:rsidRDefault="001E15FD" w:rsidP="001E15FD">
            <w:pPr>
              <w:rPr>
                <w:b/>
                <w:bCs/>
              </w:rPr>
            </w:pPr>
            <w:r>
              <w:rPr>
                <w:b/>
                <w:bCs/>
              </w:rPr>
              <w:t>Messen (L2)</w:t>
            </w:r>
            <w:r w:rsidR="00BC2669">
              <w:rPr>
                <w:b/>
                <w:bCs/>
              </w:rPr>
              <w:t xml:space="preserve"> / Funktionaler Zusammenhang (L4)</w:t>
            </w:r>
          </w:p>
          <w:p w:rsidR="00EF79FC" w:rsidRPr="00513FB0" w:rsidRDefault="004E503E" w:rsidP="001E15FD">
            <w:pPr>
              <w:rPr>
                <w:bCs/>
                <w:i/>
              </w:rPr>
            </w:pPr>
            <w:r>
              <w:rPr>
                <w:bCs/>
                <w:i/>
              </w:rPr>
              <w:t>Approximation</w:t>
            </w:r>
          </w:p>
          <w:p w:rsidR="00E76DFB" w:rsidRDefault="004E503E" w:rsidP="00EF79FC">
            <w:pPr>
              <w:pStyle w:val="aufzhlung"/>
            </w:pPr>
            <w:r>
              <w:t>Approximation funktionaler Zusammenhänge</w:t>
            </w:r>
          </w:p>
          <w:p w:rsidR="00EF79FC" w:rsidRDefault="005424EF" w:rsidP="00EF79FC">
            <w:pPr>
              <w:pStyle w:val="aufzhlung"/>
            </w:pPr>
            <w:r>
              <w:t>Ausgleichskurven</w:t>
            </w:r>
          </w:p>
          <w:p w:rsidR="005424EF" w:rsidRDefault="005424EF" w:rsidP="00EF79FC">
            <w:pPr>
              <w:pStyle w:val="aufzhlung"/>
            </w:pPr>
            <w:r>
              <w:t>Methode der kleinsten Quadrate</w:t>
            </w:r>
          </w:p>
          <w:p w:rsidR="0039009D" w:rsidRPr="00077574" w:rsidRDefault="0025276C" w:rsidP="00635C97">
            <w:pPr>
              <w:pStyle w:val="aufzhlung"/>
            </w:pPr>
            <w:r>
              <w:t>lineare</w:t>
            </w:r>
            <w:r w:rsidR="004E503E">
              <w:t>, quadratische und exponentielle Regression</w:t>
            </w:r>
          </w:p>
        </w:tc>
        <w:tc>
          <w:tcPr>
            <w:tcW w:w="4253" w:type="dxa"/>
          </w:tcPr>
          <w:p w:rsidR="00615708" w:rsidRPr="00BC6326" w:rsidRDefault="00615708" w:rsidP="00E63490">
            <w:pPr>
              <w:rPr>
                <w:b/>
                <w:color w:val="FF6600"/>
                <w:szCs w:val="18"/>
              </w:rPr>
            </w:pPr>
            <w:r w:rsidRPr="00BC6326">
              <w:rPr>
                <w:b/>
                <w:color w:val="FF6600"/>
                <w:szCs w:val="18"/>
              </w:rPr>
              <w:t>Kapitel IV</w:t>
            </w:r>
            <w:r w:rsidR="00B6785F">
              <w:rPr>
                <w:b/>
                <w:color w:val="FF6600"/>
                <w:szCs w:val="18"/>
              </w:rPr>
              <w:t>:</w:t>
            </w:r>
            <w:r w:rsidRPr="00BC6326">
              <w:rPr>
                <w:b/>
                <w:color w:val="FF6600"/>
                <w:szCs w:val="18"/>
              </w:rPr>
              <w:t xml:space="preserve"> </w:t>
            </w:r>
            <w:r w:rsidR="00DA0F26">
              <w:rPr>
                <w:b/>
                <w:color w:val="FF6600"/>
                <w:szCs w:val="18"/>
              </w:rPr>
              <w:t>Approximation*</w:t>
            </w:r>
          </w:p>
          <w:p w:rsidR="00615708" w:rsidRPr="0046553D" w:rsidRDefault="00615708" w:rsidP="00E63490">
            <w:pPr>
              <w:rPr>
                <w:b/>
                <w:color w:val="FF6600"/>
                <w:szCs w:val="18"/>
              </w:rPr>
            </w:pPr>
          </w:p>
          <w:p w:rsidR="0046553D" w:rsidRPr="0046553D" w:rsidRDefault="0046553D" w:rsidP="0046553D">
            <w:pPr>
              <w:pStyle w:val="Kapitel"/>
            </w:pPr>
            <w:r>
              <w:rPr>
                <w:b/>
              </w:rPr>
              <w:t>1</w:t>
            </w:r>
            <w:r w:rsidRPr="0046553D">
              <w:tab/>
            </w:r>
            <w:r w:rsidR="00DA0F26">
              <w:t>Bestimmung ganzrationaler Funktionen</w:t>
            </w:r>
          </w:p>
          <w:p w:rsidR="0046553D" w:rsidRPr="0046553D" w:rsidRDefault="0046553D" w:rsidP="0046553D">
            <w:pPr>
              <w:pStyle w:val="Kapitel"/>
            </w:pPr>
            <w:r w:rsidRPr="0046553D">
              <w:rPr>
                <w:b/>
              </w:rPr>
              <w:t>2</w:t>
            </w:r>
            <w:r>
              <w:rPr>
                <w:b/>
              </w:rPr>
              <w:tab/>
            </w:r>
            <w:r w:rsidR="00DA0F26">
              <w:t>Interpolation durch ganzrationale Funktionen</w:t>
            </w:r>
          </w:p>
          <w:p w:rsidR="0046553D" w:rsidRPr="0046553D" w:rsidRDefault="0046553D" w:rsidP="0046553D">
            <w:pPr>
              <w:pStyle w:val="Kapitel"/>
            </w:pPr>
            <w:r w:rsidRPr="0046553D">
              <w:rPr>
                <w:b/>
              </w:rPr>
              <w:t>3</w:t>
            </w:r>
            <w:r>
              <w:rPr>
                <w:b/>
              </w:rPr>
              <w:tab/>
            </w:r>
            <w:r w:rsidR="00DA0F26">
              <w:t>Lineare Regression</w:t>
            </w:r>
          </w:p>
          <w:p w:rsidR="006058F6" w:rsidRDefault="0046553D" w:rsidP="006058F6">
            <w:pPr>
              <w:pStyle w:val="Kapitel"/>
            </w:pPr>
            <w:r w:rsidRPr="0046553D">
              <w:rPr>
                <w:b/>
              </w:rPr>
              <w:t>4</w:t>
            </w:r>
            <w:r>
              <w:rPr>
                <w:b/>
              </w:rPr>
              <w:tab/>
            </w:r>
            <w:r w:rsidR="00DA0F26">
              <w:t>Passgenauigkeit einer lineare Regression</w:t>
            </w:r>
          </w:p>
          <w:p w:rsidR="006058F6" w:rsidRPr="006058F6" w:rsidRDefault="006058F6" w:rsidP="006058F6">
            <w:pPr>
              <w:pStyle w:val="Kapitel"/>
            </w:pPr>
            <w:r>
              <w:rPr>
                <w:b/>
              </w:rPr>
              <w:t>5</w:t>
            </w:r>
            <w:r w:rsidR="008C4B4C">
              <w:rPr>
                <w:b/>
              </w:rPr>
              <w:tab/>
            </w:r>
            <w:r w:rsidR="00DA0F26">
              <w:t>Quadratische und exponentielle Regression</w:t>
            </w:r>
          </w:p>
          <w:p w:rsidR="0046553D" w:rsidRDefault="0046553D" w:rsidP="0046553D">
            <w:pPr>
              <w:pStyle w:val="Kapitel"/>
              <w:rPr>
                <w:b/>
              </w:rPr>
            </w:pPr>
          </w:p>
          <w:p w:rsidR="0046553D" w:rsidRDefault="0046553D" w:rsidP="0046553D">
            <w:pPr>
              <w:pStyle w:val="Kapitel"/>
              <w:rPr>
                <w:b/>
              </w:rPr>
            </w:pPr>
            <w:r w:rsidRPr="0046553D">
              <w:rPr>
                <w:b/>
              </w:rPr>
              <w:t>Exkursion:</w:t>
            </w:r>
          </w:p>
          <w:p w:rsidR="00B33C1F" w:rsidRPr="00BC6326" w:rsidRDefault="00DA0F26" w:rsidP="00B33C1F">
            <w:pPr>
              <w:pStyle w:val="aufzhlung"/>
            </w:pPr>
            <w:r>
              <w:t>Spline-Interpolation</w:t>
            </w:r>
          </w:p>
        </w:tc>
        <w:tc>
          <w:tcPr>
            <w:tcW w:w="1577" w:type="dxa"/>
          </w:tcPr>
          <w:p w:rsidR="00615708" w:rsidRDefault="00615708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</w:p>
          <w:p w:rsidR="00DA0F26" w:rsidRDefault="00DA0F26" w:rsidP="00E16873">
            <w:pPr>
              <w:rPr>
                <w:szCs w:val="18"/>
              </w:rPr>
            </w:pPr>
            <w:r w:rsidRPr="00CB17E9">
              <w:rPr>
                <w:b/>
                <w:sz w:val="14"/>
                <w:szCs w:val="18"/>
              </w:rPr>
              <w:t>*</w:t>
            </w:r>
            <w:r w:rsidRPr="00CB17E9">
              <w:rPr>
                <w:sz w:val="14"/>
                <w:szCs w:val="18"/>
              </w:rPr>
              <w:t xml:space="preserve"> </w:t>
            </w:r>
            <w:r>
              <w:rPr>
                <w:i/>
                <w:sz w:val="14"/>
                <w:szCs w:val="18"/>
              </w:rPr>
              <w:t>dieses Kapitel</w:t>
            </w:r>
            <w:r w:rsidR="001F24A8">
              <w:rPr>
                <w:i/>
                <w:sz w:val="14"/>
                <w:szCs w:val="18"/>
              </w:rPr>
              <w:t xml:space="preserve"> beinhaltet ein Themenfeld, welches ggf. </w:t>
            </w:r>
            <w:r w:rsidR="0060462E">
              <w:rPr>
                <w:i/>
                <w:sz w:val="14"/>
                <w:szCs w:val="18"/>
              </w:rPr>
              <w:t xml:space="preserve">per Erlass als verbindlich </w:t>
            </w:r>
            <w:r w:rsidR="001F24A8">
              <w:rPr>
                <w:i/>
                <w:sz w:val="14"/>
                <w:szCs w:val="18"/>
              </w:rPr>
              <w:t>festgelegt wird</w:t>
            </w:r>
          </w:p>
          <w:p w:rsidR="00DA0F26" w:rsidRPr="00B22D91" w:rsidRDefault="00DA0F26" w:rsidP="00E16873">
            <w:pPr>
              <w:rPr>
                <w:szCs w:val="18"/>
              </w:rPr>
            </w:pPr>
          </w:p>
        </w:tc>
      </w:tr>
    </w:tbl>
    <w:p w:rsidR="00177012" w:rsidRDefault="00177012" w:rsidP="00FB403E">
      <w:pPr>
        <w:autoSpaceDE w:val="0"/>
        <w:autoSpaceDN w:val="0"/>
        <w:adjustRightInd w:val="0"/>
      </w:pPr>
    </w:p>
    <w:sectPr w:rsidR="00177012" w:rsidSect="004416D6">
      <w:type w:val="continuous"/>
      <w:pgSz w:w="16838" w:h="11906" w:orient="landscape"/>
      <w:pgMar w:top="1990" w:right="1134" w:bottom="1134" w:left="851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79" w:rsidRDefault="00790279">
      <w:r>
        <w:separator/>
      </w:r>
    </w:p>
  </w:endnote>
  <w:endnote w:type="continuationSeparator" w:id="0">
    <w:p w:rsidR="00790279" w:rsidRDefault="0079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EM J+ Excelsior 107">
    <w:altName w:val="Excelsior 10 7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loTTBuch">
    <w:panose1 w:val="00000000000000000000"/>
    <w:charset w:val="00"/>
    <w:family w:val="auto"/>
    <w:pitch w:val="variable"/>
    <w:sig w:usb0="A00000AF" w:usb1="1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5C" w:rsidRDefault="0045035C" w:rsidP="0045035C">
    <w:pPr>
      <w:pStyle w:val="Fuzeile"/>
      <w:tabs>
        <w:tab w:val="clear" w:pos="9072"/>
        <w:tab w:val="right" w:pos="14884"/>
      </w:tabs>
    </w:pPr>
  </w:p>
  <w:p w:rsidR="0045035C" w:rsidRDefault="0045035C" w:rsidP="0045035C">
    <w:pPr>
      <w:pStyle w:val="Fuzeile"/>
      <w:tabs>
        <w:tab w:val="clear" w:pos="9072"/>
        <w:tab w:val="right" w:pos="1488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C2" w:rsidRDefault="002A42C2" w:rsidP="0045035C">
    <w:pPr>
      <w:pStyle w:val="Fuzeile"/>
      <w:tabs>
        <w:tab w:val="clear" w:pos="9072"/>
        <w:tab w:val="right" w:pos="14884"/>
      </w:tabs>
    </w:pPr>
  </w:p>
  <w:p w:rsidR="002A42C2" w:rsidRDefault="002A42C2" w:rsidP="0045035C">
    <w:pPr>
      <w:pStyle w:val="Fuzeile"/>
      <w:tabs>
        <w:tab w:val="clear" w:pos="9072"/>
        <w:tab w:val="right" w:pos="14884"/>
      </w:tabs>
    </w:pPr>
  </w:p>
  <w:p w:rsidR="002A42C2" w:rsidRDefault="001F4DC8" w:rsidP="0045035C">
    <w:pPr>
      <w:pStyle w:val="Fuzeile"/>
      <w:tabs>
        <w:tab w:val="clear" w:pos="9072"/>
        <w:tab w:val="right" w:pos="14884"/>
      </w:tabs>
    </w:pPr>
    <w:r>
      <w:t>Lambacher Schweizer -</w:t>
    </w:r>
    <w:r w:rsidR="002A42C2">
      <w:t xml:space="preserve"> Abgl</w:t>
    </w:r>
    <w:r w:rsidR="001530FB">
      <w:t xml:space="preserve">eich mit dem Kerncurriculum </w:t>
    </w:r>
    <w:r w:rsidR="0054548D">
      <w:t>2016</w:t>
    </w:r>
    <w:r w:rsidR="002A42C2">
      <w:t xml:space="preserve"> für die </w:t>
    </w:r>
    <w:r w:rsidR="001530FB">
      <w:t>gymnasiale Oberstufe (</w:t>
    </w:r>
    <w:r w:rsidR="00DD001A">
      <w:t>Qualifikationsphase - Analysis</w:t>
    </w:r>
    <w:r w:rsidR="001530FB">
      <w:t>)</w:t>
    </w:r>
    <w:r w:rsidR="002A42C2">
      <w:tab/>
    </w:r>
    <w:r w:rsidR="002A42C2">
      <w:rPr>
        <w:rStyle w:val="Seitenzahl"/>
      </w:rPr>
      <w:fldChar w:fldCharType="begin"/>
    </w:r>
    <w:r w:rsidR="002A42C2">
      <w:rPr>
        <w:rStyle w:val="Seitenzahl"/>
      </w:rPr>
      <w:instrText xml:space="preserve"> PAGE </w:instrText>
    </w:r>
    <w:r w:rsidR="002A42C2">
      <w:rPr>
        <w:rStyle w:val="Seitenzahl"/>
      </w:rPr>
      <w:fldChar w:fldCharType="separate"/>
    </w:r>
    <w:r w:rsidR="00604B36">
      <w:rPr>
        <w:rStyle w:val="Seitenzahl"/>
        <w:noProof/>
      </w:rPr>
      <w:t>2</w:t>
    </w:r>
    <w:r w:rsidR="002A42C2">
      <w:rPr>
        <w:rStyle w:val="Seitenzahl"/>
      </w:rPr>
      <w:fldChar w:fldCharType="end"/>
    </w:r>
    <w:r w:rsidR="002A42C2">
      <w:rPr>
        <w:rStyle w:val="Seitenzahl"/>
      </w:rPr>
      <w:t xml:space="preserve"> von </w:t>
    </w:r>
    <w:r w:rsidR="002A42C2">
      <w:rPr>
        <w:rStyle w:val="Seitenzahl"/>
      </w:rPr>
      <w:fldChar w:fldCharType="begin"/>
    </w:r>
    <w:r w:rsidR="002A42C2">
      <w:rPr>
        <w:rStyle w:val="Seitenzahl"/>
      </w:rPr>
      <w:instrText xml:space="preserve"> NUMPAGES </w:instrText>
    </w:r>
    <w:r w:rsidR="002A42C2">
      <w:rPr>
        <w:rStyle w:val="Seitenzahl"/>
      </w:rPr>
      <w:fldChar w:fldCharType="separate"/>
    </w:r>
    <w:r w:rsidR="00604B36">
      <w:rPr>
        <w:rStyle w:val="Seitenzahl"/>
        <w:noProof/>
      </w:rPr>
      <w:t>5</w:t>
    </w:r>
    <w:r w:rsidR="002A42C2">
      <w:rPr>
        <w:rStyle w:val="Seitenzahl"/>
      </w:rPr>
      <w:fldChar w:fldCharType="end"/>
    </w:r>
  </w:p>
  <w:p w:rsidR="002A42C2" w:rsidRDefault="002A42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79" w:rsidRDefault="00790279">
      <w:r>
        <w:separator/>
      </w:r>
    </w:p>
  </w:footnote>
  <w:footnote w:type="continuationSeparator" w:id="0">
    <w:p w:rsidR="00790279" w:rsidRDefault="0079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C2" w:rsidRPr="00AA3539" w:rsidRDefault="002A42C2" w:rsidP="00AA3539">
    <w:pPr>
      <w:tabs>
        <w:tab w:val="right" w:pos="14884"/>
      </w:tabs>
      <w:ind w:right="113"/>
      <w:rPr>
        <w:b/>
        <w:color w:val="FF6600"/>
        <w:sz w:val="28"/>
        <w:szCs w:val="28"/>
      </w:rPr>
    </w:pPr>
    <w:r>
      <w:rPr>
        <w:b/>
        <w:color w:val="FF6600"/>
        <w:sz w:val="28"/>
        <w:szCs w:val="28"/>
      </w:rPr>
      <w:t xml:space="preserve">Abgleich mit </w:t>
    </w:r>
    <w:r w:rsidR="00454FCD">
      <w:rPr>
        <w:b/>
        <w:color w:val="FF6600"/>
        <w:sz w:val="28"/>
        <w:szCs w:val="28"/>
      </w:rPr>
      <w:t>dem Kerncurriculum 2016</w:t>
    </w:r>
    <w:r w:rsidR="00A04EF7">
      <w:rPr>
        <w:b/>
        <w:color w:val="FF6600"/>
        <w:sz w:val="28"/>
        <w:szCs w:val="28"/>
      </w:rPr>
      <w:t xml:space="preserve"> </w:t>
    </w:r>
    <w:r w:rsidRPr="00AA3539">
      <w:rPr>
        <w:b/>
        <w:color w:val="FF6600"/>
        <w:sz w:val="28"/>
        <w:szCs w:val="28"/>
      </w:rPr>
      <w:t xml:space="preserve">für die </w:t>
    </w:r>
    <w:r w:rsidR="00A04EF7">
      <w:rPr>
        <w:b/>
        <w:color w:val="FF6600"/>
        <w:sz w:val="28"/>
        <w:szCs w:val="28"/>
      </w:rPr>
      <w:t>gymnasiale Oberstufe</w:t>
    </w:r>
    <w:r>
      <w:rPr>
        <w:b/>
        <w:color w:val="FF6600"/>
        <w:sz w:val="28"/>
        <w:szCs w:val="28"/>
      </w:rPr>
      <w:tab/>
    </w:r>
    <w:r w:rsidRPr="00AA3539">
      <w:rPr>
        <w:b/>
        <w:color w:val="FF6600"/>
        <w:sz w:val="28"/>
        <w:szCs w:val="28"/>
      </w:rPr>
      <w:tab/>
    </w:r>
  </w:p>
  <w:p w:rsidR="002A42C2" w:rsidRDefault="00022D3E" w:rsidP="00F40597">
    <w:pPr>
      <w:tabs>
        <w:tab w:val="right" w:pos="14884"/>
      </w:tabs>
      <w:ind w:right="113"/>
      <w:rPr>
        <w:sz w:val="32"/>
        <w:szCs w:val="32"/>
      </w:rPr>
    </w:pPr>
    <w:r>
      <w:rPr>
        <w:sz w:val="32"/>
        <w:szCs w:val="32"/>
      </w:rPr>
      <w:t>Qualifikationsphase (Analysis)</w:t>
    </w:r>
    <w:r w:rsidR="002A42C2">
      <w:rPr>
        <w:sz w:val="32"/>
        <w:szCs w:val="32"/>
      </w:rPr>
      <w:tab/>
    </w:r>
    <w:r w:rsidR="002A42C2" w:rsidRPr="00DF3D41">
      <w:rPr>
        <w:sz w:val="32"/>
        <w:szCs w:val="32"/>
      </w:rPr>
      <w:t xml:space="preserve">Lambacher Schweizer </w:t>
    </w:r>
    <w:r>
      <w:rPr>
        <w:sz w:val="32"/>
        <w:szCs w:val="32"/>
      </w:rPr>
      <w:t>Qualifikationsphase</w:t>
    </w:r>
  </w:p>
  <w:p w:rsidR="002A42C2" w:rsidRPr="00AA3539" w:rsidRDefault="002A42C2" w:rsidP="00F40597">
    <w:pPr>
      <w:tabs>
        <w:tab w:val="right" w:pos="14884"/>
      </w:tabs>
      <w:ind w:right="113"/>
      <w:rPr>
        <w:sz w:val="32"/>
        <w:szCs w:val="32"/>
      </w:rPr>
    </w:pPr>
    <w:r>
      <w:rPr>
        <w:color w:val="808080"/>
        <w:sz w:val="24"/>
        <w:szCs w:val="24"/>
      </w:rPr>
      <w:tab/>
    </w:r>
    <w:r w:rsidRPr="002E2B2F">
      <w:rPr>
        <w:color w:val="808080"/>
        <w:sz w:val="24"/>
        <w:szCs w:val="24"/>
      </w:rPr>
      <w:t>Klettbuch 978-3-12-73</w:t>
    </w:r>
    <w:r w:rsidR="00022D3E">
      <w:rPr>
        <w:color w:val="808080"/>
        <w:sz w:val="24"/>
        <w:szCs w:val="24"/>
      </w:rPr>
      <w:t>574</w:t>
    </w:r>
    <w:r w:rsidR="00A04EF7">
      <w:rPr>
        <w:color w:val="808080"/>
        <w:sz w:val="24"/>
        <w:szCs w:val="24"/>
      </w:rPr>
      <w:t>1</w:t>
    </w:r>
    <w:r w:rsidRPr="002E2B2F">
      <w:rPr>
        <w:color w:val="808080"/>
        <w:sz w:val="24"/>
        <w:szCs w:val="24"/>
      </w:rPr>
      <w:t>-</w:t>
    </w:r>
    <w:r w:rsidR="00022D3E">
      <w:rPr>
        <w:color w:val="808080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86"/>
    <w:multiLevelType w:val="hybridMultilevel"/>
    <w:tmpl w:val="DA326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916"/>
    <w:multiLevelType w:val="hybridMultilevel"/>
    <w:tmpl w:val="0C44F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92C55"/>
    <w:multiLevelType w:val="hybridMultilevel"/>
    <w:tmpl w:val="FE92C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5C1"/>
    <w:multiLevelType w:val="hybridMultilevel"/>
    <w:tmpl w:val="D8720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233C5"/>
    <w:multiLevelType w:val="hybridMultilevel"/>
    <w:tmpl w:val="F9F84C28"/>
    <w:lvl w:ilvl="0" w:tplc="C21C63B0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B437C4"/>
    <w:multiLevelType w:val="hybridMultilevel"/>
    <w:tmpl w:val="2B82A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0FBE"/>
    <w:multiLevelType w:val="hybridMultilevel"/>
    <w:tmpl w:val="24F6770A"/>
    <w:lvl w:ilvl="0" w:tplc="B5121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32D6F"/>
    <w:multiLevelType w:val="hybridMultilevel"/>
    <w:tmpl w:val="5404A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528E0"/>
    <w:multiLevelType w:val="hybridMultilevel"/>
    <w:tmpl w:val="8B166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897BAC"/>
    <w:multiLevelType w:val="hybridMultilevel"/>
    <w:tmpl w:val="9160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37A15"/>
    <w:multiLevelType w:val="singleLevel"/>
    <w:tmpl w:val="B51211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E283464"/>
    <w:multiLevelType w:val="hybridMultilevel"/>
    <w:tmpl w:val="5274C5D0"/>
    <w:lvl w:ilvl="0" w:tplc="B5121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E7120"/>
    <w:multiLevelType w:val="hybridMultilevel"/>
    <w:tmpl w:val="64209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97E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6913D4"/>
    <w:multiLevelType w:val="hybridMultilevel"/>
    <w:tmpl w:val="9FE48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77FC"/>
    <w:multiLevelType w:val="hybridMultilevel"/>
    <w:tmpl w:val="BEF201F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5260A5"/>
    <w:multiLevelType w:val="hybridMultilevel"/>
    <w:tmpl w:val="E4C4B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4"/>
  </w:num>
  <w:num w:numId="12">
    <w:abstractNumId w:val="4"/>
  </w:num>
  <w:num w:numId="13">
    <w:abstractNumId w:val="7"/>
  </w:num>
  <w:num w:numId="14">
    <w:abstractNumId w:val="15"/>
  </w:num>
  <w:num w:numId="15">
    <w:abstractNumId w:val="9"/>
  </w:num>
  <w:num w:numId="16">
    <w:abstractNumId w:val="0"/>
  </w:num>
  <w:num w:numId="17">
    <w:abstractNumId w:val="2"/>
  </w:num>
  <w:num w:numId="18">
    <w:abstractNumId w:val="16"/>
  </w:num>
  <w:num w:numId="19">
    <w:abstractNumId w:val="5"/>
  </w:num>
  <w:num w:numId="20">
    <w:abstractNumId w:val="1"/>
  </w:num>
  <w:num w:numId="21">
    <w:abstractNumId w:val="4"/>
  </w:num>
  <w:num w:numId="22">
    <w:abstractNumId w:val="8"/>
  </w:num>
  <w:num w:numId="23">
    <w:abstractNumId w:val="3"/>
  </w:num>
  <w:num w:numId="24">
    <w:abstractNumId w:val="4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8"/>
    <w:rsid w:val="00002F2D"/>
    <w:rsid w:val="000077B8"/>
    <w:rsid w:val="000134E3"/>
    <w:rsid w:val="000208E3"/>
    <w:rsid w:val="00022D3E"/>
    <w:rsid w:val="000256B5"/>
    <w:rsid w:val="00030F65"/>
    <w:rsid w:val="00035C02"/>
    <w:rsid w:val="000604A3"/>
    <w:rsid w:val="000632A1"/>
    <w:rsid w:val="00066772"/>
    <w:rsid w:val="000718CC"/>
    <w:rsid w:val="0007592C"/>
    <w:rsid w:val="00077574"/>
    <w:rsid w:val="000829F9"/>
    <w:rsid w:val="00083864"/>
    <w:rsid w:val="0009200C"/>
    <w:rsid w:val="000A2E18"/>
    <w:rsid w:val="000A3AB1"/>
    <w:rsid w:val="000A4E49"/>
    <w:rsid w:val="000B276F"/>
    <w:rsid w:val="000B430C"/>
    <w:rsid w:val="000B6DDD"/>
    <w:rsid w:val="000C1656"/>
    <w:rsid w:val="000C2D6D"/>
    <w:rsid w:val="000C7DBF"/>
    <w:rsid w:val="000E1DA3"/>
    <w:rsid w:val="000E705A"/>
    <w:rsid w:val="000F071C"/>
    <w:rsid w:val="000F1F0C"/>
    <w:rsid w:val="0010096E"/>
    <w:rsid w:val="00102FBA"/>
    <w:rsid w:val="0010664F"/>
    <w:rsid w:val="00106E76"/>
    <w:rsid w:val="001136C1"/>
    <w:rsid w:val="0012253C"/>
    <w:rsid w:val="00125E2B"/>
    <w:rsid w:val="00127913"/>
    <w:rsid w:val="00133AD6"/>
    <w:rsid w:val="001352EB"/>
    <w:rsid w:val="00145CD8"/>
    <w:rsid w:val="0014611C"/>
    <w:rsid w:val="001471A0"/>
    <w:rsid w:val="001530FB"/>
    <w:rsid w:val="00165004"/>
    <w:rsid w:val="00170316"/>
    <w:rsid w:val="00171DA7"/>
    <w:rsid w:val="00173113"/>
    <w:rsid w:val="00176BBF"/>
    <w:rsid w:val="00177012"/>
    <w:rsid w:val="001812BB"/>
    <w:rsid w:val="00195B12"/>
    <w:rsid w:val="001A2497"/>
    <w:rsid w:val="001A633D"/>
    <w:rsid w:val="001A6A0C"/>
    <w:rsid w:val="001B77A7"/>
    <w:rsid w:val="001C36A7"/>
    <w:rsid w:val="001C36C1"/>
    <w:rsid w:val="001C5D5E"/>
    <w:rsid w:val="001C77EF"/>
    <w:rsid w:val="001D6828"/>
    <w:rsid w:val="001D6F2C"/>
    <w:rsid w:val="001E15FD"/>
    <w:rsid w:val="001E3980"/>
    <w:rsid w:val="001F24A8"/>
    <w:rsid w:val="001F43D1"/>
    <w:rsid w:val="001F4DC8"/>
    <w:rsid w:val="001F666C"/>
    <w:rsid w:val="002037B3"/>
    <w:rsid w:val="00203802"/>
    <w:rsid w:val="00206CCE"/>
    <w:rsid w:val="00217856"/>
    <w:rsid w:val="00221228"/>
    <w:rsid w:val="00224EFF"/>
    <w:rsid w:val="0023163A"/>
    <w:rsid w:val="0023255C"/>
    <w:rsid w:val="0023452A"/>
    <w:rsid w:val="002378CA"/>
    <w:rsid w:val="00241D71"/>
    <w:rsid w:val="002475EC"/>
    <w:rsid w:val="00247B3E"/>
    <w:rsid w:val="0025040C"/>
    <w:rsid w:val="0025276C"/>
    <w:rsid w:val="00256CAD"/>
    <w:rsid w:val="00262E35"/>
    <w:rsid w:val="002706B9"/>
    <w:rsid w:val="002717E7"/>
    <w:rsid w:val="00276997"/>
    <w:rsid w:val="00276D46"/>
    <w:rsid w:val="00282680"/>
    <w:rsid w:val="00286234"/>
    <w:rsid w:val="002879DB"/>
    <w:rsid w:val="002903DC"/>
    <w:rsid w:val="002A08A4"/>
    <w:rsid w:val="002A42C2"/>
    <w:rsid w:val="002B6A4E"/>
    <w:rsid w:val="002B6F26"/>
    <w:rsid w:val="002B7052"/>
    <w:rsid w:val="002B7C94"/>
    <w:rsid w:val="002C04B7"/>
    <w:rsid w:val="002C4740"/>
    <w:rsid w:val="002C6889"/>
    <w:rsid w:val="002E2B2F"/>
    <w:rsid w:val="002E3D56"/>
    <w:rsid w:val="002F1E01"/>
    <w:rsid w:val="002F7B4A"/>
    <w:rsid w:val="003001FA"/>
    <w:rsid w:val="0030441E"/>
    <w:rsid w:val="00304729"/>
    <w:rsid w:val="00312A8C"/>
    <w:rsid w:val="0032190A"/>
    <w:rsid w:val="003336ED"/>
    <w:rsid w:val="003347C0"/>
    <w:rsid w:val="0034219D"/>
    <w:rsid w:val="00352BE8"/>
    <w:rsid w:val="00355269"/>
    <w:rsid w:val="00364713"/>
    <w:rsid w:val="00364B36"/>
    <w:rsid w:val="00375B74"/>
    <w:rsid w:val="0037726D"/>
    <w:rsid w:val="00377862"/>
    <w:rsid w:val="00382CF0"/>
    <w:rsid w:val="00385B6B"/>
    <w:rsid w:val="0039009D"/>
    <w:rsid w:val="00395E47"/>
    <w:rsid w:val="003A08C1"/>
    <w:rsid w:val="003B1581"/>
    <w:rsid w:val="003B4333"/>
    <w:rsid w:val="003D3553"/>
    <w:rsid w:val="003D425F"/>
    <w:rsid w:val="003E0FDD"/>
    <w:rsid w:val="003F00E4"/>
    <w:rsid w:val="003F11C2"/>
    <w:rsid w:val="004028B6"/>
    <w:rsid w:val="00402E81"/>
    <w:rsid w:val="00410539"/>
    <w:rsid w:val="004269B7"/>
    <w:rsid w:val="00433FC1"/>
    <w:rsid w:val="004416D6"/>
    <w:rsid w:val="004479C2"/>
    <w:rsid w:val="0045035C"/>
    <w:rsid w:val="00454FCD"/>
    <w:rsid w:val="0046553D"/>
    <w:rsid w:val="00465C93"/>
    <w:rsid w:val="004703B8"/>
    <w:rsid w:val="00475E28"/>
    <w:rsid w:val="00482D81"/>
    <w:rsid w:val="00486F44"/>
    <w:rsid w:val="00490F7A"/>
    <w:rsid w:val="0049192A"/>
    <w:rsid w:val="0049268B"/>
    <w:rsid w:val="00492EC2"/>
    <w:rsid w:val="0049677D"/>
    <w:rsid w:val="004A1158"/>
    <w:rsid w:val="004B6818"/>
    <w:rsid w:val="004B75C5"/>
    <w:rsid w:val="004B78FC"/>
    <w:rsid w:val="004C7A9B"/>
    <w:rsid w:val="004E0B60"/>
    <w:rsid w:val="004E503E"/>
    <w:rsid w:val="004E53A0"/>
    <w:rsid w:val="004E58E7"/>
    <w:rsid w:val="004F2544"/>
    <w:rsid w:val="004F4208"/>
    <w:rsid w:val="004F63C3"/>
    <w:rsid w:val="004F6728"/>
    <w:rsid w:val="00507DB2"/>
    <w:rsid w:val="00510EA4"/>
    <w:rsid w:val="005126E4"/>
    <w:rsid w:val="00513FB0"/>
    <w:rsid w:val="005155A9"/>
    <w:rsid w:val="00516345"/>
    <w:rsid w:val="0051798B"/>
    <w:rsid w:val="0053753D"/>
    <w:rsid w:val="00540744"/>
    <w:rsid w:val="005424EF"/>
    <w:rsid w:val="0054548D"/>
    <w:rsid w:val="00547A64"/>
    <w:rsid w:val="00550385"/>
    <w:rsid w:val="005605F4"/>
    <w:rsid w:val="00574B16"/>
    <w:rsid w:val="0057506C"/>
    <w:rsid w:val="00575353"/>
    <w:rsid w:val="00576230"/>
    <w:rsid w:val="00581B86"/>
    <w:rsid w:val="00582BAD"/>
    <w:rsid w:val="00583619"/>
    <w:rsid w:val="00585581"/>
    <w:rsid w:val="00585C57"/>
    <w:rsid w:val="00591490"/>
    <w:rsid w:val="00591959"/>
    <w:rsid w:val="00595A0A"/>
    <w:rsid w:val="00596A9A"/>
    <w:rsid w:val="005A0A73"/>
    <w:rsid w:val="005B0AC1"/>
    <w:rsid w:val="005E0B3E"/>
    <w:rsid w:val="005E15A5"/>
    <w:rsid w:val="005F291A"/>
    <w:rsid w:val="00603B4C"/>
    <w:rsid w:val="0060462E"/>
    <w:rsid w:val="00604B36"/>
    <w:rsid w:val="006058F6"/>
    <w:rsid w:val="00613CFC"/>
    <w:rsid w:val="00615708"/>
    <w:rsid w:val="00615FA1"/>
    <w:rsid w:val="00635C97"/>
    <w:rsid w:val="00637930"/>
    <w:rsid w:val="006454CA"/>
    <w:rsid w:val="006504A6"/>
    <w:rsid w:val="0065189C"/>
    <w:rsid w:val="00653201"/>
    <w:rsid w:val="0065495B"/>
    <w:rsid w:val="006569AD"/>
    <w:rsid w:val="00657C26"/>
    <w:rsid w:val="00664010"/>
    <w:rsid w:val="00667245"/>
    <w:rsid w:val="00671D00"/>
    <w:rsid w:val="006745E4"/>
    <w:rsid w:val="00684CC9"/>
    <w:rsid w:val="00684E0C"/>
    <w:rsid w:val="00687C09"/>
    <w:rsid w:val="006911E9"/>
    <w:rsid w:val="00695C99"/>
    <w:rsid w:val="006A3935"/>
    <w:rsid w:val="006B6B84"/>
    <w:rsid w:val="006D7F4D"/>
    <w:rsid w:val="006F0421"/>
    <w:rsid w:val="006F219A"/>
    <w:rsid w:val="006F492E"/>
    <w:rsid w:val="006F4E34"/>
    <w:rsid w:val="006F66FC"/>
    <w:rsid w:val="0071796C"/>
    <w:rsid w:val="00725337"/>
    <w:rsid w:val="007349FB"/>
    <w:rsid w:val="00734E64"/>
    <w:rsid w:val="00737737"/>
    <w:rsid w:val="0073773F"/>
    <w:rsid w:val="00741C2D"/>
    <w:rsid w:val="00742F6D"/>
    <w:rsid w:val="007525D2"/>
    <w:rsid w:val="00757E83"/>
    <w:rsid w:val="00764AEC"/>
    <w:rsid w:val="0077324A"/>
    <w:rsid w:val="00777603"/>
    <w:rsid w:val="00790279"/>
    <w:rsid w:val="00790AA7"/>
    <w:rsid w:val="00796EAB"/>
    <w:rsid w:val="007A02B3"/>
    <w:rsid w:val="007B22BB"/>
    <w:rsid w:val="007B4647"/>
    <w:rsid w:val="007C1191"/>
    <w:rsid w:val="007C564C"/>
    <w:rsid w:val="007D0F7D"/>
    <w:rsid w:val="007D1F65"/>
    <w:rsid w:val="007D26CB"/>
    <w:rsid w:val="007E0E6F"/>
    <w:rsid w:val="007E4189"/>
    <w:rsid w:val="007F5A5D"/>
    <w:rsid w:val="00800B72"/>
    <w:rsid w:val="008014E5"/>
    <w:rsid w:val="00802A2E"/>
    <w:rsid w:val="008045B4"/>
    <w:rsid w:val="00812F52"/>
    <w:rsid w:val="00821085"/>
    <w:rsid w:val="0082502B"/>
    <w:rsid w:val="008323FA"/>
    <w:rsid w:val="00836BFA"/>
    <w:rsid w:val="00847FD5"/>
    <w:rsid w:val="00851633"/>
    <w:rsid w:val="00851A68"/>
    <w:rsid w:val="0086227F"/>
    <w:rsid w:val="008658BB"/>
    <w:rsid w:val="00867A50"/>
    <w:rsid w:val="00874DD4"/>
    <w:rsid w:val="00887A51"/>
    <w:rsid w:val="008923B7"/>
    <w:rsid w:val="008A3211"/>
    <w:rsid w:val="008A6754"/>
    <w:rsid w:val="008A7366"/>
    <w:rsid w:val="008A7DE8"/>
    <w:rsid w:val="008B0EE0"/>
    <w:rsid w:val="008C32BC"/>
    <w:rsid w:val="008C4B4C"/>
    <w:rsid w:val="008C608F"/>
    <w:rsid w:val="008C7334"/>
    <w:rsid w:val="008D0D29"/>
    <w:rsid w:val="008D3723"/>
    <w:rsid w:val="008D502A"/>
    <w:rsid w:val="008D5CBD"/>
    <w:rsid w:val="008D7A62"/>
    <w:rsid w:val="008F0ECC"/>
    <w:rsid w:val="008F2057"/>
    <w:rsid w:val="008F2767"/>
    <w:rsid w:val="008F5BB4"/>
    <w:rsid w:val="00905667"/>
    <w:rsid w:val="009060EC"/>
    <w:rsid w:val="00913C70"/>
    <w:rsid w:val="009219C5"/>
    <w:rsid w:val="0093027C"/>
    <w:rsid w:val="00932201"/>
    <w:rsid w:val="009365A4"/>
    <w:rsid w:val="0094099B"/>
    <w:rsid w:val="00941132"/>
    <w:rsid w:val="00946A0B"/>
    <w:rsid w:val="009477A5"/>
    <w:rsid w:val="0095313C"/>
    <w:rsid w:val="00955CE5"/>
    <w:rsid w:val="0097212C"/>
    <w:rsid w:val="0097295A"/>
    <w:rsid w:val="0097422D"/>
    <w:rsid w:val="00974A05"/>
    <w:rsid w:val="00977D5D"/>
    <w:rsid w:val="00982166"/>
    <w:rsid w:val="00984D5D"/>
    <w:rsid w:val="009920DA"/>
    <w:rsid w:val="00993D53"/>
    <w:rsid w:val="00994C6D"/>
    <w:rsid w:val="009A4005"/>
    <w:rsid w:val="009B092D"/>
    <w:rsid w:val="009B0D13"/>
    <w:rsid w:val="009B2E22"/>
    <w:rsid w:val="009B7879"/>
    <w:rsid w:val="009C187D"/>
    <w:rsid w:val="009C244B"/>
    <w:rsid w:val="009C543E"/>
    <w:rsid w:val="009C67F2"/>
    <w:rsid w:val="009D55D3"/>
    <w:rsid w:val="009E0531"/>
    <w:rsid w:val="009F304A"/>
    <w:rsid w:val="009F36CC"/>
    <w:rsid w:val="00A0120F"/>
    <w:rsid w:val="00A017CC"/>
    <w:rsid w:val="00A01DAA"/>
    <w:rsid w:val="00A04EF7"/>
    <w:rsid w:val="00A12949"/>
    <w:rsid w:val="00A15FBE"/>
    <w:rsid w:val="00A1712C"/>
    <w:rsid w:val="00A224BD"/>
    <w:rsid w:val="00A23D44"/>
    <w:rsid w:val="00A24864"/>
    <w:rsid w:val="00A302EB"/>
    <w:rsid w:val="00A3427A"/>
    <w:rsid w:val="00A36A40"/>
    <w:rsid w:val="00A404B3"/>
    <w:rsid w:val="00A41343"/>
    <w:rsid w:val="00A455C0"/>
    <w:rsid w:val="00A511FE"/>
    <w:rsid w:val="00A54CDE"/>
    <w:rsid w:val="00A57290"/>
    <w:rsid w:val="00A6305F"/>
    <w:rsid w:val="00A64728"/>
    <w:rsid w:val="00A74AA9"/>
    <w:rsid w:val="00A831FC"/>
    <w:rsid w:val="00AA14A7"/>
    <w:rsid w:val="00AA263D"/>
    <w:rsid w:val="00AA3539"/>
    <w:rsid w:val="00AA39A4"/>
    <w:rsid w:val="00AB42C0"/>
    <w:rsid w:val="00AB73DC"/>
    <w:rsid w:val="00AC41DD"/>
    <w:rsid w:val="00AC66D9"/>
    <w:rsid w:val="00AD48CB"/>
    <w:rsid w:val="00AE4569"/>
    <w:rsid w:val="00AF1ED4"/>
    <w:rsid w:val="00AF1EFB"/>
    <w:rsid w:val="00B116C1"/>
    <w:rsid w:val="00B1256F"/>
    <w:rsid w:val="00B13744"/>
    <w:rsid w:val="00B17682"/>
    <w:rsid w:val="00B22D91"/>
    <w:rsid w:val="00B26175"/>
    <w:rsid w:val="00B26983"/>
    <w:rsid w:val="00B33C1F"/>
    <w:rsid w:val="00B368D4"/>
    <w:rsid w:val="00B51683"/>
    <w:rsid w:val="00B5439E"/>
    <w:rsid w:val="00B669EB"/>
    <w:rsid w:val="00B6785F"/>
    <w:rsid w:val="00B67FAD"/>
    <w:rsid w:val="00B76C55"/>
    <w:rsid w:val="00B80C87"/>
    <w:rsid w:val="00B83B41"/>
    <w:rsid w:val="00B914DA"/>
    <w:rsid w:val="00B974C7"/>
    <w:rsid w:val="00BA53BB"/>
    <w:rsid w:val="00BA5D1D"/>
    <w:rsid w:val="00BA7EAF"/>
    <w:rsid w:val="00BB2CB2"/>
    <w:rsid w:val="00BB7409"/>
    <w:rsid w:val="00BC08B2"/>
    <w:rsid w:val="00BC2669"/>
    <w:rsid w:val="00BC5A1B"/>
    <w:rsid w:val="00BC6326"/>
    <w:rsid w:val="00BD173A"/>
    <w:rsid w:val="00BD26E5"/>
    <w:rsid w:val="00BD58D7"/>
    <w:rsid w:val="00BD58DF"/>
    <w:rsid w:val="00BF258F"/>
    <w:rsid w:val="00BF4CF3"/>
    <w:rsid w:val="00C02427"/>
    <w:rsid w:val="00C061D0"/>
    <w:rsid w:val="00C167E2"/>
    <w:rsid w:val="00C23B70"/>
    <w:rsid w:val="00C256B5"/>
    <w:rsid w:val="00C30527"/>
    <w:rsid w:val="00C36356"/>
    <w:rsid w:val="00C40804"/>
    <w:rsid w:val="00C45AF5"/>
    <w:rsid w:val="00C47204"/>
    <w:rsid w:val="00C51F80"/>
    <w:rsid w:val="00C5417A"/>
    <w:rsid w:val="00C552F8"/>
    <w:rsid w:val="00C662F8"/>
    <w:rsid w:val="00C71972"/>
    <w:rsid w:val="00C73090"/>
    <w:rsid w:val="00C758A6"/>
    <w:rsid w:val="00C76011"/>
    <w:rsid w:val="00C8227D"/>
    <w:rsid w:val="00C831CF"/>
    <w:rsid w:val="00C90101"/>
    <w:rsid w:val="00CA2C73"/>
    <w:rsid w:val="00CA3F12"/>
    <w:rsid w:val="00CA6958"/>
    <w:rsid w:val="00CB17E9"/>
    <w:rsid w:val="00CB267D"/>
    <w:rsid w:val="00CB6011"/>
    <w:rsid w:val="00CD51D8"/>
    <w:rsid w:val="00CD537D"/>
    <w:rsid w:val="00CD7D5A"/>
    <w:rsid w:val="00CE1C7D"/>
    <w:rsid w:val="00CE3812"/>
    <w:rsid w:val="00CE57BD"/>
    <w:rsid w:val="00CF6C73"/>
    <w:rsid w:val="00D06CA6"/>
    <w:rsid w:val="00D06D34"/>
    <w:rsid w:val="00D07551"/>
    <w:rsid w:val="00D114E2"/>
    <w:rsid w:val="00D12344"/>
    <w:rsid w:val="00D23230"/>
    <w:rsid w:val="00D34524"/>
    <w:rsid w:val="00D37508"/>
    <w:rsid w:val="00D41F76"/>
    <w:rsid w:val="00D57256"/>
    <w:rsid w:val="00D80547"/>
    <w:rsid w:val="00D81639"/>
    <w:rsid w:val="00D847EF"/>
    <w:rsid w:val="00D85DDB"/>
    <w:rsid w:val="00D85E45"/>
    <w:rsid w:val="00D94171"/>
    <w:rsid w:val="00D944ED"/>
    <w:rsid w:val="00D94C72"/>
    <w:rsid w:val="00D96728"/>
    <w:rsid w:val="00DA0F26"/>
    <w:rsid w:val="00DA1782"/>
    <w:rsid w:val="00DA1A3C"/>
    <w:rsid w:val="00DA57E3"/>
    <w:rsid w:val="00DB7761"/>
    <w:rsid w:val="00DB7F81"/>
    <w:rsid w:val="00DC112B"/>
    <w:rsid w:val="00DC3FC6"/>
    <w:rsid w:val="00DC6E14"/>
    <w:rsid w:val="00DD001A"/>
    <w:rsid w:val="00DD16B2"/>
    <w:rsid w:val="00DD378F"/>
    <w:rsid w:val="00DE2218"/>
    <w:rsid w:val="00DE4145"/>
    <w:rsid w:val="00DE61B4"/>
    <w:rsid w:val="00DF3D41"/>
    <w:rsid w:val="00DF70A2"/>
    <w:rsid w:val="00E02BB6"/>
    <w:rsid w:val="00E16873"/>
    <w:rsid w:val="00E33DBD"/>
    <w:rsid w:val="00E37F82"/>
    <w:rsid w:val="00E418CF"/>
    <w:rsid w:val="00E44592"/>
    <w:rsid w:val="00E45418"/>
    <w:rsid w:val="00E45CDB"/>
    <w:rsid w:val="00E5416B"/>
    <w:rsid w:val="00E561D2"/>
    <w:rsid w:val="00E572E6"/>
    <w:rsid w:val="00E60E07"/>
    <w:rsid w:val="00E624C6"/>
    <w:rsid w:val="00E63490"/>
    <w:rsid w:val="00E7429D"/>
    <w:rsid w:val="00E76DFB"/>
    <w:rsid w:val="00E83355"/>
    <w:rsid w:val="00E8441F"/>
    <w:rsid w:val="00E84ED2"/>
    <w:rsid w:val="00E85CA0"/>
    <w:rsid w:val="00E862C9"/>
    <w:rsid w:val="00E86EA3"/>
    <w:rsid w:val="00E876E2"/>
    <w:rsid w:val="00E97037"/>
    <w:rsid w:val="00E97F69"/>
    <w:rsid w:val="00EA0FF7"/>
    <w:rsid w:val="00EA2B47"/>
    <w:rsid w:val="00EA3F6D"/>
    <w:rsid w:val="00EA4079"/>
    <w:rsid w:val="00EC1420"/>
    <w:rsid w:val="00EC462B"/>
    <w:rsid w:val="00EC4B6D"/>
    <w:rsid w:val="00EC5CEC"/>
    <w:rsid w:val="00ED2A17"/>
    <w:rsid w:val="00ED7320"/>
    <w:rsid w:val="00ED737D"/>
    <w:rsid w:val="00EE1D07"/>
    <w:rsid w:val="00EE4D1A"/>
    <w:rsid w:val="00EE5FE2"/>
    <w:rsid w:val="00EF21F8"/>
    <w:rsid w:val="00EF79FC"/>
    <w:rsid w:val="00EF7F1A"/>
    <w:rsid w:val="00F0092A"/>
    <w:rsid w:val="00F02A93"/>
    <w:rsid w:val="00F0312D"/>
    <w:rsid w:val="00F03285"/>
    <w:rsid w:val="00F05858"/>
    <w:rsid w:val="00F137F6"/>
    <w:rsid w:val="00F14AB0"/>
    <w:rsid w:val="00F158AB"/>
    <w:rsid w:val="00F16F38"/>
    <w:rsid w:val="00F25355"/>
    <w:rsid w:val="00F32C4D"/>
    <w:rsid w:val="00F40597"/>
    <w:rsid w:val="00F40EE8"/>
    <w:rsid w:val="00F41D6B"/>
    <w:rsid w:val="00F430BB"/>
    <w:rsid w:val="00F554E3"/>
    <w:rsid w:val="00F62FC9"/>
    <w:rsid w:val="00F6305C"/>
    <w:rsid w:val="00F673B1"/>
    <w:rsid w:val="00F71050"/>
    <w:rsid w:val="00F71445"/>
    <w:rsid w:val="00F76843"/>
    <w:rsid w:val="00F81820"/>
    <w:rsid w:val="00F82474"/>
    <w:rsid w:val="00F82812"/>
    <w:rsid w:val="00F82F89"/>
    <w:rsid w:val="00F90FF4"/>
    <w:rsid w:val="00FA0DB3"/>
    <w:rsid w:val="00FA5E93"/>
    <w:rsid w:val="00FA7873"/>
    <w:rsid w:val="00FB16B3"/>
    <w:rsid w:val="00FB3775"/>
    <w:rsid w:val="00FB403E"/>
    <w:rsid w:val="00FB6823"/>
    <w:rsid w:val="00FB7778"/>
    <w:rsid w:val="00FC0D0C"/>
    <w:rsid w:val="00FC150E"/>
    <w:rsid w:val="00FC2D10"/>
    <w:rsid w:val="00FC319F"/>
    <w:rsid w:val="00FD184A"/>
    <w:rsid w:val="00FD4F83"/>
    <w:rsid w:val="00FE25B6"/>
    <w:rsid w:val="00FE7729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14DA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0"/>
      </w:tabs>
      <w:ind w:left="2408" w:right="113" w:firstLine="424"/>
      <w:jc w:val="right"/>
      <w:outlineLvl w:val="0"/>
    </w:pPr>
    <w:rPr>
      <w:color w:val="80808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1782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224EFF"/>
    <w:pPr>
      <w:numPr>
        <w:numId w:val="4"/>
      </w:numPr>
    </w:pPr>
    <w:rPr>
      <w:rFonts w:cs="Arial"/>
    </w:rPr>
  </w:style>
  <w:style w:type="paragraph" w:customStyle="1" w:styleId="Kapitel">
    <w:name w:val="Kapitel"/>
    <w:basedOn w:val="Standard"/>
    <w:rsid w:val="001136C1"/>
    <w:pPr>
      <w:tabs>
        <w:tab w:val="left" w:pos="248"/>
      </w:tabs>
      <w:ind w:left="249" w:hanging="249"/>
    </w:pPr>
    <w:rPr>
      <w:rFonts w:cs="Arial"/>
    </w:rPr>
  </w:style>
  <w:style w:type="paragraph" w:customStyle="1" w:styleId="TabStandard">
    <w:name w:val="TabStandard"/>
    <w:basedOn w:val="Standard"/>
    <w:rsid w:val="00BC6326"/>
  </w:style>
  <w:style w:type="paragraph" w:customStyle="1" w:styleId="Default">
    <w:name w:val="Default"/>
    <w:rsid w:val="00B26983"/>
    <w:pPr>
      <w:autoSpaceDE w:val="0"/>
      <w:autoSpaceDN w:val="0"/>
      <w:adjustRightInd w:val="0"/>
    </w:pPr>
    <w:rPr>
      <w:rFonts w:ascii="BANEM J+ Excelsior 107" w:hAnsi="BANEM J+ Excelsior 107" w:cs="BANEM J+ Excelsior 107"/>
      <w:color w:val="000000"/>
      <w:sz w:val="24"/>
      <w:szCs w:val="24"/>
    </w:rPr>
  </w:style>
  <w:style w:type="character" w:styleId="Kommentarzeichen">
    <w:name w:val="annotation reference"/>
    <w:semiHidden/>
    <w:rsid w:val="00576230"/>
    <w:rPr>
      <w:sz w:val="16"/>
      <w:szCs w:val="16"/>
    </w:rPr>
  </w:style>
  <w:style w:type="paragraph" w:styleId="Kommentartext">
    <w:name w:val="annotation text"/>
    <w:basedOn w:val="Standard"/>
    <w:semiHidden/>
    <w:rsid w:val="0057623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76230"/>
    <w:rPr>
      <w:b/>
      <w:bCs/>
    </w:rPr>
  </w:style>
  <w:style w:type="character" w:customStyle="1" w:styleId="KopfzeileZchn">
    <w:name w:val="Kopfzeile Zchn"/>
    <w:link w:val="Kopfzeile"/>
    <w:uiPriority w:val="99"/>
    <w:rsid w:val="0045035C"/>
    <w:rPr>
      <w:rFonts w:ascii="Arial" w:hAnsi="Arial"/>
      <w:sz w:val="18"/>
    </w:rPr>
  </w:style>
  <w:style w:type="paragraph" w:styleId="Titel">
    <w:name w:val="Title"/>
    <w:basedOn w:val="Standard"/>
    <w:next w:val="Standard"/>
    <w:link w:val="TitelZchn"/>
    <w:qFormat/>
    <w:rsid w:val="00287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879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14DA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0"/>
      </w:tabs>
      <w:ind w:left="2408" w:right="113" w:firstLine="424"/>
      <w:jc w:val="right"/>
      <w:outlineLvl w:val="0"/>
    </w:pPr>
    <w:rPr>
      <w:color w:val="80808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1782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224EFF"/>
    <w:pPr>
      <w:numPr>
        <w:numId w:val="4"/>
      </w:numPr>
    </w:pPr>
    <w:rPr>
      <w:rFonts w:cs="Arial"/>
    </w:rPr>
  </w:style>
  <w:style w:type="paragraph" w:customStyle="1" w:styleId="Kapitel">
    <w:name w:val="Kapitel"/>
    <w:basedOn w:val="Standard"/>
    <w:rsid w:val="001136C1"/>
    <w:pPr>
      <w:tabs>
        <w:tab w:val="left" w:pos="248"/>
      </w:tabs>
      <w:ind w:left="249" w:hanging="249"/>
    </w:pPr>
    <w:rPr>
      <w:rFonts w:cs="Arial"/>
    </w:rPr>
  </w:style>
  <w:style w:type="paragraph" w:customStyle="1" w:styleId="TabStandard">
    <w:name w:val="TabStandard"/>
    <w:basedOn w:val="Standard"/>
    <w:rsid w:val="00BC6326"/>
  </w:style>
  <w:style w:type="paragraph" w:customStyle="1" w:styleId="Default">
    <w:name w:val="Default"/>
    <w:rsid w:val="00B26983"/>
    <w:pPr>
      <w:autoSpaceDE w:val="0"/>
      <w:autoSpaceDN w:val="0"/>
      <w:adjustRightInd w:val="0"/>
    </w:pPr>
    <w:rPr>
      <w:rFonts w:ascii="BANEM J+ Excelsior 107" w:hAnsi="BANEM J+ Excelsior 107" w:cs="BANEM J+ Excelsior 107"/>
      <w:color w:val="000000"/>
      <w:sz w:val="24"/>
      <w:szCs w:val="24"/>
    </w:rPr>
  </w:style>
  <w:style w:type="character" w:styleId="Kommentarzeichen">
    <w:name w:val="annotation reference"/>
    <w:semiHidden/>
    <w:rsid w:val="00576230"/>
    <w:rPr>
      <w:sz w:val="16"/>
      <w:szCs w:val="16"/>
    </w:rPr>
  </w:style>
  <w:style w:type="paragraph" w:styleId="Kommentartext">
    <w:name w:val="annotation text"/>
    <w:basedOn w:val="Standard"/>
    <w:semiHidden/>
    <w:rsid w:val="0057623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76230"/>
    <w:rPr>
      <w:b/>
      <w:bCs/>
    </w:rPr>
  </w:style>
  <w:style w:type="character" w:customStyle="1" w:styleId="KopfzeileZchn">
    <w:name w:val="Kopfzeile Zchn"/>
    <w:link w:val="Kopfzeile"/>
    <w:uiPriority w:val="99"/>
    <w:rsid w:val="0045035C"/>
    <w:rPr>
      <w:rFonts w:ascii="Arial" w:hAnsi="Arial"/>
      <w:sz w:val="18"/>
    </w:rPr>
  </w:style>
  <w:style w:type="paragraph" w:styleId="Titel">
    <w:name w:val="Title"/>
    <w:basedOn w:val="Standard"/>
    <w:next w:val="Standard"/>
    <w:link w:val="TitelZchn"/>
    <w:qFormat/>
    <w:rsid w:val="00287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879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4792-5D24-4132-B49D-1C2EAA72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7712</Characters>
  <Application>Microsoft Office Word</Application>
  <DocSecurity>0</DocSecurity>
  <Lines>308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 Mathematik Klasse 5/6 auf Grundlage der Bildungsstandards 2004</vt:lpstr>
    </vt:vector>
  </TitlesOfParts>
  <Company>Ernst Klett Verlag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 Mathematik Klasse 5/6 auf Grundlage der Bildungsstandards 2004</dc:title>
  <dc:creator>Annegret Weimer</dc:creator>
  <cp:lastModifiedBy>Bähr, Volker</cp:lastModifiedBy>
  <cp:revision>2</cp:revision>
  <cp:lastPrinted>2017-03-21T13:14:00Z</cp:lastPrinted>
  <dcterms:created xsi:type="dcterms:W3CDTF">2017-05-31T06:27:00Z</dcterms:created>
  <dcterms:modified xsi:type="dcterms:W3CDTF">2017-05-31T06:27:00Z</dcterms:modified>
</cp:coreProperties>
</file>