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9C027" w14:textId="64DF381F" w:rsidR="00A73B4D" w:rsidRDefault="00A73B4D" w:rsidP="00A73B4D">
      <w:pPr>
        <w:pStyle w:val="stoffzwischenberschrift"/>
        <w:spacing w:after="0" w:line="280" w:lineRule="exact"/>
        <w:rPr>
          <w:b/>
          <w:sz w:val="24"/>
          <w:szCs w:val="24"/>
        </w:rPr>
      </w:pPr>
    </w:p>
    <w:p w14:paraId="60DD571B" w14:textId="20A20AE8" w:rsidR="00A73B4D" w:rsidRPr="00A510C7" w:rsidRDefault="00A510C7" w:rsidP="00A73B4D">
      <w:pPr>
        <w:pStyle w:val="stoffzwischenberschrift"/>
        <w:spacing w:after="0" w:line="280" w:lineRule="exact"/>
      </w:pPr>
      <w:r>
        <w:rPr>
          <w:noProof/>
        </w:rPr>
        <mc:AlternateContent>
          <mc:Choice Requires="wps">
            <w:drawing>
              <wp:anchor distT="45720" distB="45720" distL="114300" distR="114300" simplePos="0" relativeHeight="251662336" behindDoc="0" locked="0" layoutInCell="1" allowOverlap="1" wp14:anchorId="03892E11" wp14:editId="49BD6B0E">
                <wp:simplePos x="0" y="0"/>
                <wp:positionH relativeFrom="column">
                  <wp:posOffset>27305</wp:posOffset>
                </wp:positionH>
                <wp:positionV relativeFrom="paragraph">
                  <wp:posOffset>120015</wp:posOffset>
                </wp:positionV>
                <wp:extent cx="1876425" cy="233362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333625"/>
                        </a:xfrm>
                        <a:prstGeom prst="rect">
                          <a:avLst/>
                        </a:prstGeom>
                        <a:solidFill>
                          <a:srgbClr val="FFFFFF"/>
                        </a:solidFill>
                        <a:ln w="9525">
                          <a:noFill/>
                          <a:miter lim="800000"/>
                          <a:headEnd/>
                          <a:tailEnd/>
                        </a:ln>
                      </wps:spPr>
                      <wps:txbx>
                        <w:txbxContent>
                          <w:p w14:paraId="7B847B20" w14:textId="0458F1F8" w:rsidR="00A510C7" w:rsidRDefault="00A510C7">
                            <w:r>
                              <w:rPr>
                                <w:noProof/>
                              </w:rPr>
                              <w:drawing>
                                <wp:inline distT="0" distB="0" distL="0" distR="0" wp14:anchorId="63476EFD" wp14:editId="3BD4B0AA">
                                  <wp:extent cx="1673352" cy="2231136"/>
                                  <wp:effectExtent l="0" t="0" r="317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50030.jpg"/>
                                          <pic:cNvPicPr/>
                                        </pic:nvPicPr>
                                        <pic:blipFill>
                                          <a:blip r:embed="rId8">
                                            <a:extLst>
                                              <a:ext uri="{28A0092B-C50C-407E-A947-70E740481C1C}">
                                                <a14:useLocalDpi xmlns:a14="http://schemas.microsoft.com/office/drawing/2010/main" val="0"/>
                                              </a:ext>
                                            </a:extLst>
                                          </a:blip>
                                          <a:stretch>
                                            <a:fillRect/>
                                          </a:stretch>
                                        </pic:blipFill>
                                        <pic:spPr>
                                          <a:xfrm>
                                            <a:off x="0" y="0"/>
                                            <a:ext cx="1673352" cy="22311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92E11" id="_x0000_t202" coordsize="21600,21600" o:spt="202" path="m,l,21600r21600,l21600,xe">
                <v:stroke joinstyle="miter"/>
                <v:path gradientshapeok="t" o:connecttype="rect"/>
              </v:shapetype>
              <v:shape id="Textfeld 2" o:spid="_x0000_s1026" type="#_x0000_t202" style="position:absolute;margin-left:2.15pt;margin-top:9.45pt;width:147.75pt;height:18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" stroked="f">
                <v:textbox>
                  <w:txbxContent>
                    <w:p w14:paraId="7B847B20" w14:textId="0458F1F8" w:rsidR="00A510C7" w:rsidRDefault="00A510C7">
                      <w:r>
                        <w:rPr>
                          <w:noProof/>
                        </w:rPr>
                        <w:drawing>
                          <wp:inline distT="0" distB="0" distL="0" distR="0" wp14:anchorId="63476EFD" wp14:editId="3BD4B0AA">
                            <wp:extent cx="1673352" cy="2231136"/>
                            <wp:effectExtent l="0" t="0" r="317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50030.jpg"/>
                                    <pic:cNvPicPr/>
                                  </pic:nvPicPr>
                                  <pic:blipFill>
                                    <a:blip r:embed="rId8">
                                      <a:extLst>
                                        <a:ext uri="{28A0092B-C50C-407E-A947-70E740481C1C}">
                                          <a14:useLocalDpi xmlns:a14="http://schemas.microsoft.com/office/drawing/2010/main" val="0"/>
                                        </a:ext>
                                      </a:extLst>
                                    </a:blip>
                                    <a:stretch>
                                      <a:fillRect/>
                                    </a:stretch>
                                  </pic:blipFill>
                                  <pic:spPr>
                                    <a:xfrm>
                                      <a:off x="0" y="0"/>
                                      <a:ext cx="1673352" cy="2231136"/>
                                    </a:xfrm>
                                    <a:prstGeom prst="rect">
                                      <a:avLst/>
                                    </a:prstGeom>
                                  </pic:spPr>
                                </pic:pic>
                              </a:graphicData>
                            </a:graphic>
                          </wp:inline>
                        </w:drawing>
                      </w:r>
                    </w:p>
                  </w:txbxContent>
                </v:textbox>
                <w10:wrap type="square"/>
              </v:shape>
            </w:pict>
          </mc:Fallback>
        </mc:AlternateContent>
      </w:r>
    </w:p>
    <w:p w14:paraId="266396D4" w14:textId="77777777" w:rsidR="00A73B4D" w:rsidRDefault="00A73B4D" w:rsidP="00A73B4D">
      <w:pPr>
        <w:pStyle w:val="stoffzwischenberschrift"/>
        <w:spacing w:after="0" w:line="280" w:lineRule="exact"/>
        <w:rPr>
          <w:b/>
          <w:sz w:val="24"/>
          <w:szCs w:val="24"/>
        </w:rPr>
      </w:pPr>
    </w:p>
    <w:p w14:paraId="559E0BB2" w14:textId="77777777" w:rsidR="00A73B4D" w:rsidRDefault="00A73B4D" w:rsidP="00A73B4D">
      <w:pPr>
        <w:pStyle w:val="stoffzwischenberschrift"/>
        <w:spacing w:after="0" w:line="280" w:lineRule="exact"/>
        <w:rPr>
          <w:b/>
          <w:sz w:val="24"/>
          <w:szCs w:val="24"/>
        </w:rPr>
      </w:pPr>
    </w:p>
    <w:p w14:paraId="2B338CD9" w14:textId="5F2972B0" w:rsidR="00A73B4D" w:rsidRDefault="00A73B4D" w:rsidP="00A73B4D">
      <w:pPr>
        <w:pStyle w:val="stoffzwischenberschrift"/>
        <w:spacing w:after="0" w:line="280" w:lineRule="exact"/>
        <w:rPr>
          <w:b/>
          <w:sz w:val="24"/>
          <w:szCs w:val="24"/>
        </w:rPr>
      </w:pPr>
    </w:p>
    <w:p w14:paraId="73AF2ADC" w14:textId="77777777" w:rsidR="00A73B4D" w:rsidRDefault="00A73B4D" w:rsidP="00A73B4D">
      <w:pPr>
        <w:pStyle w:val="stoffzwischenberschrift"/>
        <w:spacing w:after="0" w:line="280" w:lineRule="exact"/>
        <w:rPr>
          <w:b/>
          <w:sz w:val="24"/>
          <w:szCs w:val="24"/>
        </w:rPr>
      </w:pPr>
    </w:p>
    <w:p w14:paraId="220C2572" w14:textId="77777777" w:rsidR="00A73B4D" w:rsidRDefault="00A73B4D" w:rsidP="00A73B4D">
      <w:pPr>
        <w:pStyle w:val="stoffzwischenberschrift"/>
        <w:spacing w:after="0" w:line="280" w:lineRule="exact"/>
        <w:rPr>
          <w:b/>
          <w:sz w:val="24"/>
          <w:szCs w:val="24"/>
        </w:rPr>
      </w:pPr>
    </w:p>
    <w:p w14:paraId="47055311" w14:textId="413A7689" w:rsidR="00A73B4D" w:rsidRDefault="00A73B4D" w:rsidP="00A73B4D">
      <w:pPr>
        <w:pStyle w:val="stoffzwischenberschrift"/>
        <w:spacing w:after="0" w:line="280" w:lineRule="exact"/>
        <w:rPr>
          <w:b/>
          <w:sz w:val="24"/>
          <w:szCs w:val="24"/>
        </w:rPr>
      </w:pPr>
    </w:p>
    <w:p w14:paraId="3250860C" w14:textId="70A6F8F6" w:rsidR="00A73B4D" w:rsidRDefault="00A73B4D" w:rsidP="00A73B4D">
      <w:pPr>
        <w:pStyle w:val="stoffzwischenberschrift"/>
        <w:spacing w:after="0" w:line="280" w:lineRule="exact"/>
        <w:rPr>
          <w:b/>
          <w:sz w:val="24"/>
          <w:szCs w:val="24"/>
        </w:rPr>
      </w:pPr>
    </w:p>
    <w:p w14:paraId="56335027" w14:textId="2FFFBBD6" w:rsidR="00A73B4D" w:rsidRDefault="00A73B4D" w:rsidP="00A73B4D">
      <w:pPr>
        <w:pStyle w:val="stoffzwischenberschrift"/>
        <w:spacing w:after="0" w:line="280" w:lineRule="exact"/>
        <w:rPr>
          <w:b/>
          <w:sz w:val="24"/>
          <w:szCs w:val="24"/>
        </w:rPr>
      </w:pPr>
    </w:p>
    <w:p w14:paraId="0996C130" w14:textId="50A9D5F3" w:rsidR="00A73B4D" w:rsidRDefault="00A510C7" w:rsidP="00A73B4D">
      <w:pPr>
        <w:pStyle w:val="stoffzwischenberschrift"/>
        <w:spacing w:after="0" w:line="280" w:lineRule="exact"/>
        <w:rPr>
          <w:b/>
          <w:sz w:val="24"/>
          <w:szCs w:val="24"/>
        </w:rPr>
      </w:pPr>
      <w:bookmarkStart w:id="0" w:name="_GoBack"/>
      <w:bookmarkEnd w:id="0"/>
      <w:r>
        <w:rPr>
          <w:b/>
          <w:noProof/>
          <w:sz w:val="24"/>
          <w:szCs w:val="24"/>
        </w:rPr>
        <mc:AlternateContent>
          <mc:Choice Requires="wps">
            <w:drawing>
              <wp:anchor distT="0" distB="0" distL="114300" distR="114300" simplePos="0" relativeHeight="251659264" behindDoc="0" locked="0" layoutInCell="1" allowOverlap="1" wp14:anchorId="4A5783B3" wp14:editId="5FE1337C">
                <wp:simplePos x="0" y="0"/>
                <wp:positionH relativeFrom="column">
                  <wp:posOffset>-71120</wp:posOffset>
                </wp:positionH>
                <wp:positionV relativeFrom="paragraph">
                  <wp:posOffset>53340</wp:posOffset>
                </wp:positionV>
                <wp:extent cx="9176385" cy="542290"/>
                <wp:effectExtent l="0" t="0" r="0" b="0"/>
                <wp:wrapNone/>
                <wp:docPr id="4"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6385"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BF656" w14:textId="1E76B816" w:rsidR="00AF70F9" w:rsidRPr="0073135B" w:rsidRDefault="00AF70F9" w:rsidP="00A73B4D">
                            <w:pPr>
                              <w:rPr>
                                <w:rFonts w:cs="Arial"/>
                                <w:b/>
                                <w:sz w:val="26"/>
                                <w:szCs w:val="26"/>
                              </w:rPr>
                            </w:pPr>
                            <w:r w:rsidRPr="0073135B">
                              <w:rPr>
                                <w:rFonts w:cs="Arial"/>
                                <w:b/>
                                <w:sz w:val="26"/>
                                <w:szCs w:val="26"/>
                              </w:rPr>
                              <w:t xml:space="preserve">Markl Biologie </w:t>
                            </w:r>
                            <w:r>
                              <w:rPr>
                                <w:rFonts w:cs="Arial"/>
                                <w:b/>
                                <w:sz w:val="26"/>
                                <w:szCs w:val="26"/>
                              </w:rPr>
                              <w:t>2</w:t>
                            </w:r>
                            <w:r w:rsidRPr="0073135B">
                              <w:rPr>
                                <w:rFonts w:cs="Arial"/>
                                <w:b/>
                                <w:sz w:val="26"/>
                                <w:szCs w:val="26"/>
                              </w:rPr>
                              <w:t xml:space="preserve"> für G</w:t>
                            </w:r>
                            <w:r>
                              <w:rPr>
                                <w:rFonts w:cs="Arial"/>
                                <w:b/>
                                <w:sz w:val="26"/>
                                <w:szCs w:val="26"/>
                              </w:rPr>
                              <w:t>ymnasien</w:t>
                            </w:r>
                            <w:r w:rsidR="00A510C7">
                              <w:rPr>
                                <w:rFonts w:cs="Arial"/>
                                <w:b/>
                                <w:sz w:val="26"/>
                                <w:szCs w:val="26"/>
                              </w:rPr>
                              <w:t xml:space="preserve"> (G9)</w:t>
                            </w:r>
                            <w:r w:rsidRPr="0073135B">
                              <w:rPr>
                                <w:rFonts w:cs="Arial"/>
                                <w:b/>
                                <w:sz w:val="26"/>
                                <w:szCs w:val="26"/>
                              </w:rPr>
                              <w:t xml:space="preserve"> in </w:t>
                            </w:r>
                            <w:r>
                              <w:rPr>
                                <w:rFonts w:cs="Arial"/>
                                <w:b/>
                                <w:sz w:val="26"/>
                                <w:szCs w:val="26"/>
                              </w:rPr>
                              <w:t xml:space="preserve">Nordrhein-Westfalen </w:t>
                            </w:r>
                            <w:r w:rsidR="00A510C7">
                              <w:rPr>
                                <w:rFonts w:cs="Arial"/>
                                <w:sz w:val="26"/>
                                <w:szCs w:val="26"/>
                              </w:rPr>
                              <w:t>(</w:t>
                            </w:r>
                            <w:r w:rsidRPr="0073135B">
                              <w:rPr>
                                <w:rFonts w:cs="Arial"/>
                                <w:sz w:val="26"/>
                                <w:szCs w:val="26"/>
                              </w:rPr>
                              <w:t>978-3-12-1500</w:t>
                            </w:r>
                            <w:r w:rsidR="00385BED">
                              <w:rPr>
                                <w:rFonts w:cs="Arial"/>
                                <w:sz w:val="26"/>
                                <w:szCs w:val="26"/>
                              </w:rPr>
                              <w:t>3</w:t>
                            </w:r>
                            <w:r w:rsidRPr="0073135B">
                              <w:rPr>
                                <w:rFonts w:cs="Arial"/>
                                <w:sz w:val="26"/>
                                <w:szCs w:val="26"/>
                              </w:rPr>
                              <w:t>0-</w:t>
                            </w:r>
                            <w:r w:rsidR="00385BED">
                              <w:rPr>
                                <w:rFonts w:cs="Arial"/>
                                <w:sz w:val="26"/>
                                <w:szCs w:val="26"/>
                              </w:rPr>
                              <w:t>7</w:t>
                            </w:r>
                            <w:r w:rsidR="00A510C7">
                              <w:rPr>
                                <w:rFonts w:cs="Arial"/>
                                <w:sz w:val="26"/>
                                <w:szCs w:val="26"/>
                              </w:rPr>
                              <w:t>)</w:t>
                            </w:r>
                            <w:r w:rsidR="00A510C7">
                              <w:rPr>
                                <w:rFonts w:cs="Arial"/>
                                <w:sz w:val="26"/>
                                <w:szCs w:val="26"/>
                              </w:rPr>
                              <w:br/>
                            </w:r>
                            <w:r w:rsidR="00A510C7" w:rsidRPr="0073135B">
                              <w:rPr>
                                <w:rFonts w:cs="Arial"/>
                                <w:b/>
                                <w:sz w:val="26"/>
                                <w:szCs w:val="26"/>
                              </w:rPr>
                              <w:t>– Stoffverteilungsplan</w:t>
                            </w:r>
                            <w:r w:rsidR="00A510C7">
                              <w:rPr>
                                <w:rFonts w:cs="Arial"/>
                                <w:b/>
                                <w:sz w:val="26"/>
                                <w:szCs w:val="26"/>
                              </w:rPr>
                              <w:t xml:space="preserve"> zum Kernlehrplan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783B3" id="Textfeld 1" o:spid="_x0000_s1027" type="#_x0000_t202" style="position:absolute;margin-left:-5.6pt;margin-top:4.2pt;width:722.55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" stroked="f">
                <v:textbox>
                  <w:txbxContent>
                    <w:p w14:paraId="520BF656" w14:textId="1E76B816" w:rsidR="00AF70F9" w:rsidRPr="0073135B" w:rsidRDefault="00AF70F9" w:rsidP="00A73B4D">
                      <w:pPr>
                        <w:rPr>
                          <w:rFonts w:cs="Arial"/>
                          <w:b/>
                          <w:sz w:val="26"/>
                          <w:szCs w:val="26"/>
                        </w:rPr>
                      </w:pPr>
                      <w:r w:rsidRPr="0073135B">
                        <w:rPr>
                          <w:rFonts w:cs="Arial"/>
                          <w:b/>
                          <w:sz w:val="26"/>
                          <w:szCs w:val="26"/>
                        </w:rPr>
                        <w:t xml:space="preserve">Markl Biologie </w:t>
                      </w:r>
                      <w:r>
                        <w:rPr>
                          <w:rFonts w:cs="Arial"/>
                          <w:b/>
                          <w:sz w:val="26"/>
                          <w:szCs w:val="26"/>
                        </w:rPr>
                        <w:t>2</w:t>
                      </w:r>
                      <w:r w:rsidRPr="0073135B">
                        <w:rPr>
                          <w:rFonts w:cs="Arial"/>
                          <w:b/>
                          <w:sz w:val="26"/>
                          <w:szCs w:val="26"/>
                        </w:rPr>
                        <w:t xml:space="preserve"> für G</w:t>
                      </w:r>
                      <w:r>
                        <w:rPr>
                          <w:rFonts w:cs="Arial"/>
                          <w:b/>
                          <w:sz w:val="26"/>
                          <w:szCs w:val="26"/>
                        </w:rPr>
                        <w:t>ymnasien</w:t>
                      </w:r>
                      <w:r w:rsidR="00A510C7">
                        <w:rPr>
                          <w:rFonts w:cs="Arial"/>
                          <w:b/>
                          <w:sz w:val="26"/>
                          <w:szCs w:val="26"/>
                        </w:rPr>
                        <w:t xml:space="preserve"> (G9)</w:t>
                      </w:r>
                      <w:r w:rsidRPr="0073135B">
                        <w:rPr>
                          <w:rFonts w:cs="Arial"/>
                          <w:b/>
                          <w:sz w:val="26"/>
                          <w:szCs w:val="26"/>
                        </w:rPr>
                        <w:t xml:space="preserve"> in </w:t>
                      </w:r>
                      <w:r>
                        <w:rPr>
                          <w:rFonts w:cs="Arial"/>
                          <w:b/>
                          <w:sz w:val="26"/>
                          <w:szCs w:val="26"/>
                        </w:rPr>
                        <w:t xml:space="preserve">Nordrhein-Westfalen </w:t>
                      </w:r>
                      <w:r w:rsidR="00A510C7">
                        <w:rPr>
                          <w:rFonts w:cs="Arial"/>
                          <w:sz w:val="26"/>
                          <w:szCs w:val="26"/>
                        </w:rPr>
                        <w:t>(</w:t>
                      </w:r>
                      <w:r w:rsidRPr="0073135B">
                        <w:rPr>
                          <w:rFonts w:cs="Arial"/>
                          <w:sz w:val="26"/>
                          <w:szCs w:val="26"/>
                        </w:rPr>
                        <w:t>978-3-12-1500</w:t>
                      </w:r>
                      <w:r w:rsidR="00385BED">
                        <w:rPr>
                          <w:rFonts w:cs="Arial"/>
                          <w:sz w:val="26"/>
                          <w:szCs w:val="26"/>
                        </w:rPr>
                        <w:t>3</w:t>
                      </w:r>
                      <w:r w:rsidRPr="0073135B">
                        <w:rPr>
                          <w:rFonts w:cs="Arial"/>
                          <w:sz w:val="26"/>
                          <w:szCs w:val="26"/>
                        </w:rPr>
                        <w:t>0-</w:t>
                      </w:r>
                      <w:r w:rsidR="00385BED">
                        <w:rPr>
                          <w:rFonts w:cs="Arial"/>
                          <w:sz w:val="26"/>
                          <w:szCs w:val="26"/>
                        </w:rPr>
                        <w:t>7</w:t>
                      </w:r>
                      <w:r w:rsidR="00A510C7">
                        <w:rPr>
                          <w:rFonts w:cs="Arial"/>
                          <w:sz w:val="26"/>
                          <w:szCs w:val="26"/>
                        </w:rPr>
                        <w:t>)</w:t>
                      </w:r>
                      <w:r w:rsidR="00A510C7">
                        <w:rPr>
                          <w:rFonts w:cs="Arial"/>
                          <w:sz w:val="26"/>
                          <w:szCs w:val="26"/>
                        </w:rPr>
                        <w:br/>
                      </w:r>
                      <w:r w:rsidR="00A510C7" w:rsidRPr="0073135B">
                        <w:rPr>
                          <w:rFonts w:cs="Arial"/>
                          <w:b/>
                          <w:sz w:val="26"/>
                          <w:szCs w:val="26"/>
                        </w:rPr>
                        <w:t>– Stoffverteilungsplan</w:t>
                      </w:r>
                      <w:r w:rsidR="00A510C7">
                        <w:rPr>
                          <w:rFonts w:cs="Arial"/>
                          <w:b/>
                          <w:sz w:val="26"/>
                          <w:szCs w:val="26"/>
                        </w:rPr>
                        <w:t xml:space="preserve"> zum Kernlehrplan 2019</w:t>
                      </w:r>
                    </w:p>
                  </w:txbxContent>
                </v:textbox>
              </v:shape>
            </w:pict>
          </mc:Fallback>
        </mc:AlternateContent>
      </w:r>
      <w:r w:rsidR="00A73B4D">
        <w:rPr>
          <w:b/>
          <w:noProof/>
          <w:sz w:val="24"/>
          <w:szCs w:val="24"/>
        </w:rPr>
        <mc:AlternateContent>
          <mc:Choice Requires="wps">
            <w:drawing>
              <wp:anchor distT="0" distB="0" distL="114300" distR="114300" simplePos="0" relativeHeight="251660288" behindDoc="0" locked="0" layoutInCell="1" allowOverlap="1" wp14:anchorId="2B0DC551" wp14:editId="7ECDF807">
                <wp:simplePos x="0" y="0"/>
                <wp:positionH relativeFrom="column">
                  <wp:posOffset>-71120</wp:posOffset>
                </wp:positionH>
                <wp:positionV relativeFrom="paragraph">
                  <wp:posOffset>-2741295</wp:posOffset>
                </wp:positionV>
                <wp:extent cx="1488440" cy="1824990"/>
                <wp:effectExtent l="0" t="0" r="63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82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F21AF" w14:textId="215EF436" w:rsidR="00AF70F9" w:rsidRDefault="00AF70F9" w:rsidP="00A73B4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B0DC551" id="_x0000_s1028" type="#_x0000_t202" style="position:absolute;margin-left:-5.6pt;margin-top:-215.85pt;width:117.2pt;height:143.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" stroked="f">
                <v:textbox style="mso-fit-shape-to-text:t">
                  <w:txbxContent>
                    <w:p w14:paraId="148F21AF" w14:textId="215EF436" w:rsidR="00AF70F9" w:rsidRDefault="00AF70F9" w:rsidP="00A73B4D"/>
                  </w:txbxContent>
                </v:textbox>
              </v:shape>
            </w:pict>
          </mc:Fallback>
        </mc:AlternateContent>
      </w:r>
    </w:p>
    <w:p w14:paraId="587B6BEB" w14:textId="77777777" w:rsidR="00A510C7" w:rsidRDefault="00A510C7">
      <w:pPr>
        <w:pStyle w:val="stoffzwischenberschrift"/>
        <w:spacing w:after="0" w:line="280" w:lineRule="exact"/>
        <w:rPr>
          <w:b/>
          <w:sz w:val="24"/>
          <w:szCs w:val="24"/>
        </w:rPr>
      </w:pPr>
    </w:p>
    <w:p w14:paraId="6F294BC6" w14:textId="77777777" w:rsidR="00A510C7" w:rsidRDefault="00A510C7">
      <w:pPr>
        <w:pStyle w:val="stoffzwischenberschrift"/>
        <w:spacing w:after="0" w:line="280" w:lineRule="exact"/>
        <w:rPr>
          <w:b/>
          <w:sz w:val="24"/>
          <w:szCs w:val="24"/>
        </w:rPr>
      </w:pPr>
    </w:p>
    <w:p w14:paraId="6091C2CC" w14:textId="6F717884" w:rsidR="004A2EC0" w:rsidRDefault="0003789D">
      <w:pPr>
        <w:pStyle w:val="stoffzwischenberschrift"/>
        <w:spacing w:after="0" w:line="280" w:lineRule="exact"/>
        <w:rPr>
          <w:b/>
          <w:sz w:val="24"/>
          <w:szCs w:val="24"/>
        </w:rPr>
      </w:pPr>
      <w:r>
        <w:rPr>
          <w:b/>
          <w:sz w:val="24"/>
          <w:szCs w:val="24"/>
        </w:rPr>
        <w:t xml:space="preserve">Übersicht: </w:t>
      </w:r>
    </w:p>
    <w:p w14:paraId="52EAE666" w14:textId="4A92F8DA" w:rsidR="004A2EC0" w:rsidRDefault="0032694A">
      <w:pPr>
        <w:pStyle w:val="stoffzwischenberschrift"/>
        <w:numPr>
          <w:ilvl w:val="0"/>
          <w:numId w:val="2"/>
        </w:numPr>
        <w:spacing w:after="60" w:line="280" w:lineRule="exact"/>
        <w:ind w:left="0" w:hanging="1080"/>
        <w:rPr>
          <w:sz w:val="24"/>
          <w:szCs w:val="24"/>
        </w:rPr>
      </w:pPr>
      <w:r>
        <w:rPr>
          <w:sz w:val="24"/>
          <w:szCs w:val="24"/>
        </w:rPr>
        <w:t>I.</w:t>
      </w:r>
      <w:r>
        <w:rPr>
          <w:sz w:val="24"/>
          <w:szCs w:val="24"/>
        </w:rPr>
        <w:tab/>
      </w:r>
      <w:r w:rsidR="0003789D">
        <w:rPr>
          <w:sz w:val="24"/>
          <w:szCs w:val="24"/>
        </w:rPr>
        <w:t xml:space="preserve">Vorbemerkungen </w:t>
      </w:r>
    </w:p>
    <w:p w14:paraId="1895AC2D" w14:textId="019A1866" w:rsidR="004A2EC0" w:rsidRDefault="0003789D">
      <w:pPr>
        <w:pStyle w:val="stoffzwischenberschrift"/>
        <w:spacing w:after="60" w:line="280" w:lineRule="exact"/>
        <w:rPr>
          <w:sz w:val="24"/>
          <w:szCs w:val="24"/>
        </w:rPr>
      </w:pPr>
      <w:r>
        <w:rPr>
          <w:sz w:val="24"/>
          <w:szCs w:val="24"/>
        </w:rPr>
        <w:t>II.</w:t>
      </w:r>
      <w:r>
        <w:rPr>
          <w:sz w:val="24"/>
          <w:szCs w:val="24"/>
        </w:rPr>
        <w:tab/>
      </w:r>
      <w:r w:rsidR="005E5005">
        <w:rPr>
          <w:sz w:val="24"/>
          <w:szCs w:val="24"/>
        </w:rPr>
        <w:t>Ü</w:t>
      </w:r>
      <w:r w:rsidR="0032694A">
        <w:rPr>
          <w:sz w:val="24"/>
          <w:szCs w:val="24"/>
        </w:rPr>
        <w:t xml:space="preserve">bergeordnete </w:t>
      </w:r>
      <w:r>
        <w:rPr>
          <w:sz w:val="24"/>
          <w:szCs w:val="24"/>
        </w:rPr>
        <w:t>Kompetenz</w:t>
      </w:r>
      <w:r w:rsidR="0032694A">
        <w:rPr>
          <w:sz w:val="24"/>
          <w:szCs w:val="24"/>
        </w:rPr>
        <w:t>erwartungen</w:t>
      </w:r>
    </w:p>
    <w:p w14:paraId="40FAFB03" w14:textId="20DE7E7A" w:rsidR="004A2EC0" w:rsidRDefault="0003789D">
      <w:pPr>
        <w:pStyle w:val="stoffzwischenberschrift"/>
        <w:spacing w:after="60" w:line="280" w:lineRule="exact"/>
        <w:rPr>
          <w:sz w:val="24"/>
          <w:szCs w:val="24"/>
        </w:rPr>
      </w:pPr>
      <w:r>
        <w:rPr>
          <w:sz w:val="24"/>
          <w:szCs w:val="24"/>
        </w:rPr>
        <w:t>III.</w:t>
      </w:r>
      <w:r>
        <w:rPr>
          <w:sz w:val="24"/>
          <w:szCs w:val="24"/>
        </w:rPr>
        <w:tab/>
        <w:t>Zuordnung der konkretisierten Kompetenz</w:t>
      </w:r>
      <w:r w:rsidR="0032694A">
        <w:rPr>
          <w:sz w:val="24"/>
          <w:szCs w:val="24"/>
        </w:rPr>
        <w:t>erwartungen</w:t>
      </w:r>
      <w:r>
        <w:rPr>
          <w:sz w:val="24"/>
          <w:szCs w:val="24"/>
        </w:rPr>
        <w:t xml:space="preserve"> zu den Buchseiten </w:t>
      </w:r>
    </w:p>
    <w:p w14:paraId="7C43DB4C" w14:textId="12A6CB04" w:rsidR="004A2EC0" w:rsidRDefault="004A2EC0">
      <w:pPr>
        <w:pStyle w:val="stoffzwischenberschrift"/>
        <w:rPr>
          <w:sz w:val="24"/>
          <w:szCs w:val="24"/>
        </w:rPr>
      </w:pPr>
    </w:p>
    <w:p w14:paraId="23C710E0" w14:textId="77777777" w:rsidR="0032694A" w:rsidRDefault="0032694A">
      <w:pPr>
        <w:pStyle w:val="stoffzwischenberschrift"/>
        <w:rPr>
          <w:b/>
        </w:rPr>
      </w:pPr>
    </w:p>
    <w:p w14:paraId="1D574DDA" w14:textId="77777777" w:rsidR="004A2EC0" w:rsidRDefault="004A2EC0">
      <w:pPr>
        <w:pStyle w:val="stoffzwischenberschrift"/>
        <w:rPr>
          <w:b/>
        </w:rPr>
      </w:pPr>
    </w:p>
    <w:p w14:paraId="39525EA4" w14:textId="77777777" w:rsidR="004A2EC0" w:rsidRDefault="0003789D">
      <w:pPr>
        <w:pStyle w:val="stoffzwischenberschrift"/>
        <w:numPr>
          <w:ilvl w:val="0"/>
          <w:numId w:val="1"/>
        </w:numPr>
        <w:ind w:left="567"/>
        <w:rPr>
          <w:b/>
        </w:rPr>
      </w:pPr>
      <w:r>
        <w:rPr>
          <w:b/>
        </w:rPr>
        <w:lastRenderedPageBreak/>
        <w:t xml:space="preserve"> Vorbemerkungen</w:t>
      </w:r>
    </w:p>
    <w:p w14:paraId="28058721" w14:textId="77777777" w:rsidR="004A2EC0" w:rsidRDefault="004A2EC0">
      <w:pPr>
        <w:pStyle w:val="stoffzwischenberschrift"/>
        <w:spacing w:before="120" w:after="120" w:line="360" w:lineRule="auto"/>
        <w:jc w:val="both"/>
        <w:rPr>
          <w:sz w:val="24"/>
          <w:szCs w:val="24"/>
        </w:rPr>
      </w:pPr>
    </w:p>
    <w:p w14:paraId="771DD6C0" w14:textId="77777777" w:rsidR="004A2EC0" w:rsidRDefault="0003789D">
      <w:pPr>
        <w:pStyle w:val="stoffzwischenberschrift"/>
        <w:spacing w:before="120" w:after="120" w:line="240" w:lineRule="auto"/>
        <w:jc w:val="both"/>
        <w:rPr>
          <w:sz w:val="24"/>
          <w:szCs w:val="24"/>
        </w:rPr>
      </w:pPr>
      <w:r>
        <w:rPr>
          <w:sz w:val="24"/>
          <w:szCs w:val="24"/>
        </w:rPr>
        <w:t>Liebe Kolleginnen und Kollegen,</w:t>
      </w:r>
    </w:p>
    <w:p w14:paraId="4EC474D1" w14:textId="77777777" w:rsidR="004A2EC0" w:rsidRDefault="004A2EC0">
      <w:pPr>
        <w:pStyle w:val="stoffzwischenberschrift"/>
        <w:spacing w:before="0" w:after="0" w:line="240" w:lineRule="auto"/>
        <w:jc w:val="both"/>
        <w:rPr>
          <w:sz w:val="24"/>
          <w:szCs w:val="24"/>
        </w:rPr>
      </w:pPr>
    </w:p>
    <w:p w14:paraId="61C25382" w14:textId="58D5E5ED" w:rsidR="004A2EC0" w:rsidRDefault="0003789D">
      <w:pPr>
        <w:pStyle w:val="stoffzwischenberschrift"/>
        <w:spacing w:before="120" w:after="120" w:line="360" w:lineRule="auto"/>
        <w:jc w:val="both"/>
        <w:rPr>
          <w:sz w:val="24"/>
          <w:szCs w:val="24"/>
        </w:rPr>
      </w:pPr>
      <w:r>
        <w:rPr>
          <w:sz w:val="24"/>
          <w:szCs w:val="24"/>
        </w:rPr>
        <w:t xml:space="preserve">Sie halten mit dem Buch Markl Biologie 2 eine Bundesausgabe in der Hand, die die Lehr- und Bildungspläne möglichst aller Bundesländer abdecken soll. So kommt es, dass die Aufeinanderfolge der Buchseiten nicht für alle Inhaltsfelder die Reihenfolge der Inhaltsfelder des Kernlehrplans Biologie für NRW widerspiegelt. </w:t>
      </w:r>
    </w:p>
    <w:p w14:paraId="770A9D68" w14:textId="0FF0D3BB" w:rsidR="004A2EC0" w:rsidRDefault="0003789D">
      <w:pPr>
        <w:pStyle w:val="stoffzwischenberschrift"/>
        <w:spacing w:before="120" w:after="120" w:line="360" w:lineRule="auto"/>
        <w:jc w:val="both"/>
        <w:rPr>
          <w:sz w:val="24"/>
          <w:szCs w:val="24"/>
        </w:rPr>
      </w:pPr>
      <w:r>
        <w:rPr>
          <w:sz w:val="24"/>
          <w:szCs w:val="24"/>
        </w:rPr>
        <w:t>Während in den Inhaltfeldern „</w:t>
      </w:r>
      <w:r w:rsidR="00EB33D1">
        <w:rPr>
          <w:sz w:val="24"/>
          <w:szCs w:val="24"/>
        </w:rPr>
        <w:t>Ökologie und Naturschutz</w:t>
      </w:r>
      <w:r>
        <w:rPr>
          <w:sz w:val="24"/>
          <w:szCs w:val="24"/>
        </w:rPr>
        <w:t>“, „Evol</w:t>
      </w:r>
      <w:r w:rsidR="00EB33D1">
        <w:rPr>
          <w:sz w:val="24"/>
          <w:szCs w:val="24"/>
        </w:rPr>
        <w:t>ution</w:t>
      </w:r>
      <w:r>
        <w:rPr>
          <w:sz w:val="24"/>
          <w:szCs w:val="24"/>
        </w:rPr>
        <w:t>“ und „</w:t>
      </w:r>
      <w:r w:rsidR="00EB33D1">
        <w:rPr>
          <w:sz w:val="24"/>
          <w:szCs w:val="24"/>
        </w:rPr>
        <w:t>Genetik</w:t>
      </w:r>
      <w:r>
        <w:rPr>
          <w:sz w:val="24"/>
          <w:szCs w:val="24"/>
        </w:rPr>
        <w:t xml:space="preserve">“ sowie im Inhaltsfeld </w:t>
      </w:r>
      <w:r w:rsidR="00EB33D1">
        <w:rPr>
          <w:sz w:val="24"/>
          <w:szCs w:val="24"/>
        </w:rPr>
        <w:t>„</w:t>
      </w:r>
      <w:r>
        <w:rPr>
          <w:sz w:val="24"/>
          <w:szCs w:val="24"/>
        </w:rPr>
        <w:t>Sexual</w:t>
      </w:r>
      <w:r w:rsidR="00EB33D1">
        <w:rPr>
          <w:sz w:val="24"/>
          <w:szCs w:val="24"/>
        </w:rPr>
        <w:t>erziehung“</w:t>
      </w:r>
      <w:r>
        <w:rPr>
          <w:sz w:val="24"/>
          <w:szCs w:val="24"/>
        </w:rPr>
        <w:t xml:space="preserve"> die Seiten des Schülerbuches nacheinander abgearbeitet werden können (möglicherweise unter Auslassung einzelner Konzepte), sind </w:t>
      </w:r>
      <w:r w:rsidR="00EB33D1">
        <w:rPr>
          <w:sz w:val="24"/>
          <w:szCs w:val="24"/>
        </w:rPr>
        <w:t>im</w:t>
      </w:r>
      <w:r>
        <w:rPr>
          <w:sz w:val="24"/>
          <w:szCs w:val="24"/>
        </w:rPr>
        <w:t xml:space="preserve"> Inhaltsfeld „</w:t>
      </w:r>
      <w:r w:rsidR="00EB33D1">
        <w:rPr>
          <w:sz w:val="24"/>
          <w:szCs w:val="24"/>
        </w:rPr>
        <w:t>Mensch und Gesundheit</w:t>
      </w:r>
      <w:r>
        <w:rPr>
          <w:sz w:val="24"/>
          <w:szCs w:val="24"/>
        </w:rPr>
        <w:t>“ ein paar Sprünge</w:t>
      </w:r>
      <w:r w:rsidR="00EB33D1">
        <w:rPr>
          <w:sz w:val="24"/>
          <w:szCs w:val="24"/>
        </w:rPr>
        <w:t xml:space="preserve"> / Auslassungen</w:t>
      </w:r>
      <w:r>
        <w:rPr>
          <w:sz w:val="24"/>
          <w:szCs w:val="24"/>
        </w:rPr>
        <w:t xml:space="preserve"> notwendig, um den vom Kernlehrplan geforderten Gang </w:t>
      </w:r>
      <w:r w:rsidR="000E6BE9">
        <w:rPr>
          <w:sz w:val="24"/>
          <w:szCs w:val="24"/>
        </w:rPr>
        <w:t>einzuhalten</w:t>
      </w:r>
      <w:r>
        <w:rPr>
          <w:sz w:val="24"/>
          <w:szCs w:val="24"/>
        </w:rPr>
        <w:t>.</w:t>
      </w:r>
    </w:p>
    <w:p w14:paraId="6D45904C" w14:textId="77777777" w:rsidR="004A2EC0" w:rsidRDefault="0003789D">
      <w:pPr>
        <w:pStyle w:val="stoffzwischenberschrift"/>
        <w:spacing w:before="120" w:after="120" w:line="360" w:lineRule="auto"/>
        <w:jc w:val="both"/>
        <w:rPr>
          <w:sz w:val="24"/>
          <w:szCs w:val="24"/>
        </w:rPr>
      </w:pPr>
      <w:r>
        <w:rPr>
          <w:sz w:val="24"/>
          <w:szCs w:val="24"/>
        </w:rPr>
        <w:t xml:space="preserve">Die übersprungenen Konzepte bieten nicht nur Ihren Schülerinnen und Schülern gute Möglichkeiten, weitere spannende Aspekte der Biologie kennenzulernen, die der Kernlehrplan nicht explizit vorsieht. Auch Ihren Unterricht können die zusätzlichen Seiten ergänzen und erweitern. </w:t>
      </w:r>
    </w:p>
    <w:p w14:paraId="20BD94A5" w14:textId="7A803E43" w:rsidR="004A2EC0" w:rsidRDefault="0003789D">
      <w:pPr>
        <w:pStyle w:val="stoffzwischenberschrift"/>
        <w:spacing w:before="120" w:after="120" w:line="360" w:lineRule="auto"/>
        <w:jc w:val="both"/>
        <w:rPr>
          <w:sz w:val="24"/>
          <w:szCs w:val="24"/>
        </w:rPr>
      </w:pPr>
      <w:r>
        <w:rPr>
          <w:sz w:val="24"/>
          <w:szCs w:val="24"/>
        </w:rPr>
        <w:t xml:space="preserve">Die vorliegende Übersicht ist eine Zuordnung der Schwerpunkte der </w:t>
      </w:r>
      <w:r w:rsidR="00CD1A80">
        <w:rPr>
          <w:sz w:val="24"/>
          <w:szCs w:val="24"/>
        </w:rPr>
        <w:t>konkretisierten</w:t>
      </w:r>
      <w:r>
        <w:rPr>
          <w:sz w:val="24"/>
          <w:szCs w:val="24"/>
        </w:rPr>
        <w:t xml:space="preserve"> Kompetenzerwartungen des Kernlehrplans zu den Konzepten des Markl Biologie 2. Zusammen mit den obligatorischen inhaltlichen Schwerpunkten der Konzepte soll sie Ihnen dabei helfen, den Markl Biologie 2 in ein schulinternes Curriculum zu integrieren.</w:t>
      </w:r>
    </w:p>
    <w:p w14:paraId="23FC3A1C" w14:textId="55D5DB62" w:rsidR="004A2EC0" w:rsidRDefault="0003789D">
      <w:pPr>
        <w:pStyle w:val="stoffzwischenberschrift"/>
        <w:spacing w:before="120" w:after="120" w:line="360" w:lineRule="auto"/>
        <w:jc w:val="both"/>
        <w:rPr>
          <w:sz w:val="24"/>
          <w:szCs w:val="24"/>
        </w:rPr>
      </w:pPr>
      <w:r>
        <w:rPr>
          <w:sz w:val="24"/>
          <w:szCs w:val="24"/>
        </w:rPr>
        <w:t>Konzepte</w:t>
      </w:r>
      <w:r w:rsidR="000E6BE9">
        <w:rPr>
          <w:sz w:val="24"/>
          <w:szCs w:val="24"/>
        </w:rPr>
        <w:t xml:space="preserve"> mit ausgegrauter Schrift</w:t>
      </w:r>
      <w:r>
        <w:rPr>
          <w:sz w:val="24"/>
          <w:szCs w:val="24"/>
        </w:rPr>
        <w:t xml:space="preserve"> wurden eingefügt, obwohl sie keine der </w:t>
      </w:r>
      <w:r w:rsidR="00CD1A80">
        <w:rPr>
          <w:sz w:val="24"/>
          <w:szCs w:val="24"/>
        </w:rPr>
        <w:t>konkretisierten</w:t>
      </w:r>
      <w:r>
        <w:rPr>
          <w:sz w:val="24"/>
          <w:szCs w:val="24"/>
        </w:rPr>
        <w:t xml:space="preserve"> Kompetenzen bedienen. Sie hängen jedoch eng im Bereich der Fachinhalte mit den anderen Konzepten zusammen. Ihre Bearbeitung könnte den Unterrichtsverlauf erleichtern. </w:t>
      </w:r>
    </w:p>
    <w:p w14:paraId="1E4E188B" w14:textId="6C390A63" w:rsidR="004A2EC0" w:rsidRDefault="004A2EC0">
      <w:pPr>
        <w:pStyle w:val="stoffzwischenberschrift"/>
        <w:spacing w:before="120" w:after="120" w:line="360" w:lineRule="auto"/>
        <w:jc w:val="both"/>
        <w:rPr>
          <w:sz w:val="24"/>
          <w:szCs w:val="24"/>
        </w:rPr>
      </w:pPr>
    </w:p>
    <w:p w14:paraId="63505E64" w14:textId="78EA687A" w:rsidR="00CD1A80" w:rsidRDefault="00CD1A80">
      <w:pPr>
        <w:pStyle w:val="stoffzwischenberschrift"/>
        <w:spacing w:before="120" w:after="120" w:line="360" w:lineRule="auto"/>
        <w:jc w:val="both"/>
        <w:rPr>
          <w:sz w:val="24"/>
          <w:szCs w:val="24"/>
        </w:rPr>
      </w:pPr>
    </w:p>
    <w:p w14:paraId="53B70DD3" w14:textId="77777777" w:rsidR="00AF70F9" w:rsidRDefault="00AF70F9">
      <w:pPr>
        <w:pStyle w:val="stoffzwischenberschrift"/>
        <w:spacing w:before="120" w:after="120" w:line="360" w:lineRule="auto"/>
        <w:jc w:val="both"/>
        <w:rPr>
          <w:sz w:val="24"/>
          <w:szCs w:val="24"/>
        </w:rPr>
      </w:pPr>
    </w:p>
    <w:p w14:paraId="35105434" w14:textId="77777777" w:rsidR="004A2EC0" w:rsidRDefault="004A2EC0">
      <w:pPr>
        <w:pStyle w:val="stoffzwischenberschrift"/>
        <w:spacing w:before="120" w:after="120" w:line="360" w:lineRule="auto"/>
        <w:jc w:val="both"/>
        <w:rPr>
          <w:sz w:val="24"/>
          <w:szCs w:val="24"/>
        </w:rPr>
      </w:pPr>
    </w:p>
    <w:p w14:paraId="4E7B2236" w14:textId="510BE5BC" w:rsidR="004A2EC0" w:rsidRDefault="0032694A">
      <w:pPr>
        <w:pStyle w:val="stoffzwischenberschrift"/>
        <w:numPr>
          <w:ilvl w:val="0"/>
          <w:numId w:val="1"/>
        </w:numPr>
        <w:ind w:left="709"/>
        <w:jc w:val="both"/>
        <w:rPr>
          <w:b/>
        </w:rPr>
      </w:pPr>
      <w:r>
        <w:rPr>
          <w:b/>
        </w:rPr>
        <w:lastRenderedPageBreak/>
        <w:t xml:space="preserve">Übergeordnete </w:t>
      </w:r>
      <w:r w:rsidR="0003789D">
        <w:rPr>
          <w:b/>
        </w:rPr>
        <w:t>Kompetenz</w:t>
      </w:r>
      <w:r>
        <w:rPr>
          <w:b/>
        </w:rPr>
        <w:t>erwartungen</w:t>
      </w:r>
      <w:r w:rsidR="0003789D">
        <w:rPr>
          <w:b/>
        </w:rPr>
        <w:t xml:space="preserve"> </w:t>
      </w:r>
    </w:p>
    <w:p w14:paraId="72309A35" w14:textId="18802F66" w:rsidR="004A2EC0" w:rsidRDefault="008B2A3E" w:rsidP="008B2A3E">
      <w:pPr>
        <w:suppressAutoHyphens w:val="0"/>
        <w:autoSpaceDE w:val="0"/>
        <w:autoSpaceDN w:val="0"/>
        <w:adjustRightInd w:val="0"/>
        <w:spacing w:after="120" w:line="360" w:lineRule="auto"/>
        <w:jc w:val="both"/>
        <w:rPr>
          <w:rFonts w:ascii="ArialMT" w:hAnsi="ArialMT" w:cs="ArialMT"/>
          <w:sz w:val="24"/>
        </w:rPr>
      </w:pPr>
      <w:r w:rsidRPr="008B2A3E">
        <w:rPr>
          <w:rFonts w:ascii="ArialMT" w:hAnsi="ArialMT" w:cs="ArialMT"/>
          <w:sz w:val="24"/>
        </w:rPr>
        <w:t xml:space="preserve">Am Ende der Sekundarstufe I sollen die Schülerinnen und </w:t>
      </w:r>
      <w:r w:rsidR="000E6BE9">
        <w:rPr>
          <w:rFonts w:ascii="ArialMT" w:hAnsi="ArialMT" w:cs="ArialMT"/>
          <w:sz w:val="24"/>
        </w:rPr>
        <w:t xml:space="preserve">Schüler </w:t>
      </w:r>
      <w:r w:rsidRPr="008B2A3E">
        <w:rPr>
          <w:rFonts w:ascii="ArialMT" w:hAnsi="ArialMT" w:cs="ArialMT"/>
          <w:sz w:val="24"/>
        </w:rPr>
        <w:t>über die im Folgenden</w:t>
      </w:r>
      <w:r>
        <w:rPr>
          <w:rFonts w:ascii="ArialMT" w:hAnsi="ArialMT" w:cs="ArialMT"/>
          <w:sz w:val="24"/>
        </w:rPr>
        <w:t xml:space="preserve"> </w:t>
      </w:r>
      <w:r w:rsidRPr="008B2A3E">
        <w:rPr>
          <w:rFonts w:ascii="ArialMT" w:hAnsi="ArialMT" w:cs="ArialMT"/>
          <w:sz w:val="24"/>
        </w:rPr>
        <w:t>genannten Kompetenzen bezüglich der obligatorischen Inhalte verfügen.</w:t>
      </w:r>
      <w:r>
        <w:rPr>
          <w:rFonts w:ascii="ArialMT" w:hAnsi="ArialMT" w:cs="ArialMT"/>
          <w:sz w:val="24"/>
        </w:rPr>
        <w:t xml:space="preserve"> </w:t>
      </w:r>
      <w:r w:rsidRPr="008B2A3E">
        <w:rPr>
          <w:rFonts w:ascii="ArialMT" w:hAnsi="ArialMT" w:cs="ArialMT"/>
          <w:sz w:val="24"/>
        </w:rPr>
        <w:t xml:space="preserve">Dabei werden zunächst </w:t>
      </w:r>
      <w:r w:rsidRPr="008B2A3E">
        <w:rPr>
          <w:rFonts w:ascii="Arial-BoldMT" w:hAnsi="Arial-BoldMT" w:cs="Arial-BoldMT"/>
          <w:b/>
          <w:bCs/>
          <w:sz w:val="24"/>
        </w:rPr>
        <w:t xml:space="preserve">übergeordnete Kompetenzerwartungen </w:t>
      </w:r>
      <w:r w:rsidRPr="008B2A3E">
        <w:rPr>
          <w:rFonts w:ascii="ArialMT" w:hAnsi="ArialMT" w:cs="ArialMT"/>
          <w:sz w:val="24"/>
        </w:rPr>
        <w:t>zu alle</w:t>
      </w:r>
      <w:r>
        <w:rPr>
          <w:rFonts w:ascii="ArialMT" w:hAnsi="ArialMT" w:cs="ArialMT"/>
          <w:sz w:val="24"/>
        </w:rPr>
        <w:t xml:space="preserve">n </w:t>
      </w:r>
      <w:r w:rsidRPr="008B2A3E">
        <w:rPr>
          <w:rFonts w:ascii="ArialMT" w:hAnsi="ArialMT" w:cs="ArialMT"/>
          <w:sz w:val="24"/>
        </w:rPr>
        <w:t>Kompetenzbereichen aufgeführt. Während der Kompetenzbereich Kommunikation</w:t>
      </w:r>
      <w:r>
        <w:rPr>
          <w:rFonts w:ascii="ArialMT" w:hAnsi="ArialMT" w:cs="ArialMT"/>
          <w:sz w:val="24"/>
        </w:rPr>
        <w:t xml:space="preserve"> </w:t>
      </w:r>
      <w:r w:rsidRPr="008B2A3E">
        <w:rPr>
          <w:rFonts w:ascii="ArialMT" w:hAnsi="ArialMT" w:cs="ArialMT"/>
          <w:sz w:val="24"/>
        </w:rPr>
        <w:t>ausschließlich inhaltsfeldübergreifend angelegt ist, werden in den Bereichen Umgan</w:t>
      </w:r>
      <w:r>
        <w:rPr>
          <w:rFonts w:ascii="ArialMT" w:hAnsi="ArialMT" w:cs="ArialMT"/>
          <w:sz w:val="24"/>
        </w:rPr>
        <w:t xml:space="preserve">g </w:t>
      </w:r>
      <w:r w:rsidRPr="008B2A3E">
        <w:rPr>
          <w:rFonts w:ascii="ArialMT" w:hAnsi="ArialMT" w:cs="ArialMT"/>
          <w:sz w:val="24"/>
        </w:rPr>
        <w:t>mit Fachwissen,</w:t>
      </w:r>
      <w:r>
        <w:rPr>
          <w:rFonts w:ascii="ArialMT" w:hAnsi="ArialMT" w:cs="ArialMT"/>
          <w:sz w:val="24"/>
        </w:rPr>
        <w:t xml:space="preserve"> </w:t>
      </w:r>
      <w:r w:rsidRPr="008B2A3E">
        <w:rPr>
          <w:rFonts w:ascii="ArialMT" w:hAnsi="ArialMT" w:cs="ArialMT"/>
          <w:sz w:val="24"/>
        </w:rPr>
        <w:t>Erkenntnisgewinnung und Bewertung anschließend</w:t>
      </w:r>
      <w:r>
        <w:rPr>
          <w:rFonts w:ascii="ArialMT" w:hAnsi="ArialMT" w:cs="ArialMT"/>
          <w:sz w:val="24"/>
        </w:rPr>
        <w:t xml:space="preserve"> inhaltsfeldbezogen </w:t>
      </w:r>
      <w:r>
        <w:rPr>
          <w:rFonts w:ascii="Arial-BoldMT" w:hAnsi="Arial-BoldMT" w:cs="Arial-BoldMT"/>
          <w:b/>
          <w:bCs/>
          <w:sz w:val="24"/>
        </w:rPr>
        <w:t xml:space="preserve">konkretisierte Kompetenzerwartungen </w:t>
      </w:r>
      <w:r>
        <w:rPr>
          <w:rFonts w:ascii="ArialMT" w:hAnsi="ArialMT" w:cs="ArialMT"/>
          <w:sz w:val="24"/>
        </w:rPr>
        <w:t>formuliert.</w:t>
      </w:r>
    </w:p>
    <w:p w14:paraId="4D98DD9C" w14:textId="77777777" w:rsidR="004A2EC0" w:rsidRPr="000E6BE9" w:rsidRDefault="0003789D">
      <w:pPr>
        <w:pStyle w:val="NurText"/>
        <w:spacing w:after="120" w:line="360" w:lineRule="auto"/>
        <w:jc w:val="both"/>
        <w:rPr>
          <w:szCs w:val="18"/>
        </w:rPr>
      </w:pPr>
      <w:r w:rsidRPr="000E6BE9">
        <w:rPr>
          <w:szCs w:val="18"/>
        </w:rPr>
        <w:t>Zur leichteren Orientierung wurden den Kompetenzen innerhalb der Bereiche jeweils Ziffern zugeordnet. Sie geben keine Rangfolge an, sondern stellen nur eine Auflistung dar.</w:t>
      </w:r>
    </w:p>
    <w:p w14:paraId="7C7A9B56" w14:textId="30D05CFA" w:rsidR="004A2EC0" w:rsidRDefault="00CA32AE">
      <w:pPr>
        <w:pStyle w:val="stoffzwischenberschrift"/>
        <w:spacing w:after="120"/>
        <w:jc w:val="both"/>
        <w:rPr>
          <w:rFonts w:cs="Arial"/>
          <w:b/>
          <w:bCs/>
          <w:sz w:val="24"/>
        </w:rPr>
      </w:pPr>
      <w:r>
        <w:rPr>
          <w:rFonts w:cs="Arial"/>
          <w:b/>
          <w:bCs/>
          <w:sz w:val="24"/>
        </w:rPr>
        <w:t>Umgang mit Fachwissen (UF)</w:t>
      </w:r>
    </w:p>
    <w:p w14:paraId="06A62124" w14:textId="48C30DAF" w:rsidR="004A2EC0" w:rsidRDefault="00CA32AE">
      <w:pPr>
        <w:pStyle w:val="stoffzwischenberschrift"/>
        <w:spacing w:after="120"/>
        <w:jc w:val="both"/>
        <w:rPr>
          <w:rFonts w:cs="Arial"/>
          <w:b/>
          <w:bCs/>
          <w:i/>
          <w:iCs/>
          <w:sz w:val="20"/>
          <w:szCs w:val="20"/>
        </w:rPr>
      </w:pPr>
      <w:r>
        <w:rPr>
          <w:rFonts w:cs="Arial"/>
          <w:b/>
          <w:bCs/>
          <w:i/>
          <w:iCs/>
          <w:sz w:val="20"/>
          <w:szCs w:val="20"/>
        </w:rPr>
        <w:t xml:space="preserve">Die </w:t>
      </w:r>
      <w:r w:rsidR="0003789D">
        <w:rPr>
          <w:rFonts w:cs="Arial"/>
          <w:b/>
          <w:bCs/>
          <w:i/>
          <w:iCs/>
          <w:sz w:val="20"/>
          <w:szCs w:val="20"/>
        </w:rPr>
        <w:t xml:space="preserve">Schülerinnen und Schüler </w:t>
      </w:r>
      <w:r>
        <w:rPr>
          <w:rFonts w:cs="Arial"/>
          <w:b/>
          <w:bCs/>
          <w:i/>
          <w:iCs/>
          <w:sz w:val="20"/>
          <w:szCs w:val="20"/>
        </w:rPr>
        <w:t xml:space="preserve">können </w:t>
      </w:r>
      <w:r w:rsidR="0003789D">
        <w:rPr>
          <w:rFonts w:cs="Arial"/>
          <w:b/>
          <w:bCs/>
          <w:i/>
          <w:iCs/>
          <w:sz w:val="20"/>
          <w:szCs w:val="20"/>
        </w:rPr>
        <w:t>...</w:t>
      </w:r>
    </w:p>
    <w:p w14:paraId="73C0C58F" w14:textId="338E19F2" w:rsidR="00CA32AE" w:rsidRPr="00CA32AE" w:rsidRDefault="00CA32AE" w:rsidP="00CA32AE">
      <w:pPr>
        <w:suppressAutoHyphens w:val="0"/>
        <w:autoSpaceDE w:val="0"/>
        <w:autoSpaceDN w:val="0"/>
        <w:adjustRightInd w:val="0"/>
        <w:spacing w:after="120"/>
        <w:ind w:left="705" w:hanging="705"/>
        <w:rPr>
          <w:rFonts w:cs="Arial"/>
          <w:sz w:val="20"/>
          <w:szCs w:val="20"/>
        </w:rPr>
      </w:pPr>
      <w:r w:rsidRPr="00CA32AE">
        <w:rPr>
          <w:rFonts w:cs="Arial"/>
          <w:b/>
          <w:bCs/>
          <w:sz w:val="20"/>
          <w:szCs w:val="20"/>
        </w:rPr>
        <w:t>UF1</w:t>
      </w:r>
      <w:r w:rsidRPr="00CA32AE">
        <w:rPr>
          <w:rFonts w:cs="Arial"/>
          <w:sz w:val="20"/>
          <w:szCs w:val="20"/>
        </w:rPr>
        <w:tab/>
        <w:t>erworbenes Wissen über biologische Phänomene unter Verwendung einfacher Konzepte nachvollziehbar darstellen und Zusammenhänge erläutern.</w:t>
      </w:r>
    </w:p>
    <w:p w14:paraId="7AF20F19" w14:textId="3EB31089" w:rsidR="00CA32AE" w:rsidRPr="00CA32AE" w:rsidRDefault="00CA32AE" w:rsidP="00CA32AE">
      <w:pPr>
        <w:suppressAutoHyphens w:val="0"/>
        <w:autoSpaceDE w:val="0"/>
        <w:autoSpaceDN w:val="0"/>
        <w:adjustRightInd w:val="0"/>
        <w:spacing w:after="120"/>
        <w:rPr>
          <w:rFonts w:cs="Arial"/>
          <w:sz w:val="20"/>
          <w:szCs w:val="20"/>
        </w:rPr>
      </w:pPr>
      <w:r w:rsidRPr="00CA32AE">
        <w:rPr>
          <w:rFonts w:cs="Arial"/>
          <w:b/>
          <w:bCs/>
          <w:sz w:val="20"/>
          <w:szCs w:val="20"/>
        </w:rPr>
        <w:t>UF2</w:t>
      </w:r>
      <w:r w:rsidRPr="00CA32AE">
        <w:rPr>
          <w:rFonts w:cs="Arial"/>
          <w:sz w:val="20"/>
          <w:szCs w:val="20"/>
        </w:rPr>
        <w:tab/>
        <w:t>das zur Lösung einfacher vorgegebener Aufgaben und Problemstellungen erforderliche biologische Fachwissen auswählen und anwenden.</w:t>
      </w:r>
    </w:p>
    <w:p w14:paraId="4D6403AE" w14:textId="08AF412F" w:rsidR="00CA32AE" w:rsidRPr="00CA32AE" w:rsidRDefault="00CA32AE" w:rsidP="00CA32AE">
      <w:pPr>
        <w:suppressAutoHyphens w:val="0"/>
        <w:autoSpaceDE w:val="0"/>
        <w:autoSpaceDN w:val="0"/>
        <w:adjustRightInd w:val="0"/>
        <w:spacing w:after="120"/>
        <w:rPr>
          <w:rFonts w:cs="Arial"/>
          <w:sz w:val="20"/>
          <w:szCs w:val="20"/>
        </w:rPr>
      </w:pPr>
      <w:r w:rsidRPr="00CA32AE">
        <w:rPr>
          <w:rFonts w:cs="Arial"/>
          <w:b/>
          <w:bCs/>
          <w:sz w:val="20"/>
          <w:szCs w:val="20"/>
        </w:rPr>
        <w:t>UF3</w:t>
      </w:r>
      <w:r w:rsidRPr="00CA32AE">
        <w:rPr>
          <w:rFonts w:cs="Arial"/>
          <w:sz w:val="20"/>
          <w:szCs w:val="20"/>
        </w:rPr>
        <w:tab/>
        <w:t>biologische Sachverhalte, Objekte und Vorgänge nach vorgegebenen Kriterien ordnen.</w:t>
      </w:r>
    </w:p>
    <w:p w14:paraId="30E23F68" w14:textId="590FA670" w:rsidR="00CA32AE" w:rsidRPr="000E6BE9" w:rsidRDefault="00CA32AE" w:rsidP="0034539E">
      <w:pPr>
        <w:suppressAutoHyphens w:val="0"/>
        <w:autoSpaceDE w:val="0"/>
        <w:autoSpaceDN w:val="0"/>
        <w:adjustRightInd w:val="0"/>
        <w:rPr>
          <w:rFonts w:cs="Arial"/>
          <w:sz w:val="20"/>
          <w:szCs w:val="22"/>
        </w:rPr>
      </w:pPr>
      <w:r w:rsidRPr="00CA32AE">
        <w:rPr>
          <w:rFonts w:cs="Arial"/>
          <w:b/>
          <w:bCs/>
          <w:sz w:val="20"/>
          <w:szCs w:val="20"/>
        </w:rPr>
        <w:t>UF4</w:t>
      </w:r>
      <w:r w:rsidRPr="00CA32AE">
        <w:rPr>
          <w:rFonts w:cs="Arial"/>
          <w:sz w:val="20"/>
          <w:szCs w:val="20"/>
        </w:rPr>
        <w:tab/>
      </w:r>
      <w:r w:rsidR="0034539E" w:rsidRPr="000E6BE9">
        <w:rPr>
          <w:rFonts w:cs="Arial"/>
          <w:sz w:val="20"/>
          <w:szCs w:val="22"/>
        </w:rPr>
        <w:t>neu erworbene biologische Konzepte in vorhandenes Wissen eingliedern und Alltagsvorstellungen hinterfragen.</w:t>
      </w:r>
    </w:p>
    <w:p w14:paraId="15564F40" w14:textId="1A2023BA" w:rsidR="00CA32AE" w:rsidRDefault="00CA32AE" w:rsidP="00CA32AE">
      <w:pPr>
        <w:suppressAutoHyphens w:val="0"/>
        <w:autoSpaceDE w:val="0"/>
        <w:autoSpaceDN w:val="0"/>
        <w:adjustRightInd w:val="0"/>
        <w:spacing w:after="120"/>
        <w:rPr>
          <w:rFonts w:cs="Arial"/>
          <w:sz w:val="20"/>
          <w:szCs w:val="20"/>
        </w:rPr>
      </w:pPr>
    </w:p>
    <w:p w14:paraId="5C39F74B" w14:textId="03AA6C73" w:rsidR="00816413" w:rsidRDefault="00816413" w:rsidP="00816413">
      <w:pPr>
        <w:pStyle w:val="stoffzwischenberschrift"/>
        <w:spacing w:after="120"/>
        <w:jc w:val="both"/>
        <w:rPr>
          <w:rFonts w:cs="Arial"/>
          <w:b/>
          <w:bCs/>
          <w:sz w:val="24"/>
        </w:rPr>
      </w:pPr>
      <w:r>
        <w:rPr>
          <w:rFonts w:cs="Arial"/>
          <w:b/>
          <w:bCs/>
          <w:sz w:val="24"/>
        </w:rPr>
        <w:t>Erkenntnisgewinnung (E)</w:t>
      </w:r>
    </w:p>
    <w:p w14:paraId="36D0D7DB" w14:textId="77777777" w:rsidR="00816413" w:rsidRDefault="00816413" w:rsidP="00816413">
      <w:pPr>
        <w:pStyle w:val="stoffzwischenberschrift"/>
        <w:spacing w:after="120"/>
        <w:jc w:val="both"/>
        <w:rPr>
          <w:rFonts w:cs="Arial"/>
          <w:b/>
          <w:bCs/>
          <w:i/>
          <w:iCs/>
          <w:sz w:val="20"/>
          <w:szCs w:val="20"/>
        </w:rPr>
      </w:pPr>
      <w:r>
        <w:rPr>
          <w:rFonts w:cs="Arial"/>
          <w:b/>
          <w:bCs/>
          <w:i/>
          <w:iCs/>
          <w:sz w:val="20"/>
          <w:szCs w:val="20"/>
        </w:rPr>
        <w:t>Die Schülerinnen und Schüler können ...</w:t>
      </w:r>
    </w:p>
    <w:p w14:paraId="385E3BC9" w14:textId="77777777" w:rsidR="00816413" w:rsidRDefault="00816413" w:rsidP="00816413">
      <w:pPr>
        <w:suppressAutoHyphens w:val="0"/>
        <w:autoSpaceDE w:val="0"/>
        <w:autoSpaceDN w:val="0"/>
        <w:adjustRightInd w:val="0"/>
        <w:rPr>
          <w:rFonts w:ascii="ArialMT" w:hAnsi="ArialMT" w:cs="ArialMT"/>
          <w:szCs w:val="22"/>
        </w:rPr>
      </w:pPr>
    </w:p>
    <w:p w14:paraId="547FA9E0" w14:textId="2AED32C5" w:rsidR="00816413" w:rsidRDefault="00816413" w:rsidP="00A10A58">
      <w:pPr>
        <w:suppressAutoHyphens w:val="0"/>
        <w:autoSpaceDE w:val="0"/>
        <w:autoSpaceDN w:val="0"/>
        <w:adjustRightInd w:val="0"/>
        <w:spacing w:after="120"/>
        <w:rPr>
          <w:rFonts w:ascii="ArialMT" w:hAnsi="ArialMT" w:cs="ArialMT"/>
          <w:szCs w:val="22"/>
        </w:rPr>
      </w:pPr>
      <w:r w:rsidRPr="00E6795D">
        <w:rPr>
          <w:rFonts w:ascii="ArialMT" w:hAnsi="ArialMT" w:cs="ArialMT"/>
          <w:b/>
          <w:bCs/>
          <w:szCs w:val="22"/>
        </w:rPr>
        <w:t>E1</w:t>
      </w:r>
      <w:r>
        <w:rPr>
          <w:rFonts w:ascii="ArialMT" w:hAnsi="ArialMT" w:cs="ArialMT"/>
          <w:szCs w:val="22"/>
        </w:rPr>
        <w:tab/>
        <w:t>in einfachen Zusammenhängen Probleme erkennen und Fragen formulieren, die sich mit biologischen Methoden klären lassen.</w:t>
      </w:r>
    </w:p>
    <w:p w14:paraId="0C5E0C5F" w14:textId="4712CC21" w:rsidR="00816413" w:rsidRDefault="00816413" w:rsidP="00A10A58">
      <w:pPr>
        <w:suppressAutoHyphens w:val="0"/>
        <w:autoSpaceDE w:val="0"/>
        <w:autoSpaceDN w:val="0"/>
        <w:adjustRightInd w:val="0"/>
        <w:spacing w:after="120"/>
        <w:ind w:left="705" w:hanging="705"/>
        <w:rPr>
          <w:rFonts w:ascii="ArialMT" w:hAnsi="ArialMT" w:cs="ArialMT"/>
          <w:szCs w:val="22"/>
        </w:rPr>
      </w:pPr>
      <w:r w:rsidRPr="00E6795D">
        <w:rPr>
          <w:rFonts w:ascii="ArialMT" w:hAnsi="ArialMT" w:cs="ArialMT"/>
          <w:b/>
          <w:bCs/>
          <w:szCs w:val="22"/>
        </w:rPr>
        <w:t>E2</w:t>
      </w:r>
      <w:r>
        <w:rPr>
          <w:rFonts w:ascii="ArialMT" w:hAnsi="ArialMT" w:cs="ArialMT"/>
          <w:szCs w:val="22"/>
        </w:rPr>
        <w:tab/>
        <w:t>bei angeleiteten biologischen Beobachtungen Strukturen und Veränderungen wahrnehmen, ggf. kriteriengeleitet vergleichen sowie zwischen der Beschreibung und der Deutung unterscheiden.</w:t>
      </w:r>
    </w:p>
    <w:p w14:paraId="30090A90" w14:textId="79D2877A" w:rsidR="00816413" w:rsidRPr="00816413" w:rsidRDefault="00816413" w:rsidP="00A10A58">
      <w:pPr>
        <w:suppressAutoHyphens w:val="0"/>
        <w:autoSpaceDE w:val="0"/>
        <w:autoSpaceDN w:val="0"/>
        <w:adjustRightInd w:val="0"/>
        <w:spacing w:after="120"/>
        <w:rPr>
          <w:rFonts w:ascii="ArialMT" w:hAnsi="ArialMT" w:cs="ArialMT"/>
          <w:szCs w:val="22"/>
        </w:rPr>
      </w:pPr>
      <w:r w:rsidRPr="00E6795D">
        <w:rPr>
          <w:rFonts w:ascii="ArialMT" w:hAnsi="ArialMT" w:cs="ArialMT"/>
          <w:b/>
          <w:bCs/>
          <w:szCs w:val="22"/>
        </w:rPr>
        <w:t>E3</w:t>
      </w:r>
      <w:r>
        <w:rPr>
          <w:rFonts w:ascii="ArialMT" w:hAnsi="ArialMT" w:cs="ArialMT"/>
          <w:szCs w:val="22"/>
        </w:rPr>
        <w:tab/>
        <w:t>Vermutungen zu biologischen Fragestellungen auf der Grundlage von Alltagswissen und einfachen fachlichen Konzepten formulieren.</w:t>
      </w:r>
    </w:p>
    <w:p w14:paraId="388AE981" w14:textId="009C6414" w:rsidR="00816413" w:rsidRDefault="00816413" w:rsidP="00CA66E6">
      <w:pPr>
        <w:suppressAutoHyphens w:val="0"/>
        <w:autoSpaceDE w:val="0"/>
        <w:autoSpaceDN w:val="0"/>
        <w:adjustRightInd w:val="0"/>
        <w:rPr>
          <w:rFonts w:ascii="ArialMT" w:hAnsi="ArialMT" w:cs="ArialMT"/>
          <w:szCs w:val="22"/>
        </w:rPr>
      </w:pPr>
      <w:r w:rsidRPr="00E6795D">
        <w:rPr>
          <w:rFonts w:ascii="ArialMT" w:hAnsi="ArialMT" w:cs="ArialMT"/>
          <w:b/>
          <w:bCs/>
          <w:szCs w:val="22"/>
        </w:rPr>
        <w:t>E4</w:t>
      </w:r>
      <w:r>
        <w:rPr>
          <w:rFonts w:ascii="ArialMT" w:hAnsi="ArialMT" w:cs="ArialMT"/>
          <w:szCs w:val="22"/>
        </w:rPr>
        <w:tab/>
        <w:t>bei angeleiteten Untersuchungen und Experimenten Handlungsschritte nachvollziehen und unter Beachtung von Sicherheitsaspekten</w:t>
      </w:r>
    </w:p>
    <w:p w14:paraId="04FF265F" w14:textId="4F88C879" w:rsidR="00816413" w:rsidRDefault="00816413" w:rsidP="00A10A58">
      <w:pPr>
        <w:suppressAutoHyphens w:val="0"/>
        <w:autoSpaceDE w:val="0"/>
        <w:autoSpaceDN w:val="0"/>
        <w:adjustRightInd w:val="0"/>
        <w:spacing w:after="120"/>
        <w:ind w:firstLine="709"/>
        <w:rPr>
          <w:rFonts w:ascii="ArialMT" w:hAnsi="ArialMT" w:cs="ArialMT"/>
          <w:szCs w:val="22"/>
        </w:rPr>
      </w:pPr>
      <w:r>
        <w:rPr>
          <w:rFonts w:ascii="ArialMT" w:hAnsi="ArialMT" w:cs="ArialMT"/>
          <w:szCs w:val="22"/>
        </w:rPr>
        <w:t>durchführen, einfache Experimente selbst planen sowie biologische Methoden sachgerecht anwenden.</w:t>
      </w:r>
    </w:p>
    <w:p w14:paraId="6C57EA1D" w14:textId="0B2B0587" w:rsidR="00816413" w:rsidRDefault="00816413" w:rsidP="00A10A58">
      <w:pPr>
        <w:suppressAutoHyphens w:val="0"/>
        <w:autoSpaceDE w:val="0"/>
        <w:autoSpaceDN w:val="0"/>
        <w:adjustRightInd w:val="0"/>
        <w:spacing w:after="120"/>
        <w:ind w:left="705" w:hanging="705"/>
        <w:rPr>
          <w:rFonts w:ascii="ArialMT" w:hAnsi="ArialMT" w:cs="ArialMT"/>
          <w:szCs w:val="22"/>
        </w:rPr>
      </w:pPr>
      <w:r w:rsidRPr="00E6795D">
        <w:rPr>
          <w:rFonts w:ascii="ArialMT" w:hAnsi="ArialMT" w:cs="ArialMT"/>
          <w:b/>
          <w:bCs/>
          <w:szCs w:val="22"/>
        </w:rPr>
        <w:lastRenderedPageBreak/>
        <w:t>E5</w:t>
      </w:r>
      <w:r>
        <w:rPr>
          <w:rFonts w:ascii="ArialMT" w:hAnsi="ArialMT" w:cs="ArialMT"/>
          <w:szCs w:val="22"/>
        </w:rPr>
        <w:tab/>
        <w:t>Beobachtungen und Messdaten ordnen sowie mit Bezug auf die zugrundeliegende Fragestellung oder Vermutung auswerten und daraus Schlüsse ziehen.</w:t>
      </w:r>
    </w:p>
    <w:p w14:paraId="0E63165B" w14:textId="48522B72" w:rsidR="00816413" w:rsidRDefault="00816413" w:rsidP="00A10A58">
      <w:pPr>
        <w:suppressAutoHyphens w:val="0"/>
        <w:autoSpaceDE w:val="0"/>
        <w:autoSpaceDN w:val="0"/>
        <w:adjustRightInd w:val="0"/>
        <w:spacing w:after="120"/>
        <w:rPr>
          <w:rFonts w:ascii="ArialMT" w:hAnsi="ArialMT" w:cs="ArialMT"/>
          <w:szCs w:val="22"/>
        </w:rPr>
      </w:pPr>
      <w:r w:rsidRPr="00A10A58">
        <w:rPr>
          <w:rFonts w:ascii="ArialMT" w:hAnsi="ArialMT" w:cs="ArialMT"/>
          <w:b/>
          <w:bCs/>
          <w:szCs w:val="22"/>
        </w:rPr>
        <w:t>E6</w:t>
      </w:r>
      <w:r>
        <w:rPr>
          <w:rFonts w:ascii="ArialMT" w:hAnsi="ArialMT" w:cs="ArialMT"/>
          <w:szCs w:val="22"/>
        </w:rPr>
        <w:tab/>
        <w:t>mit einfachen Struktur- und Funktionsmodellen biologische Phänomene veranschaulichen und erklären.</w:t>
      </w:r>
    </w:p>
    <w:p w14:paraId="5E0761A6" w14:textId="2A979E2E" w:rsidR="00816413" w:rsidRPr="00816413" w:rsidRDefault="00816413" w:rsidP="00816413">
      <w:pPr>
        <w:suppressAutoHyphens w:val="0"/>
        <w:autoSpaceDE w:val="0"/>
        <w:autoSpaceDN w:val="0"/>
        <w:adjustRightInd w:val="0"/>
        <w:ind w:left="705" w:hanging="705"/>
        <w:rPr>
          <w:rFonts w:ascii="ArialMT" w:hAnsi="ArialMT" w:cs="ArialMT"/>
          <w:szCs w:val="22"/>
        </w:rPr>
      </w:pPr>
      <w:r w:rsidRPr="00A10A58">
        <w:rPr>
          <w:rFonts w:ascii="ArialMT" w:hAnsi="ArialMT" w:cs="ArialMT"/>
          <w:b/>
          <w:bCs/>
          <w:szCs w:val="22"/>
        </w:rPr>
        <w:t>E7</w:t>
      </w:r>
      <w:r>
        <w:rPr>
          <w:rFonts w:ascii="ArialMT" w:hAnsi="ArialMT" w:cs="ArialMT"/>
          <w:szCs w:val="22"/>
        </w:rPr>
        <w:tab/>
        <w:t>in einfachen biologischen Zusammenhängen Schritte der naturwissenschaftlichen Erkenntnisgewinnung nachvollziehen und Aussagen konstruktiv kritisch hinterfragen.</w:t>
      </w:r>
    </w:p>
    <w:p w14:paraId="1E255595" w14:textId="77777777" w:rsidR="00816413" w:rsidRDefault="00816413" w:rsidP="00CA32AE">
      <w:pPr>
        <w:suppressAutoHyphens w:val="0"/>
        <w:autoSpaceDE w:val="0"/>
        <w:autoSpaceDN w:val="0"/>
        <w:adjustRightInd w:val="0"/>
        <w:spacing w:after="120"/>
        <w:rPr>
          <w:rFonts w:cs="Arial"/>
          <w:b/>
          <w:bCs/>
          <w:sz w:val="24"/>
        </w:rPr>
      </w:pPr>
    </w:p>
    <w:p w14:paraId="657BF3B0" w14:textId="3E7A863E" w:rsidR="004A2EC0" w:rsidRPr="00CA32AE" w:rsidRDefault="0003789D" w:rsidP="00CA32AE">
      <w:pPr>
        <w:suppressAutoHyphens w:val="0"/>
        <w:autoSpaceDE w:val="0"/>
        <w:autoSpaceDN w:val="0"/>
        <w:adjustRightInd w:val="0"/>
        <w:spacing w:after="120"/>
        <w:rPr>
          <w:rFonts w:cs="Arial"/>
          <w:sz w:val="20"/>
          <w:szCs w:val="20"/>
        </w:rPr>
      </w:pPr>
      <w:r>
        <w:rPr>
          <w:rFonts w:cs="Arial"/>
          <w:b/>
          <w:bCs/>
          <w:sz w:val="24"/>
        </w:rPr>
        <w:t>Kommunikation (K)</w:t>
      </w:r>
    </w:p>
    <w:p w14:paraId="5F408259" w14:textId="485306CA" w:rsidR="004A2EC0" w:rsidRDefault="00816413">
      <w:pPr>
        <w:spacing w:after="120"/>
        <w:jc w:val="both"/>
        <w:rPr>
          <w:rFonts w:cs="Arial"/>
          <w:b/>
          <w:bCs/>
          <w:i/>
          <w:iCs/>
          <w:sz w:val="20"/>
          <w:szCs w:val="20"/>
        </w:rPr>
      </w:pPr>
      <w:r>
        <w:rPr>
          <w:rFonts w:cs="Arial"/>
          <w:b/>
          <w:bCs/>
          <w:i/>
          <w:iCs/>
          <w:sz w:val="20"/>
          <w:szCs w:val="20"/>
        </w:rPr>
        <w:t xml:space="preserve">Die </w:t>
      </w:r>
      <w:r w:rsidR="0003789D">
        <w:rPr>
          <w:rFonts w:cs="Arial"/>
          <w:b/>
          <w:bCs/>
          <w:i/>
          <w:iCs/>
          <w:sz w:val="20"/>
          <w:szCs w:val="20"/>
        </w:rPr>
        <w:t>Schülerinnen und Schüler</w:t>
      </w:r>
      <w:r>
        <w:rPr>
          <w:rFonts w:cs="Arial"/>
          <w:b/>
          <w:bCs/>
          <w:i/>
          <w:iCs/>
          <w:sz w:val="20"/>
          <w:szCs w:val="20"/>
        </w:rPr>
        <w:t xml:space="preserve"> können</w:t>
      </w:r>
      <w:r w:rsidR="0003789D">
        <w:rPr>
          <w:rFonts w:cs="Arial"/>
          <w:b/>
          <w:bCs/>
          <w:i/>
          <w:iCs/>
          <w:sz w:val="20"/>
          <w:szCs w:val="20"/>
        </w:rPr>
        <w:t xml:space="preserve"> ...</w:t>
      </w:r>
    </w:p>
    <w:p w14:paraId="5724DF38" w14:textId="4651A6CE" w:rsidR="00816413" w:rsidRDefault="00816413" w:rsidP="00E6795D">
      <w:pPr>
        <w:suppressAutoHyphens w:val="0"/>
        <w:autoSpaceDE w:val="0"/>
        <w:autoSpaceDN w:val="0"/>
        <w:adjustRightInd w:val="0"/>
        <w:spacing w:before="120"/>
        <w:ind w:left="705" w:hanging="705"/>
        <w:rPr>
          <w:rFonts w:ascii="ArialMT" w:hAnsi="ArialMT" w:cs="ArialMT"/>
          <w:szCs w:val="22"/>
        </w:rPr>
      </w:pPr>
      <w:r w:rsidRPr="00E6795D">
        <w:rPr>
          <w:rFonts w:ascii="ArialMT" w:hAnsi="ArialMT" w:cs="ArialMT"/>
          <w:b/>
          <w:bCs/>
          <w:szCs w:val="22"/>
        </w:rPr>
        <w:t>K1</w:t>
      </w:r>
      <w:r w:rsidR="00E6795D">
        <w:rPr>
          <w:rFonts w:ascii="ArialMT" w:hAnsi="ArialMT" w:cs="ArialMT"/>
          <w:szCs w:val="22"/>
        </w:rPr>
        <w:tab/>
      </w:r>
      <w:r>
        <w:rPr>
          <w:rFonts w:ascii="ArialMT" w:hAnsi="ArialMT" w:cs="ArialMT"/>
          <w:szCs w:val="22"/>
        </w:rPr>
        <w:t>das Vorgehen und wesentliche Ergebnisse bei Untersuchungen und</w:t>
      </w:r>
      <w:r w:rsidR="00E6795D">
        <w:rPr>
          <w:rFonts w:ascii="ArialMT" w:hAnsi="ArialMT" w:cs="ArialMT"/>
          <w:szCs w:val="22"/>
        </w:rPr>
        <w:t xml:space="preserve"> </w:t>
      </w:r>
      <w:r>
        <w:rPr>
          <w:rFonts w:ascii="ArialMT" w:hAnsi="ArialMT" w:cs="ArialMT"/>
          <w:szCs w:val="22"/>
        </w:rPr>
        <w:t>Experimenten in vorgegebenen Formaten (Protokolle, Tabellen,</w:t>
      </w:r>
      <w:r w:rsidR="00E6795D">
        <w:rPr>
          <w:rFonts w:ascii="ArialMT" w:hAnsi="ArialMT" w:cs="ArialMT"/>
          <w:szCs w:val="22"/>
        </w:rPr>
        <w:t xml:space="preserve"> </w:t>
      </w:r>
      <w:r>
        <w:rPr>
          <w:rFonts w:ascii="ArialMT" w:hAnsi="ArialMT" w:cs="ArialMT"/>
          <w:szCs w:val="22"/>
        </w:rPr>
        <w:t>Diagramme, Zeichnungen, Skizzen) dokumentieren.</w:t>
      </w:r>
    </w:p>
    <w:p w14:paraId="5FDE45E8" w14:textId="64F483D0" w:rsidR="00816413" w:rsidRDefault="00816413" w:rsidP="00E6795D">
      <w:pPr>
        <w:suppressAutoHyphens w:val="0"/>
        <w:autoSpaceDE w:val="0"/>
        <w:autoSpaceDN w:val="0"/>
        <w:adjustRightInd w:val="0"/>
        <w:spacing w:before="120"/>
        <w:rPr>
          <w:rFonts w:ascii="ArialMT" w:hAnsi="ArialMT" w:cs="ArialMT"/>
          <w:szCs w:val="22"/>
        </w:rPr>
      </w:pPr>
      <w:r w:rsidRPr="00E6795D">
        <w:rPr>
          <w:rFonts w:ascii="ArialMT" w:hAnsi="ArialMT" w:cs="ArialMT"/>
          <w:b/>
          <w:bCs/>
          <w:szCs w:val="22"/>
        </w:rPr>
        <w:t>K2</w:t>
      </w:r>
      <w:r w:rsidR="00E6795D">
        <w:rPr>
          <w:rFonts w:ascii="ArialMT" w:hAnsi="ArialMT" w:cs="ArialMT"/>
          <w:szCs w:val="22"/>
        </w:rPr>
        <w:tab/>
      </w:r>
      <w:r>
        <w:rPr>
          <w:rFonts w:ascii="ArialMT" w:hAnsi="ArialMT" w:cs="ArialMT"/>
          <w:szCs w:val="22"/>
        </w:rPr>
        <w:t>nach Anleitung biologische Informationen und Daten aus analogen</w:t>
      </w:r>
      <w:r w:rsidR="00E6795D">
        <w:rPr>
          <w:rFonts w:ascii="ArialMT" w:hAnsi="ArialMT" w:cs="ArialMT"/>
          <w:szCs w:val="22"/>
        </w:rPr>
        <w:t xml:space="preserve"> </w:t>
      </w:r>
      <w:r>
        <w:rPr>
          <w:rFonts w:ascii="ArialMT" w:hAnsi="ArialMT" w:cs="ArialMT"/>
          <w:szCs w:val="22"/>
        </w:rPr>
        <w:t>und digitalen Medienangeboten (Fachtexte, Filme, Tabellen, Diagramme,</w:t>
      </w:r>
      <w:r w:rsidR="00E6795D">
        <w:rPr>
          <w:rFonts w:ascii="ArialMT" w:hAnsi="ArialMT" w:cs="ArialMT"/>
          <w:szCs w:val="22"/>
        </w:rPr>
        <w:tab/>
      </w:r>
      <w:r>
        <w:rPr>
          <w:rFonts w:ascii="ArialMT" w:hAnsi="ArialMT" w:cs="ArialMT"/>
          <w:szCs w:val="22"/>
        </w:rPr>
        <w:t>Abbildungen, Schemata) entnehmen sowie deren Kernaussagen</w:t>
      </w:r>
      <w:r w:rsidR="00E6795D">
        <w:rPr>
          <w:rFonts w:ascii="ArialMT" w:hAnsi="ArialMT" w:cs="ArialMT"/>
          <w:szCs w:val="22"/>
        </w:rPr>
        <w:tab/>
      </w:r>
      <w:r>
        <w:rPr>
          <w:rFonts w:ascii="ArialMT" w:hAnsi="ArialMT" w:cs="ArialMT"/>
          <w:szCs w:val="22"/>
        </w:rPr>
        <w:t>wiedergeben und die Quelle notieren.</w:t>
      </w:r>
    </w:p>
    <w:p w14:paraId="69C041AD" w14:textId="72415961" w:rsidR="00816413" w:rsidRDefault="00816413" w:rsidP="00E6795D">
      <w:pPr>
        <w:suppressAutoHyphens w:val="0"/>
        <w:autoSpaceDE w:val="0"/>
        <w:autoSpaceDN w:val="0"/>
        <w:adjustRightInd w:val="0"/>
        <w:spacing w:before="120"/>
        <w:rPr>
          <w:rFonts w:ascii="ArialMT" w:hAnsi="ArialMT" w:cs="ArialMT"/>
          <w:szCs w:val="22"/>
        </w:rPr>
      </w:pPr>
      <w:r w:rsidRPr="00E6795D">
        <w:rPr>
          <w:rFonts w:ascii="ArialMT" w:hAnsi="ArialMT" w:cs="ArialMT"/>
          <w:b/>
          <w:bCs/>
          <w:szCs w:val="22"/>
        </w:rPr>
        <w:t>K3</w:t>
      </w:r>
      <w:r w:rsidR="00E6795D">
        <w:rPr>
          <w:rFonts w:ascii="ArialMT" w:hAnsi="ArialMT" w:cs="ArialMT"/>
          <w:szCs w:val="22"/>
        </w:rPr>
        <w:tab/>
      </w:r>
      <w:r>
        <w:rPr>
          <w:rFonts w:ascii="ArialMT" w:hAnsi="ArialMT" w:cs="ArialMT"/>
          <w:szCs w:val="22"/>
        </w:rPr>
        <w:t>eingegrenzte biologische Sachverhalte, Überlegungen und Arbeitsergebnisse</w:t>
      </w:r>
      <w:r w:rsidR="00E6795D">
        <w:rPr>
          <w:rFonts w:ascii="ArialMT" w:hAnsi="ArialMT" w:cs="ArialMT"/>
          <w:szCs w:val="22"/>
        </w:rPr>
        <w:t xml:space="preserve"> </w:t>
      </w:r>
      <w:r>
        <w:rPr>
          <w:rFonts w:ascii="ArialMT" w:hAnsi="ArialMT" w:cs="ArialMT"/>
          <w:szCs w:val="22"/>
        </w:rPr>
        <w:t>– auch mithilfe digitaler Medien – bildungssprachlich</w:t>
      </w:r>
    </w:p>
    <w:p w14:paraId="0A7EF8B6" w14:textId="4570F466" w:rsidR="00816413" w:rsidRDefault="00816413" w:rsidP="00CA66E6">
      <w:pPr>
        <w:suppressAutoHyphens w:val="0"/>
        <w:autoSpaceDE w:val="0"/>
        <w:autoSpaceDN w:val="0"/>
        <w:adjustRightInd w:val="0"/>
        <w:ind w:left="709"/>
        <w:rPr>
          <w:rFonts w:ascii="ArialMT" w:hAnsi="ArialMT" w:cs="ArialMT"/>
          <w:szCs w:val="22"/>
        </w:rPr>
      </w:pPr>
      <w:r>
        <w:rPr>
          <w:rFonts w:ascii="ArialMT" w:hAnsi="ArialMT" w:cs="ArialMT"/>
          <w:szCs w:val="22"/>
        </w:rPr>
        <w:t>angemessen und unter Verwendung einfacher Elemente der Fachsprache</w:t>
      </w:r>
      <w:r w:rsidR="00E6795D">
        <w:rPr>
          <w:rFonts w:ascii="ArialMT" w:hAnsi="ArialMT" w:cs="ArialMT"/>
          <w:szCs w:val="22"/>
        </w:rPr>
        <w:t xml:space="preserve"> </w:t>
      </w:r>
      <w:r>
        <w:rPr>
          <w:rFonts w:ascii="ArialMT" w:hAnsi="ArialMT" w:cs="ArialMT"/>
          <w:szCs w:val="22"/>
        </w:rPr>
        <w:t>in geeigneten Darstellungsformen (Redebeitrag, kurze</w:t>
      </w:r>
      <w:r w:rsidR="00E6795D">
        <w:rPr>
          <w:rFonts w:ascii="ArialMT" w:hAnsi="ArialMT" w:cs="ArialMT"/>
          <w:szCs w:val="22"/>
        </w:rPr>
        <w:t xml:space="preserve"> </w:t>
      </w:r>
      <w:r>
        <w:rPr>
          <w:rFonts w:ascii="ArialMT" w:hAnsi="ArialMT" w:cs="ArialMT"/>
          <w:szCs w:val="22"/>
        </w:rPr>
        <w:t>kontinuierliche und diskontinuierliche Texte) sachgerecht vorstellen.</w:t>
      </w:r>
    </w:p>
    <w:p w14:paraId="67A89FD8" w14:textId="2E437727" w:rsidR="00816413" w:rsidRDefault="00816413" w:rsidP="00E6795D">
      <w:pPr>
        <w:suppressAutoHyphens w:val="0"/>
        <w:autoSpaceDE w:val="0"/>
        <w:autoSpaceDN w:val="0"/>
        <w:adjustRightInd w:val="0"/>
        <w:spacing w:before="120"/>
        <w:rPr>
          <w:rFonts w:ascii="ArialMT" w:hAnsi="ArialMT" w:cs="ArialMT"/>
          <w:szCs w:val="22"/>
        </w:rPr>
      </w:pPr>
      <w:r w:rsidRPr="00E6795D">
        <w:rPr>
          <w:rFonts w:ascii="ArialMT" w:hAnsi="ArialMT" w:cs="ArialMT"/>
          <w:b/>
          <w:bCs/>
          <w:szCs w:val="22"/>
        </w:rPr>
        <w:t>K4</w:t>
      </w:r>
      <w:r w:rsidR="00E6795D">
        <w:rPr>
          <w:rFonts w:ascii="ArialMT" w:hAnsi="ArialMT" w:cs="ArialMT"/>
          <w:szCs w:val="22"/>
        </w:rPr>
        <w:tab/>
      </w:r>
      <w:r>
        <w:rPr>
          <w:rFonts w:ascii="ArialMT" w:hAnsi="ArialMT" w:cs="ArialMT"/>
          <w:szCs w:val="22"/>
        </w:rPr>
        <w:t>eigene Aussagen fachlich sinnvoll begründen, faktenbasierte</w:t>
      </w:r>
      <w:r w:rsidR="00E6795D">
        <w:rPr>
          <w:rFonts w:ascii="ArialMT" w:hAnsi="ArialMT" w:cs="ArialMT"/>
          <w:szCs w:val="22"/>
        </w:rPr>
        <w:t xml:space="preserve"> </w:t>
      </w:r>
      <w:r>
        <w:rPr>
          <w:rFonts w:ascii="ArialMT" w:hAnsi="ArialMT" w:cs="ArialMT"/>
          <w:szCs w:val="22"/>
        </w:rPr>
        <w:t>Gründe von intuitiven Meinungen unterscheiden sowie bei Unklarheiten</w:t>
      </w:r>
    </w:p>
    <w:p w14:paraId="20118369" w14:textId="5B527BB9" w:rsidR="004A2EC0" w:rsidRPr="00E6795D" w:rsidRDefault="00816413" w:rsidP="00CA66E6">
      <w:pPr>
        <w:suppressAutoHyphens w:val="0"/>
        <w:autoSpaceDE w:val="0"/>
        <w:autoSpaceDN w:val="0"/>
        <w:adjustRightInd w:val="0"/>
        <w:ind w:firstLine="709"/>
        <w:rPr>
          <w:rFonts w:ascii="ArialMT" w:hAnsi="ArialMT" w:cs="ArialMT"/>
          <w:szCs w:val="22"/>
        </w:rPr>
      </w:pPr>
      <w:r>
        <w:rPr>
          <w:rFonts w:ascii="ArialMT" w:hAnsi="ArialMT" w:cs="ArialMT"/>
          <w:szCs w:val="22"/>
        </w:rPr>
        <w:t>sachlich nachfragen.</w:t>
      </w:r>
    </w:p>
    <w:p w14:paraId="5AEB03C6" w14:textId="0C90FC7E" w:rsidR="004A2EC0" w:rsidRDefault="0003789D">
      <w:pPr>
        <w:pStyle w:val="stoffzwischenberschrift"/>
        <w:spacing w:after="120"/>
        <w:jc w:val="both"/>
        <w:rPr>
          <w:rFonts w:cs="Arial"/>
          <w:b/>
          <w:bCs/>
          <w:sz w:val="24"/>
          <w:szCs w:val="24"/>
        </w:rPr>
      </w:pPr>
      <w:r>
        <w:rPr>
          <w:rFonts w:cs="Arial"/>
          <w:b/>
          <w:bCs/>
          <w:sz w:val="24"/>
          <w:szCs w:val="24"/>
        </w:rPr>
        <w:t>Bewertung (B)</w:t>
      </w:r>
    </w:p>
    <w:p w14:paraId="04FC985A" w14:textId="77777777" w:rsidR="004A2EC0" w:rsidRDefault="0003789D">
      <w:pPr>
        <w:spacing w:after="120"/>
        <w:jc w:val="both"/>
        <w:rPr>
          <w:rFonts w:cs="Arial"/>
          <w:b/>
          <w:bCs/>
          <w:i/>
          <w:iCs/>
          <w:sz w:val="20"/>
          <w:szCs w:val="20"/>
        </w:rPr>
      </w:pPr>
      <w:r>
        <w:rPr>
          <w:rFonts w:cs="Arial"/>
          <w:b/>
          <w:bCs/>
          <w:i/>
          <w:iCs/>
          <w:sz w:val="20"/>
          <w:szCs w:val="20"/>
        </w:rPr>
        <w:t>Schülerinnen und Schüler ...</w:t>
      </w:r>
    </w:p>
    <w:p w14:paraId="62F623EA" w14:textId="6356F9E6" w:rsidR="00AB7DF4" w:rsidRPr="0032186A" w:rsidRDefault="00AB7DF4" w:rsidP="0032186A">
      <w:pPr>
        <w:suppressAutoHyphens w:val="0"/>
        <w:autoSpaceDE w:val="0"/>
        <w:autoSpaceDN w:val="0"/>
        <w:adjustRightInd w:val="0"/>
        <w:spacing w:after="120"/>
        <w:rPr>
          <w:rFonts w:ascii="ArialMT" w:hAnsi="ArialMT" w:cs="ArialMT"/>
          <w:szCs w:val="22"/>
        </w:rPr>
      </w:pPr>
      <w:r w:rsidRPr="0032186A">
        <w:rPr>
          <w:rFonts w:ascii="ArialMT" w:hAnsi="ArialMT" w:cs="ArialMT"/>
          <w:b/>
          <w:bCs/>
          <w:szCs w:val="22"/>
        </w:rPr>
        <w:t>B1</w:t>
      </w:r>
      <w:r w:rsidR="00353B9A">
        <w:rPr>
          <w:rFonts w:ascii="ArialMT" w:hAnsi="ArialMT" w:cs="ArialMT"/>
          <w:szCs w:val="22"/>
        </w:rPr>
        <w:tab/>
      </w:r>
      <w:r>
        <w:rPr>
          <w:rFonts w:ascii="ArialMT" w:hAnsi="ArialMT" w:cs="ArialMT"/>
          <w:szCs w:val="22"/>
        </w:rPr>
        <w:t>in einer einfachen Bewertungssituation biologische Fakten nennen</w:t>
      </w:r>
      <w:r w:rsidR="00353B9A">
        <w:rPr>
          <w:rFonts w:ascii="ArialMT" w:hAnsi="ArialMT" w:cs="ArialMT"/>
          <w:szCs w:val="22"/>
        </w:rPr>
        <w:t xml:space="preserve"> </w:t>
      </w:r>
      <w:r>
        <w:rPr>
          <w:rFonts w:ascii="ArialMT" w:hAnsi="ArialMT" w:cs="ArialMT"/>
          <w:szCs w:val="22"/>
        </w:rPr>
        <w:t>sowie die Interessen der Handelnden und Betroffenen</w:t>
      </w:r>
      <w:r w:rsidR="00353B9A">
        <w:rPr>
          <w:rFonts w:ascii="ArialMT" w:hAnsi="ArialMT" w:cs="ArialMT"/>
          <w:szCs w:val="22"/>
        </w:rPr>
        <w:t xml:space="preserve"> </w:t>
      </w:r>
      <w:r>
        <w:rPr>
          <w:rFonts w:ascii="ArialMT" w:hAnsi="ArialMT" w:cs="ArialMT"/>
          <w:szCs w:val="22"/>
        </w:rPr>
        <w:t>beschreiben.</w:t>
      </w:r>
    </w:p>
    <w:p w14:paraId="70A70EF0" w14:textId="6FFBC92F" w:rsidR="00AB7DF4" w:rsidRDefault="00AB7DF4" w:rsidP="0032186A">
      <w:pPr>
        <w:suppressAutoHyphens w:val="0"/>
        <w:autoSpaceDE w:val="0"/>
        <w:autoSpaceDN w:val="0"/>
        <w:adjustRightInd w:val="0"/>
        <w:spacing w:after="120"/>
        <w:rPr>
          <w:rFonts w:ascii="ArialMT" w:hAnsi="ArialMT" w:cs="ArialMT"/>
          <w:szCs w:val="22"/>
        </w:rPr>
      </w:pPr>
      <w:r w:rsidRPr="0032186A">
        <w:rPr>
          <w:rFonts w:ascii="ArialMT" w:hAnsi="ArialMT" w:cs="ArialMT"/>
          <w:b/>
          <w:bCs/>
          <w:szCs w:val="22"/>
        </w:rPr>
        <w:t>B2</w:t>
      </w:r>
      <w:r w:rsidR="00353B9A">
        <w:rPr>
          <w:rFonts w:ascii="ArialMT" w:hAnsi="ArialMT" w:cs="ArialMT"/>
          <w:szCs w:val="22"/>
        </w:rPr>
        <w:tab/>
      </w:r>
      <w:r>
        <w:rPr>
          <w:rFonts w:ascii="ArialMT" w:hAnsi="ArialMT" w:cs="ArialMT"/>
          <w:szCs w:val="22"/>
        </w:rPr>
        <w:t>Bewertungskriterien und Handlungsoptionen benennen.</w:t>
      </w:r>
    </w:p>
    <w:p w14:paraId="25680A08" w14:textId="7CF5331D" w:rsidR="00AB7DF4" w:rsidRDefault="00AB7DF4" w:rsidP="0032186A">
      <w:pPr>
        <w:suppressAutoHyphens w:val="0"/>
        <w:autoSpaceDE w:val="0"/>
        <w:autoSpaceDN w:val="0"/>
        <w:adjustRightInd w:val="0"/>
        <w:spacing w:after="120"/>
        <w:rPr>
          <w:rFonts w:ascii="ArialMT" w:hAnsi="ArialMT" w:cs="ArialMT"/>
          <w:szCs w:val="22"/>
        </w:rPr>
      </w:pPr>
      <w:r w:rsidRPr="0032186A">
        <w:rPr>
          <w:rFonts w:ascii="ArialMT" w:hAnsi="ArialMT" w:cs="ArialMT"/>
          <w:b/>
          <w:bCs/>
          <w:szCs w:val="22"/>
        </w:rPr>
        <w:t>B3</w:t>
      </w:r>
      <w:r w:rsidR="00353B9A">
        <w:rPr>
          <w:rFonts w:ascii="ArialMT" w:hAnsi="ArialMT" w:cs="ArialMT"/>
          <w:szCs w:val="22"/>
        </w:rPr>
        <w:tab/>
      </w:r>
      <w:r>
        <w:rPr>
          <w:rFonts w:ascii="ArialMT" w:hAnsi="ArialMT" w:cs="ArialMT"/>
          <w:szCs w:val="22"/>
        </w:rPr>
        <w:t>kriteriengeleitet eine Entscheidung für eine Handlungsoption</w:t>
      </w:r>
      <w:r w:rsidR="00353B9A">
        <w:rPr>
          <w:rFonts w:ascii="ArialMT" w:hAnsi="ArialMT" w:cs="ArialMT"/>
          <w:szCs w:val="22"/>
        </w:rPr>
        <w:t xml:space="preserve"> </w:t>
      </w:r>
      <w:r>
        <w:rPr>
          <w:rFonts w:ascii="ArialMT" w:hAnsi="ArialMT" w:cs="ArialMT"/>
          <w:szCs w:val="22"/>
        </w:rPr>
        <w:t>treffen.</w:t>
      </w:r>
    </w:p>
    <w:p w14:paraId="23559832" w14:textId="0C1E0D8A" w:rsidR="00AB7DF4" w:rsidRDefault="00AB7DF4" w:rsidP="0032186A">
      <w:pPr>
        <w:suppressAutoHyphens w:val="0"/>
        <w:autoSpaceDE w:val="0"/>
        <w:autoSpaceDN w:val="0"/>
        <w:adjustRightInd w:val="0"/>
        <w:spacing w:after="120"/>
        <w:rPr>
          <w:rFonts w:ascii="ArialMT" w:hAnsi="ArialMT" w:cs="ArialMT"/>
          <w:szCs w:val="22"/>
        </w:rPr>
      </w:pPr>
      <w:r w:rsidRPr="0032186A">
        <w:rPr>
          <w:rFonts w:ascii="ArialMT" w:hAnsi="ArialMT" w:cs="ArialMT"/>
          <w:b/>
          <w:bCs/>
          <w:szCs w:val="22"/>
        </w:rPr>
        <w:t>B4</w:t>
      </w:r>
      <w:r w:rsidR="00353B9A">
        <w:rPr>
          <w:rFonts w:ascii="ArialMT" w:hAnsi="ArialMT" w:cs="ArialMT"/>
          <w:szCs w:val="22"/>
        </w:rPr>
        <w:tab/>
        <w:t>Bewertungen und Entscheidungen begründen.</w:t>
      </w:r>
    </w:p>
    <w:p w14:paraId="77FA27B8" w14:textId="52D2ADB6" w:rsidR="00E312F9" w:rsidRDefault="00E312F9" w:rsidP="0032186A">
      <w:pPr>
        <w:suppressAutoHyphens w:val="0"/>
        <w:autoSpaceDE w:val="0"/>
        <w:autoSpaceDN w:val="0"/>
        <w:adjustRightInd w:val="0"/>
        <w:spacing w:after="120"/>
        <w:rPr>
          <w:rFonts w:ascii="ArialMT" w:hAnsi="ArialMT" w:cs="ArialMT"/>
          <w:szCs w:val="22"/>
        </w:rPr>
      </w:pPr>
    </w:p>
    <w:p w14:paraId="775F004C" w14:textId="129B5401" w:rsidR="00E312F9" w:rsidRDefault="00E312F9" w:rsidP="0032186A">
      <w:pPr>
        <w:suppressAutoHyphens w:val="0"/>
        <w:autoSpaceDE w:val="0"/>
        <w:autoSpaceDN w:val="0"/>
        <w:adjustRightInd w:val="0"/>
        <w:spacing w:after="120"/>
        <w:rPr>
          <w:rFonts w:ascii="ArialMT" w:hAnsi="ArialMT" w:cs="ArialMT"/>
          <w:szCs w:val="22"/>
        </w:rPr>
      </w:pPr>
    </w:p>
    <w:p w14:paraId="6BF26F85" w14:textId="4EAD3441" w:rsidR="00E312F9" w:rsidRDefault="00E312F9" w:rsidP="0032186A">
      <w:pPr>
        <w:suppressAutoHyphens w:val="0"/>
        <w:autoSpaceDE w:val="0"/>
        <w:autoSpaceDN w:val="0"/>
        <w:adjustRightInd w:val="0"/>
        <w:spacing w:after="120"/>
        <w:rPr>
          <w:rFonts w:ascii="ArialMT" w:hAnsi="ArialMT" w:cs="ArialMT"/>
          <w:szCs w:val="22"/>
        </w:rPr>
      </w:pPr>
    </w:p>
    <w:p w14:paraId="65BA9407" w14:textId="3FF5DD88" w:rsidR="00E312F9" w:rsidRDefault="00E312F9" w:rsidP="0032186A">
      <w:pPr>
        <w:suppressAutoHyphens w:val="0"/>
        <w:autoSpaceDE w:val="0"/>
        <w:autoSpaceDN w:val="0"/>
        <w:adjustRightInd w:val="0"/>
        <w:spacing w:after="120"/>
        <w:rPr>
          <w:rFonts w:ascii="ArialMT" w:hAnsi="ArialMT" w:cs="ArialMT"/>
          <w:szCs w:val="22"/>
        </w:rPr>
      </w:pPr>
    </w:p>
    <w:p w14:paraId="564082F8" w14:textId="77777777" w:rsidR="00D33FD3" w:rsidRDefault="00D33FD3" w:rsidP="0032186A">
      <w:pPr>
        <w:suppressAutoHyphens w:val="0"/>
        <w:autoSpaceDE w:val="0"/>
        <w:autoSpaceDN w:val="0"/>
        <w:adjustRightInd w:val="0"/>
        <w:spacing w:after="120"/>
        <w:rPr>
          <w:rFonts w:ascii="ArialMT" w:hAnsi="ArialMT" w:cs="ArialMT"/>
          <w:szCs w:val="22"/>
        </w:rPr>
      </w:pPr>
    </w:p>
    <w:p w14:paraId="0C27CB18" w14:textId="6DA7075F" w:rsidR="00E312F9" w:rsidRDefault="00E312F9" w:rsidP="0032186A">
      <w:pPr>
        <w:suppressAutoHyphens w:val="0"/>
        <w:autoSpaceDE w:val="0"/>
        <w:autoSpaceDN w:val="0"/>
        <w:adjustRightInd w:val="0"/>
        <w:spacing w:after="120"/>
        <w:rPr>
          <w:rFonts w:ascii="ArialMT" w:hAnsi="ArialMT" w:cs="ArialMT"/>
          <w:szCs w:val="22"/>
        </w:rPr>
      </w:pPr>
    </w:p>
    <w:p w14:paraId="3BD2B56F" w14:textId="77777777" w:rsidR="00E312F9" w:rsidRDefault="00E312F9" w:rsidP="0032186A">
      <w:pPr>
        <w:suppressAutoHyphens w:val="0"/>
        <w:autoSpaceDE w:val="0"/>
        <w:autoSpaceDN w:val="0"/>
        <w:adjustRightInd w:val="0"/>
        <w:spacing w:after="120"/>
        <w:rPr>
          <w:rFonts w:ascii="ArialMT" w:hAnsi="ArialMT" w:cs="ArialMT"/>
          <w:szCs w:val="22"/>
        </w:rPr>
      </w:pPr>
    </w:p>
    <w:p w14:paraId="6FFB2038" w14:textId="700862A7" w:rsidR="004A2EC0" w:rsidRDefault="0003789D">
      <w:pPr>
        <w:pStyle w:val="stoffzwischenberschrift"/>
        <w:numPr>
          <w:ilvl w:val="0"/>
          <w:numId w:val="1"/>
        </w:numPr>
        <w:ind w:left="709"/>
        <w:rPr>
          <w:b/>
        </w:rPr>
      </w:pPr>
      <w:r>
        <w:rPr>
          <w:b/>
        </w:rPr>
        <w:t xml:space="preserve">Zuordnung </w:t>
      </w:r>
      <w:r w:rsidR="00E312F9">
        <w:rPr>
          <w:b/>
        </w:rPr>
        <w:t>der</w:t>
      </w:r>
      <w:r>
        <w:rPr>
          <w:b/>
        </w:rPr>
        <w:t xml:space="preserve"> </w:t>
      </w:r>
      <w:r w:rsidR="00331496">
        <w:rPr>
          <w:b/>
        </w:rPr>
        <w:t>konkretisierten Kompetenzerwartungen</w:t>
      </w:r>
      <w:r>
        <w:rPr>
          <w:b/>
        </w:rPr>
        <w:t xml:space="preserve"> zu den Buchseiten</w:t>
      </w:r>
    </w:p>
    <w:p w14:paraId="10100167" w14:textId="2A82917C" w:rsidR="004A2EC0" w:rsidRDefault="0003789D">
      <w:pPr>
        <w:pStyle w:val="stoffzwischenberschrift"/>
        <w:rPr>
          <w:rFonts w:cs="Arial"/>
          <w:b/>
          <w:bCs/>
          <w:szCs w:val="22"/>
        </w:rPr>
      </w:pPr>
      <w:r>
        <w:rPr>
          <w:b/>
        </w:rPr>
        <w:t xml:space="preserve">Inhaltsfeld: </w:t>
      </w:r>
      <w:r w:rsidR="00862DE9">
        <w:rPr>
          <w:rFonts w:cs="Arial"/>
          <w:b/>
          <w:bCs/>
          <w:szCs w:val="22"/>
        </w:rPr>
        <w:t>Ökologie und Naturschutz</w:t>
      </w:r>
    </w:p>
    <w:p w14:paraId="5112860A" w14:textId="77777777" w:rsidR="004A2EC0" w:rsidRDefault="0003789D" w:rsidP="00D33FD3">
      <w:pPr>
        <w:pStyle w:val="stoffzwischenberschrift"/>
        <w:spacing w:before="0" w:line="240" w:lineRule="auto"/>
        <w:jc w:val="both"/>
        <w:rPr>
          <w:rStyle w:val="NurTextZchn"/>
          <w:i/>
          <w:sz w:val="22"/>
          <w:szCs w:val="22"/>
        </w:rPr>
      </w:pPr>
      <w:r>
        <w:rPr>
          <w:rStyle w:val="NurTextZchn"/>
          <w:i/>
          <w:sz w:val="22"/>
          <w:szCs w:val="22"/>
        </w:rPr>
        <w:t xml:space="preserve">Die Kapitel 3 („Lebensraum Wald“) und 4 („Lebensraum Gewässer“) sind so aufgebaut, dass die geforderten inhaltlichen und prozessbezogenen Kompetenzen an einem der beiden Ökosysteme abgearbeitet werden können. Das Ökosystem kann also je nach gegebenen Bedingungen am Schulort ausgewählt werden.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51"/>
        <w:gridCol w:w="3614"/>
        <w:gridCol w:w="7512"/>
      </w:tblGrid>
      <w:tr w:rsidR="00E312F9" w14:paraId="3A97750C" w14:textId="77777777" w:rsidTr="00E312F9">
        <w:trPr>
          <w:cantSplit/>
          <w:trHeight w:val="524"/>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4EACFB42" w14:textId="6853B0FB" w:rsidR="00E312F9" w:rsidRDefault="00E312F9" w:rsidP="001060E9">
            <w:pPr>
              <w:pStyle w:val="ekvtitelbox"/>
              <w:spacing w:line="360" w:lineRule="auto"/>
              <w:ind w:left="0"/>
              <w:jc w:val="both"/>
            </w:pPr>
            <w:r>
              <w:t>Konzepte im Markl Biologie 2 Schülerb</w:t>
            </w:r>
            <w:r w:rsidR="004060C7">
              <w:t>uch</w:t>
            </w:r>
          </w:p>
          <w:p w14:paraId="5D2FF3B5" w14:textId="77777777" w:rsidR="00E312F9" w:rsidRDefault="00E312F9"/>
          <w:p w14:paraId="13A553B4" w14:textId="77777777" w:rsidR="00E312F9" w:rsidRDefault="00E312F9">
            <w:pPr>
              <w:jc w:val="center"/>
            </w:pP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88D7EA" w14:textId="77777777" w:rsidR="00E312F9" w:rsidRDefault="00E312F9">
            <w:pPr>
              <w:pStyle w:val="ekvtitelbox"/>
              <w:spacing w:after="120"/>
              <w:ind w:left="0"/>
              <w:jc w:val="both"/>
            </w:pPr>
            <w:r>
              <w:t xml:space="preserve">Inhaltliche Schwerpunkte </w:t>
            </w:r>
          </w:p>
          <w:p w14:paraId="44CFF656" w14:textId="77777777" w:rsidR="00E312F9" w:rsidRDefault="00E312F9">
            <w:pPr>
              <w:pStyle w:val="ekvtitelbox"/>
              <w:spacing w:before="0" w:after="120"/>
              <w:ind w:left="0"/>
              <w:jc w:val="both"/>
              <w:rPr>
                <w:b w:val="0"/>
              </w:rPr>
            </w:pPr>
            <w:r>
              <w:rPr>
                <w:b w:val="0"/>
              </w:rPr>
              <w:t xml:space="preserve">(verbindliche Schwerpunkte des Kernlehrplans sind </w:t>
            </w:r>
            <w:r>
              <w:t xml:space="preserve">fett </w:t>
            </w:r>
            <w:r>
              <w:rPr>
                <w:b w:val="0"/>
              </w:rPr>
              <w:t>gedruckt)</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92A2245" w14:textId="21C9E001" w:rsidR="00E312F9" w:rsidRDefault="00331496">
            <w:pPr>
              <w:pStyle w:val="ekvtitelbox"/>
              <w:ind w:left="0"/>
              <w:jc w:val="both"/>
            </w:pPr>
            <w:r>
              <w:t>konkretisierte Kompetenzerwartungen</w:t>
            </w:r>
          </w:p>
          <w:p w14:paraId="6071B9E2" w14:textId="40AD3520" w:rsidR="00E312F9" w:rsidRDefault="00E312F9">
            <w:pPr>
              <w:pStyle w:val="ekvtitelbox"/>
              <w:ind w:left="0"/>
              <w:jc w:val="both"/>
              <w:rPr>
                <w:b w:val="0"/>
                <w:sz w:val="17"/>
                <w:szCs w:val="17"/>
              </w:rPr>
            </w:pPr>
            <w:r>
              <w:rPr>
                <w:b w:val="0"/>
                <w:sz w:val="17"/>
                <w:szCs w:val="17"/>
              </w:rPr>
              <w:t xml:space="preserve">Die Schülerinnen und Schüler </w:t>
            </w:r>
            <w:r w:rsidR="00A2763B">
              <w:rPr>
                <w:b w:val="0"/>
                <w:sz w:val="17"/>
                <w:szCs w:val="17"/>
              </w:rPr>
              <w:t>können…</w:t>
            </w:r>
          </w:p>
        </w:tc>
      </w:tr>
      <w:tr w:rsidR="00E312F9" w14:paraId="36EBC545" w14:textId="77777777" w:rsidTr="00E312F9">
        <w:trPr>
          <w:cantSplit/>
          <w:trHeight w:val="341"/>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1A488C26" w14:textId="5BBD8778" w:rsidR="00E312F9" w:rsidRDefault="00A2763B">
            <w:pPr>
              <w:pStyle w:val="ekvtabelle"/>
              <w:tabs>
                <w:tab w:val="left" w:pos="432"/>
              </w:tabs>
              <w:ind w:left="488" w:right="0" w:hanging="431"/>
              <w:jc w:val="both"/>
              <w:rPr>
                <w:b/>
                <w:sz w:val="18"/>
                <w:szCs w:val="18"/>
              </w:rPr>
            </w:pPr>
            <w:r>
              <w:rPr>
                <w:b/>
                <w:sz w:val="18"/>
                <w:szCs w:val="18"/>
              </w:rPr>
              <w:t>Fotosynthese</w:t>
            </w:r>
            <w:r w:rsidR="00E312F9">
              <w:rPr>
                <w:b/>
                <w:sz w:val="18"/>
                <w:szCs w:val="18"/>
              </w:rPr>
              <w:t xml:space="preserve"> und Zellatmung</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354583" w14:textId="77777777" w:rsidR="00E312F9" w:rsidRDefault="00E312F9">
            <w:pPr>
              <w:pStyle w:val="ekvtabelle"/>
              <w:tabs>
                <w:tab w:val="left" w:pos="492"/>
              </w:tabs>
              <w:ind w:left="0"/>
              <w:rPr>
                <w:b/>
                <w:sz w:val="20"/>
              </w:rPr>
            </w:pP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2B8A185" w14:textId="77777777" w:rsidR="00E312F9" w:rsidRDefault="00E312F9">
            <w:pPr>
              <w:pStyle w:val="ekvtabelle"/>
              <w:tabs>
                <w:tab w:val="left" w:pos="432"/>
              </w:tabs>
              <w:spacing w:before="120" w:after="120" w:line="240" w:lineRule="auto"/>
              <w:ind w:left="0" w:right="0"/>
              <w:jc w:val="both"/>
              <w:rPr>
                <w:rFonts w:cs="Arial"/>
                <w:szCs w:val="16"/>
              </w:rPr>
            </w:pPr>
          </w:p>
        </w:tc>
      </w:tr>
      <w:tr w:rsidR="00E312F9" w14:paraId="2AEB4E0D" w14:textId="77777777" w:rsidTr="00E312F9">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0DFBB9AB" w14:textId="7AED1208" w:rsidR="00E312F9" w:rsidRDefault="00E312F9">
            <w:pPr>
              <w:pStyle w:val="ekvtabelle"/>
              <w:tabs>
                <w:tab w:val="left" w:pos="432"/>
              </w:tabs>
              <w:ind w:left="488" w:right="0" w:hanging="431"/>
              <w:jc w:val="both"/>
              <w:rPr>
                <w:color w:val="808080"/>
              </w:rPr>
            </w:pPr>
            <w:r>
              <w:rPr>
                <w:color w:val="808080"/>
              </w:rPr>
              <w:t xml:space="preserve">2.1    Tiere nehmen Sauerstoff auf und </w:t>
            </w:r>
            <w:r w:rsidR="00A2763B">
              <w:rPr>
                <w:color w:val="808080"/>
              </w:rPr>
              <w:t>geben Kohlenstoffdioxid</w:t>
            </w:r>
            <w:r>
              <w:rPr>
                <w:color w:val="808080"/>
              </w:rPr>
              <w:t xml:space="preserve"> ab</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0E812F" w14:textId="77777777" w:rsidR="00E312F9" w:rsidRDefault="00E312F9">
            <w:pPr>
              <w:pStyle w:val="ekvtabelle"/>
              <w:tabs>
                <w:tab w:val="left" w:pos="492"/>
              </w:tabs>
              <w:ind w:left="0"/>
              <w:rPr>
                <w:color w:val="808080"/>
                <w:szCs w:val="16"/>
              </w:rPr>
            </w:pPr>
            <w:r>
              <w:rPr>
                <w:color w:val="808080"/>
                <w:szCs w:val="16"/>
              </w:rPr>
              <w:t>äußere Atmung</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7E9410" w14:textId="77777777" w:rsidR="00E312F9" w:rsidRDefault="00E312F9">
            <w:pPr>
              <w:spacing w:before="120" w:after="120"/>
              <w:jc w:val="both"/>
              <w:rPr>
                <w:rFonts w:cs="Arial"/>
                <w:color w:val="7F7F7F"/>
                <w:sz w:val="16"/>
                <w:szCs w:val="16"/>
              </w:rPr>
            </w:pPr>
          </w:p>
        </w:tc>
      </w:tr>
      <w:tr w:rsidR="00E312F9" w14:paraId="1451B9D5"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01E05A4" w14:textId="77777777" w:rsidR="00E312F9" w:rsidRDefault="00E312F9">
            <w:pPr>
              <w:pStyle w:val="ekvtabelle"/>
              <w:tabs>
                <w:tab w:val="left" w:pos="432"/>
              </w:tabs>
              <w:ind w:left="488" w:right="0" w:hanging="431"/>
              <w:jc w:val="both"/>
            </w:pPr>
            <w:r>
              <w:t>2.2     Zellen benötigen Nährstoffe und Sauerstoff zur Energiegewinnung</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CB31E8" w14:textId="77777777" w:rsidR="00E312F9" w:rsidRDefault="00E312F9">
            <w:pPr>
              <w:pStyle w:val="ekvtabelle"/>
              <w:tabs>
                <w:tab w:val="left" w:pos="492"/>
              </w:tabs>
              <w:ind w:left="0"/>
              <w:rPr>
                <w:szCs w:val="16"/>
              </w:rPr>
            </w:pPr>
            <w:r>
              <w:rPr>
                <w:szCs w:val="16"/>
              </w:rPr>
              <w:t>Zellatmung</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465625" w14:textId="1EE751DC" w:rsidR="00E312F9" w:rsidRPr="00D33FD3" w:rsidRDefault="00D33FD3" w:rsidP="00D33FD3">
            <w:pPr>
              <w:pStyle w:val="ekvtabelle"/>
              <w:tabs>
                <w:tab w:val="left" w:pos="492"/>
              </w:tabs>
              <w:spacing w:before="120" w:after="120" w:line="240" w:lineRule="auto"/>
              <w:ind w:left="0"/>
              <w:jc w:val="both"/>
              <w:rPr>
                <w:rFonts w:cs="Arial"/>
                <w:szCs w:val="16"/>
                <w:lang w:val="de"/>
              </w:rPr>
            </w:pPr>
            <w:r>
              <w:rPr>
                <w:rFonts w:cs="Arial"/>
                <w:szCs w:val="16"/>
                <w:lang w:val="de"/>
              </w:rPr>
              <w:t>das Grundprinzip der Fotosynthese beschreiben und sie als Energiebereitstellungsprozess dem Grundprinzip der Zellatmung gegenüberstellen (UF1, UF4)</w:t>
            </w:r>
          </w:p>
        </w:tc>
      </w:tr>
      <w:tr w:rsidR="00A2763B" w14:paraId="795F4E5F" w14:textId="77777777" w:rsidTr="00E312F9">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1E52D26F" w14:textId="77777777" w:rsidR="00A2763B" w:rsidRDefault="00A2763B" w:rsidP="00A2763B">
            <w:pPr>
              <w:pStyle w:val="ekvtabelle"/>
              <w:tabs>
                <w:tab w:val="left" w:pos="432"/>
              </w:tabs>
              <w:ind w:left="488" w:right="0" w:hanging="431"/>
              <w:jc w:val="both"/>
            </w:pPr>
            <w:r>
              <w:t>2.3     Pflanzen stellen ihre Nährstoffe selbst her</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5FACAF" w14:textId="402D197D" w:rsidR="00A2763B" w:rsidRDefault="00A2763B" w:rsidP="00A2763B">
            <w:pPr>
              <w:pStyle w:val="ekvtabelle"/>
              <w:tabs>
                <w:tab w:val="left" w:pos="492"/>
              </w:tabs>
              <w:ind w:left="0"/>
              <w:rPr>
                <w:szCs w:val="16"/>
              </w:rPr>
            </w:pPr>
            <w:r>
              <w:rPr>
                <w:szCs w:val="16"/>
              </w:rPr>
              <w:t xml:space="preserve">Pflanzen stellen ihren Nährstoff Stärke selbst her </w:t>
            </w:r>
          </w:p>
          <w:p w14:paraId="7370B6E6" w14:textId="77777777" w:rsidR="00A2763B" w:rsidRPr="00F64002" w:rsidRDefault="00A2763B" w:rsidP="00A2763B">
            <w:pPr>
              <w:pStyle w:val="ekvtabelle"/>
              <w:tabs>
                <w:tab w:val="left" w:pos="492"/>
              </w:tabs>
              <w:ind w:left="0"/>
              <w:rPr>
                <w:b/>
                <w:bCs/>
                <w:szCs w:val="16"/>
              </w:rPr>
            </w:pPr>
            <w:r w:rsidRPr="00F64002">
              <w:rPr>
                <w:b/>
                <w:bCs/>
                <w:szCs w:val="16"/>
              </w:rPr>
              <w:t>Fotosynthese</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7AA3FA" w14:textId="77777777" w:rsidR="00A2763B" w:rsidRDefault="00A2763B" w:rsidP="00A2763B">
            <w:pPr>
              <w:pStyle w:val="ekvtabelle"/>
              <w:tabs>
                <w:tab w:val="left" w:pos="492"/>
              </w:tabs>
              <w:spacing w:before="120" w:after="120" w:line="240" w:lineRule="auto"/>
              <w:ind w:left="0"/>
              <w:jc w:val="both"/>
              <w:rPr>
                <w:rFonts w:cs="Arial"/>
                <w:szCs w:val="16"/>
                <w:lang w:val="de"/>
              </w:rPr>
            </w:pPr>
            <w:r>
              <w:rPr>
                <w:rFonts w:cs="Arial"/>
                <w:szCs w:val="16"/>
                <w:lang w:val="de"/>
              </w:rPr>
              <w:t>das Grundprinzip der Fotosynthese beschreiben und sie als Energiebereitstellungsprozess dem Grundprinzip der Zellatmung gegenüberstellen (UF1, UF4)</w:t>
            </w:r>
          </w:p>
          <w:p w14:paraId="46258306" w14:textId="04618925" w:rsidR="00A2763B" w:rsidRDefault="00A2763B" w:rsidP="00A2763B">
            <w:pPr>
              <w:pStyle w:val="ekvtabelle"/>
              <w:tabs>
                <w:tab w:val="left" w:pos="492"/>
              </w:tabs>
              <w:spacing w:before="120" w:after="120" w:line="240" w:lineRule="auto"/>
              <w:ind w:left="0"/>
              <w:jc w:val="both"/>
              <w:rPr>
                <w:rFonts w:cs="Arial"/>
                <w:szCs w:val="16"/>
              </w:rPr>
            </w:pPr>
            <w:r>
              <w:rPr>
                <w:rFonts w:cs="Arial"/>
                <w:szCs w:val="16"/>
              </w:rPr>
              <w:t>historische Experimente zur Fotosynthese in Bezug auf zugrundeliegende Hypothesen</w:t>
            </w:r>
            <w:r w:rsidR="00F672B2">
              <w:rPr>
                <w:rFonts w:cs="Arial"/>
                <w:szCs w:val="16"/>
              </w:rPr>
              <w:t xml:space="preserve"> erklären und hinsichtlich Stoff- und Energieflüssen auswerten (E3, E5, E7, UF3)</w:t>
            </w:r>
          </w:p>
        </w:tc>
      </w:tr>
      <w:tr w:rsidR="00A2763B" w14:paraId="15E6EA9C" w14:textId="77777777" w:rsidTr="00E312F9">
        <w:trPr>
          <w:cantSplit/>
          <w:trHeight w:val="460"/>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84E85E6" w14:textId="77777777" w:rsidR="00A2763B" w:rsidRDefault="00A2763B" w:rsidP="00A2763B">
            <w:pPr>
              <w:pStyle w:val="ekvtabelle"/>
              <w:tabs>
                <w:tab w:val="left" w:pos="432"/>
              </w:tabs>
              <w:ind w:left="488" w:right="0" w:hanging="431"/>
              <w:jc w:val="both"/>
            </w:pPr>
            <w:r>
              <w:t>2.4     Pflanzen benötigen Licht und Blattgrün zur Stärkeproduktion</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73BE44" w14:textId="77777777" w:rsidR="00A2763B" w:rsidRDefault="00A2763B" w:rsidP="00A2763B">
            <w:pPr>
              <w:pStyle w:val="ekvtabelle"/>
              <w:tabs>
                <w:tab w:val="left" w:pos="492"/>
              </w:tabs>
              <w:ind w:left="0"/>
              <w:rPr>
                <w:szCs w:val="16"/>
              </w:rPr>
            </w:pPr>
            <w:r w:rsidRPr="00F64002">
              <w:rPr>
                <w:b/>
                <w:bCs/>
                <w:szCs w:val="16"/>
              </w:rPr>
              <w:t>Fotosynthese,</w:t>
            </w:r>
            <w:r>
              <w:rPr>
                <w:szCs w:val="16"/>
              </w:rPr>
              <w:t xml:space="preserve"> Chloroplasten, Licht</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4A9081" w14:textId="77777777" w:rsidR="00A2763B" w:rsidRDefault="00A2763B" w:rsidP="00A2763B">
            <w:pPr>
              <w:spacing w:before="120" w:after="120"/>
              <w:jc w:val="both"/>
              <w:rPr>
                <w:rFonts w:cs="Arial"/>
                <w:sz w:val="16"/>
                <w:szCs w:val="16"/>
                <w:lang w:val="de"/>
              </w:rPr>
            </w:pPr>
            <w:r>
              <w:rPr>
                <w:rFonts w:cs="Arial"/>
                <w:sz w:val="16"/>
                <w:szCs w:val="16"/>
                <w:lang w:val="de"/>
              </w:rPr>
              <w:t>das Grundprinzip der Fotosynthese beschreiben und sie als Energiebereitstellungsprozess dem Grundprinzip der Zellatmung gegenüberstellen (UF1, UF4)</w:t>
            </w:r>
          </w:p>
          <w:p w14:paraId="0E571E42" w14:textId="5E964B60" w:rsidR="00F672B2" w:rsidRDefault="00F672B2" w:rsidP="00A2763B">
            <w:pPr>
              <w:spacing w:before="120" w:after="120"/>
              <w:jc w:val="both"/>
              <w:rPr>
                <w:rFonts w:cs="Arial"/>
                <w:sz w:val="16"/>
                <w:szCs w:val="16"/>
                <w:lang w:val="de"/>
              </w:rPr>
            </w:pPr>
            <w:r w:rsidRPr="00F672B2">
              <w:rPr>
                <w:rFonts w:cs="Arial"/>
                <w:sz w:val="16"/>
                <w:szCs w:val="16"/>
                <w:lang w:val="de"/>
              </w:rPr>
              <w:t>historische Experimente zur Fotosynthese in Bezug auf zugrundeliegende Hypothesen erklären und hinsichtlich Stoff- und Energieflüssen auswerten (E3, E5, E7, UF3)</w:t>
            </w:r>
          </w:p>
        </w:tc>
      </w:tr>
      <w:tr w:rsidR="00A2763B" w14:paraId="1710339B" w14:textId="77777777" w:rsidTr="00E312F9">
        <w:trPr>
          <w:cantSplit/>
          <w:trHeight w:val="460"/>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6C322BC" w14:textId="46DEB098" w:rsidR="00A2763B" w:rsidRDefault="00A2763B" w:rsidP="00A2763B">
            <w:pPr>
              <w:pStyle w:val="ekvtabelle"/>
              <w:tabs>
                <w:tab w:val="left" w:pos="432"/>
              </w:tabs>
              <w:ind w:left="488" w:right="0" w:hanging="431"/>
              <w:jc w:val="both"/>
            </w:pPr>
            <w:r>
              <w:t>2.5   Pflanzen nehmen Kohlenstoffdioxid auf und geben Sauerstoff ab</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186BC1" w14:textId="77777777" w:rsidR="00A2763B" w:rsidRDefault="00A2763B" w:rsidP="00A2763B">
            <w:pPr>
              <w:pStyle w:val="ekvtabelle"/>
              <w:tabs>
                <w:tab w:val="left" w:pos="492"/>
              </w:tabs>
              <w:ind w:left="0"/>
              <w:rPr>
                <w:szCs w:val="16"/>
              </w:rPr>
            </w:pPr>
            <w:r w:rsidRPr="00F64002">
              <w:rPr>
                <w:b/>
                <w:bCs/>
                <w:szCs w:val="16"/>
              </w:rPr>
              <w:t>Fotosynthese</w:t>
            </w:r>
            <w:r>
              <w:rPr>
                <w:szCs w:val="16"/>
              </w:rPr>
              <w:t>: Sauerstoffabgabe, Kohlenstoffdioxidaufnahme</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6BAC1A" w14:textId="77777777" w:rsidR="00A2763B" w:rsidRDefault="00A2763B" w:rsidP="00A2763B">
            <w:pPr>
              <w:spacing w:before="120" w:after="120"/>
              <w:jc w:val="both"/>
              <w:rPr>
                <w:rFonts w:cs="Arial"/>
                <w:sz w:val="16"/>
                <w:szCs w:val="16"/>
                <w:lang w:val="de"/>
              </w:rPr>
            </w:pPr>
            <w:r>
              <w:rPr>
                <w:rFonts w:cs="Arial"/>
                <w:sz w:val="16"/>
                <w:szCs w:val="16"/>
                <w:lang w:val="de"/>
              </w:rPr>
              <w:t>das Grundprinzip der Fotosynthese beschreiben und sie als Energiebereitstellungsprozess dem Grundprinzip der Zellatmung gegenüberstellen (UF1, UF4)</w:t>
            </w:r>
          </w:p>
          <w:p w14:paraId="1EEA7C58" w14:textId="50B63284" w:rsidR="00F672B2" w:rsidRDefault="00F672B2" w:rsidP="00A2763B">
            <w:pPr>
              <w:spacing w:before="120" w:after="120"/>
              <w:jc w:val="both"/>
              <w:rPr>
                <w:rFonts w:cs="Arial"/>
                <w:sz w:val="16"/>
                <w:szCs w:val="16"/>
                <w:lang w:val="de"/>
              </w:rPr>
            </w:pPr>
            <w:r w:rsidRPr="00F672B2">
              <w:rPr>
                <w:rFonts w:cs="Arial"/>
                <w:sz w:val="16"/>
                <w:szCs w:val="16"/>
                <w:lang w:val="de"/>
              </w:rPr>
              <w:t>historische Experimente zur Fotosynthese in Bezug auf zugrundeliegende Hypothesen erklären und hinsichtlich Stoff- und Energieflüssen auswerten (E3, E5, E7, UF3)</w:t>
            </w:r>
          </w:p>
        </w:tc>
      </w:tr>
      <w:tr w:rsidR="00A2763B" w14:paraId="7F18561F" w14:textId="77777777" w:rsidTr="00E312F9">
        <w:trPr>
          <w:cantSplit/>
          <w:trHeight w:val="460"/>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748B0A2" w14:textId="43AF9864" w:rsidR="00A2763B" w:rsidRDefault="00A2763B" w:rsidP="00A2763B">
            <w:pPr>
              <w:pStyle w:val="ekvtabelle"/>
              <w:tabs>
                <w:tab w:val="left" w:pos="432"/>
              </w:tabs>
              <w:ind w:left="488" w:right="0" w:hanging="431"/>
              <w:jc w:val="both"/>
            </w:pPr>
            <w:r>
              <w:lastRenderedPageBreak/>
              <w:t xml:space="preserve">2.6 Der Blattaufbau ist der Fotosynthese angepasst </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ACED8D" w14:textId="70E04EE2" w:rsidR="00A2763B" w:rsidRDefault="00A2763B" w:rsidP="00A2763B">
            <w:pPr>
              <w:pStyle w:val="ekvtabelle"/>
              <w:tabs>
                <w:tab w:val="left" w:pos="492"/>
              </w:tabs>
              <w:ind w:left="0"/>
              <w:rPr>
                <w:szCs w:val="16"/>
              </w:rPr>
            </w:pPr>
            <w:r>
              <w:rPr>
                <w:szCs w:val="16"/>
              </w:rPr>
              <w:t>Blattaufbau: Gewebe eines Laubblattes</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6F036E4" w14:textId="77777777" w:rsidR="00A2763B" w:rsidRDefault="00A2763B" w:rsidP="00A2763B">
            <w:pPr>
              <w:spacing w:before="120" w:after="120"/>
              <w:jc w:val="both"/>
              <w:rPr>
                <w:rFonts w:cs="Arial"/>
                <w:sz w:val="16"/>
                <w:szCs w:val="16"/>
                <w:lang w:val="de"/>
              </w:rPr>
            </w:pPr>
            <w:r>
              <w:rPr>
                <w:rFonts w:cs="Arial"/>
                <w:sz w:val="16"/>
                <w:szCs w:val="16"/>
                <w:lang w:val="de"/>
              </w:rPr>
              <w:t>das Grundprinzip der Fotosynthese beschreiben und sie als Energiebereitstellungsprozess dem Grundprinzip der Zellatmung gegenüberstellen (UF1, UF4)</w:t>
            </w:r>
          </w:p>
          <w:p w14:paraId="472204A0" w14:textId="7E38CB4D" w:rsidR="002D09FC" w:rsidRDefault="002D09FC" w:rsidP="00A2763B">
            <w:pPr>
              <w:spacing w:before="120" w:after="120"/>
              <w:jc w:val="both"/>
              <w:rPr>
                <w:rFonts w:cs="Arial"/>
                <w:sz w:val="16"/>
                <w:szCs w:val="16"/>
                <w:lang w:val="de"/>
              </w:rPr>
            </w:pPr>
            <w:r>
              <w:rPr>
                <w:rFonts w:cs="Arial"/>
                <w:sz w:val="16"/>
                <w:szCs w:val="16"/>
                <w:lang w:val="de"/>
              </w:rPr>
              <w:t>Angepasstheiten von Pflanzen an einen abiotischen Faktor anhand von mikroskopischen Präparaten beschreiben (E2, E4)</w:t>
            </w:r>
          </w:p>
        </w:tc>
      </w:tr>
      <w:tr w:rsidR="00A2763B" w14:paraId="0E21479E" w14:textId="77777777" w:rsidTr="00E312F9">
        <w:trPr>
          <w:cantSplit/>
          <w:trHeight w:val="460"/>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D644A3F" w14:textId="45F16FF8" w:rsidR="00A2763B" w:rsidRDefault="00A2763B" w:rsidP="00A2763B">
            <w:pPr>
              <w:pStyle w:val="ekvtabelle"/>
              <w:tabs>
                <w:tab w:val="left" w:pos="432"/>
              </w:tabs>
              <w:ind w:left="488" w:right="0" w:hanging="431"/>
              <w:jc w:val="both"/>
            </w:pPr>
            <w:r>
              <w:rPr>
                <w:b/>
                <w:sz w:val="18"/>
                <w:szCs w:val="18"/>
              </w:rPr>
              <w:t>Merkmale eines Ökosystems</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81150C" w14:textId="77777777" w:rsidR="00A2763B" w:rsidRDefault="00A2763B" w:rsidP="00A2763B">
            <w:pPr>
              <w:pStyle w:val="ekvtabelle"/>
              <w:tabs>
                <w:tab w:val="left" w:pos="492"/>
              </w:tabs>
              <w:ind w:left="0"/>
              <w:rPr>
                <w:szCs w:val="16"/>
              </w:rPr>
            </w:pP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11561C" w14:textId="77777777" w:rsidR="00A2763B" w:rsidRDefault="00A2763B" w:rsidP="00A2763B">
            <w:pPr>
              <w:spacing w:before="120" w:after="120"/>
              <w:jc w:val="both"/>
              <w:rPr>
                <w:rFonts w:cs="Arial"/>
                <w:sz w:val="16"/>
                <w:szCs w:val="16"/>
                <w:lang w:val="de"/>
              </w:rPr>
            </w:pPr>
          </w:p>
        </w:tc>
      </w:tr>
      <w:tr w:rsidR="00A2763B" w14:paraId="23A0FD75" w14:textId="77777777" w:rsidTr="00E312F9">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6398905B" w14:textId="77777777" w:rsidR="00A2763B" w:rsidRPr="00371B07" w:rsidRDefault="00A2763B" w:rsidP="00A2763B">
            <w:pPr>
              <w:pStyle w:val="ekvtabelle"/>
              <w:tabs>
                <w:tab w:val="left" w:pos="432"/>
              </w:tabs>
              <w:ind w:left="488" w:right="0" w:hanging="431"/>
              <w:jc w:val="both"/>
              <w:rPr>
                <w:bCs/>
                <w:i/>
                <w:iCs/>
                <w:sz w:val="18"/>
                <w:szCs w:val="18"/>
              </w:rPr>
            </w:pPr>
            <w:r w:rsidRPr="00371B07">
              <w:rPr>
                <w:bCs/>
                <w:i/>
                <w:iCs/>
                <w:sz w:val="18"/>
                <w:szCs w:val="18"/>
              </w:rPr>
              <w:t>Lebensraum Wald</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E6E519" w14:textId="6F8A7592" w:rsidR="00A2763B" w:rsidRPr="00A9231E" w:rsidRDefault="00A9231E" w:rsidP="00A2763B">
            <w:pPr>
              <w:pStyle w:val="ekvtabelle"/>
              <w:tabs>
                <w:tab w:val="left" w:pos="492"/>
              </w:tabs>
              <w:ind w:left="0"/>
              <w:rPr>
                <w:b/>
                <w:bCs/>
                <w:szCs w:val="16"/>
              </w:rPr>
            </w:pPr>
            <w:r w:rsidRPr="00A9231E">
              <w:rPr>
                <w:b/>
                <w:bCs/>
                <w:szCs w:val="16"/>
              </w:rPr>
              <w:t>Erkundung eines heimischen Ökosystems</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EFDB75" w14:textId="77777777" w:rsidR="00A2763B" w:rsidRDefault="00A2763B" w:rsidP="00A2763B">
            <w:pPr>
              <w:spacing w:before="120" w:after="120"/>
              <w:jc w:val="both"/>
              <w:rPr>
                <w:rFonts w:cs="Arial"/>
                <w:sz w:val="16"/>
                <w:szCs w:val="16"/>
              </w:rPr>
            </w:pPr>
          </w:p>
        </w:tc>
      </w:tr>
      <w:tr w:rsidR="00A2763B" w14:paraId="25A63840" w14:textId="77777777" w:rsidTr="00E312F9">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7228468B" w14:textId="1130E05F" w:rsidR="00A2763B" w:rsidRDefault="00A2763B" w:rsidP="00A2763B">
            <w:pPr>
              <w:pStyle w:val="ekvtabelle"/>
              <w:tabs>
                <w:tab w:val="left" w:pos="432"/>
              </w:tabs>
              <w:ind w:left="488" w:right="0" w:hanging="431"/>
              <w:jc w:val="both"/>
            </w:pPr>
            <w:r>
              <w:t>3.1</w:t>
            </w:r>
            <w:r w:rsidR="00723068">
              <w:t xml:space="preserve"> </w:t>
            </w:r>
            <w:r>
              <w:t>Umweltfaktoren bestimmen die Zusammensetzung des Waldes</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2748EC" w14:textId="469B6855" w:rsidR="00A2763B" w:rsidRDefault="00A2763B" w:rsidP="00A2763B">
            <w:pPr>
              <w:pStyle w:val="ekvtabelle"/>
              <w:rPr>
                <w:szCs w:val="16"/>
              </w:rPr>
            </w:pPr>
            <w:r>
              <w:rPr>
                <w:szCs w:val="16"/>
              </w:rPr>
              <w:t>abiotische und biotische Umweltfaktoren</w:t>
            </w:r>
            <w:r w:rsidR="00A9231E">
              <w:rPr>
                <w:szCs w:val="16"/>
              </w:rPr>
              <w:t xml:space="preserve">: </w:t>
            </w:r>
            <w:r w:rsidR="00A9231E" w:rsidRPr="00A9231E">
              <w:rPr>
                <w:b/>
                <w:bCs/>
                <w:szCs w:val="16"/>
              </w:rPr>
              <w:t>biotische Wechselwirkungen</w:t>
            </w:r>
          </w:p>
          <w:p w14:paraId="5C7F3DBF" w14:textId="77777777" w:rsidR="00A2763B" w:rsidRPr="00F64002" w:rsidRDefault="00A2763B" w:rsidP="00A2763B">
            <w:pPr>
              <w:pStyle w:val="ekvtabelle"/>
              <w:rPr>
                <w:b/>
                <w:bCs/>
                <w:szCs w:val="16"/>
              </w:rPr>
            </w:pPr>
            <w:r w:rsidRPr="00F64002">
              <w:rPr>
                <w:b/>
                <w:bCs/>
                <w:szCs w:val="16"/>
              </w:rPr>
              <w:t>Ökosystem</w:t>
            </w:r>
          </w:p>
          <w:p w14:paraId="1425341E" w14:textId="2FE049CE" w:rsidR="0001486E" w:rsidRPr="0001486E" w:rsidRDefault="0001486E" w:rsidP="00A2763B">
            <w:pPr>
              <w:pStyle w:val="ekvtabelle"/>
              <w:rPr>
                <w:b/>
                <w:bCs/>
                <w:szCs w:val="16"/>
              </w:rPr>
            </w:pPr>
            <w:r w:rsidRPr="0001486E">
              <w:rPr>
                <w:b/>
                <w:bCs/>
                <w:szCs w:val="16"/>
              </w:rPr>
              <w:t>Angepasstheit bei Pflanzen</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4621FD" w14:textId="77777777" w:rsidR="00A2763B" w:rsidRDefault="00A2763B" w:rsidP="00A2763B">
            <w:pPr>
              <w:spacing w:before="120" w:after="120"/>
              <w:jc w:val="both"/>
              <w:rPr>
                <w:rFonts w:cs="Arial"/>
                <w:sz w:val="16"/>
                <w:szCs w:val="16"/>
                <w:lang w:val="de"/>
              </w:rPr>
            </w:pPr>
            <w:r>
              <w:rPr>
                <w:rFonts w:cs="Arial"/>
                <w:sz w:val="16"/>
                <w:szCs w:val="16"/>
                <w:lang w:val="de"/>
              </w:rPr>
              <w:t xml:space="preserve">an einem heimischen Ökosystem Biotop und Biozönose beschreiben sowie die räumliche Gliederung und Veränderungen im Jahresverlauf erläutern (UF1, UF3, K1) </w:t>
            </w:r>
          </w:p>
          <w:p w14:paraId="38AF259D" w14:textId="77777777" w:rsidR="00A2763B" w:rsidRDefault="00A2763B" w:rsidP="00A2763B">
            <w:pPr>
              <w:spacing w:before="120" w:after="120"/>
              <w:jc w:val="both"/>
              <w:rPr>
                <w:rFonts w:cs="Arial"/>
                <w:sz w:val="16"/>
                <w:szCs w:val="16"/>
                <w:lang w:val="de"/>
              </w:rPr>
            </w:pPr>
            <w:r>
              <w:rPr>
                <w:rFonts w:cs="Arial"/>
                <w:sz w:val="16"/>
                <w:szCs w:val="16"/>
                <w:lang w:val="de"/>
              </w:rPr>
              <w:t>Angepasstheiten von ausgewählten Lebewesen an abiotische und biotische Umweltfaktoren erläutern (UF2, UF4)</w:t>
            </w:r>
          </w:p>
          <w:p w14:paraId="724D2715" w14:textId="3390BADA" w:rsidR="00A2763B" w:rsidRDefault="00A2763B" w:rsidP="00A2763B">
            <w:pPr>
              <w:spacing w:before="120" w:after="120"/>
              <w:jc w:val="both"/>
              <w:rPr>
                <w:rFonts w:cs="Arial"/>
                <w:sz w:val="16"/>
                <w:szCs w:val="16"/>
                <w:lang w:val="de"/>
              </w:rPr>
            </w:pPr>
            <w:r>
              <w:rPr>
                <w:rFonts w:cs="Arial"/>
                <w:sz w:val="16"/>
                <w:szCs w:val="16"/>
                <w:lang w:val="de"/>
              </w:rPr>
              <w:t>ein heimisches Ökosystem hinsichtlich seiner Struktur untersuchen und dort vorkommende Taxa bestimmen (E2, E4)</w:t>
            </w:r>
          </w:p>
        </w:tc>
      </w:tr>
      <w:tr w:rsidR="00A2763B" w14:paraId="46A88A16"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74C8C437" w14:textId="280AAD90" w:rsidR="00A2763B" w:rsidRDefault="00A2763B" w:rsidP="00A2763B">
            <w:pPr>
              <w:pStyle w:val="ekvtabelle"/>
              <w:tabs>
                <w:tab w:val="left" w:pos="432"/>
              </w:tabs>
              <w:ind w:left="488" w:right="0" w:hanging="431"/>
              <w:jc w:val="both"/>
            </w:pPr>
            <w:r>
              <w:t>3.2</w:t>
            </w:r>
            <w:r w:rsidR="00723068">
              <w:t xml:space="preserve"> </w:t>
            </w:r>
            <w:r>
              <w:t>Rotbuche und Waldkiefer reagieren unterschiedlich auf Umweltfaktoren</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1C716F" w14:textId="77777777" w:rsidR="00A2763B" w:rsidRDefault="00A2763B" w:rsidP="00A2763B">
            <w:pPr>
              <w:pStyle w:val="ekvtabelle"/>
              <w:rPr>
                <w:szCs w:val="16"/>
              </w:rPr>
            </w:pPr>
            <w:r>
              <w:rPr>
                <w:szCs w:val="16"/>
              </w:rPr>
              <w:t>abiotische Umweltfaktoren</w:t>
            </w:r>
          </w:p>
          <w:p w14:paraId="493F8070" w14:textId="77777777" w:rsidR="00A2763B" w:rsidRDefault="00A2763B" w:rsidP="00A2763B">
            <w:pPr>
              <w:pStyle w:val="ekvtabelle"/>
              <w:rPr>
                <w:szCs w:val="16"/>
              </w:rPr>
            </w:pPr>
            <w:r>
              <w:rPr>
                <w:szCs w:val="16"/>
              </w:rPr>
              <w:t>Transekt</w:t>
            </w:r>
          </w:p>
          <w:p w14:paraId="3F38881D" w14:textId="242F370F" w:rsidR="0001486E" w:rsidRDefault="0001486E" w:rsidP="00A2763B">
            <w:pPr>
              <w:pStyle w:val="ekvtabelle"/>
              <w:rPr>
                <w:szCs w:val="16"/>
              </w:rPr>
            </w:pPr>
            <w:r w:rsidRPr="0001486E">
              <w:rPr>
                <w:b/>
                <w:bCs/>
                <w:szCs w:val="16"/>
              </w:rPr>
              <w:t>Angepasstheit bei Pflanzen</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BB0D2B" w14:textId="77777777" w:rsidR="00A2763B" w:rsidRDefault="00A2763B" w:rsidP="00A2763B">
            <w:pPr>
              <w:spacing w:before="120" w:after="120"/>
              <w:jc w:val="both"/>
              <w:rPr>
                <w:rFonts w:cs="Arial"/>
                <w:sz w:val="16"/>
                <w:szCs w:val="16"/>
                <w:lang w:val="de"/>
              </w:rPr>
            </w:pPr>
            <w:r>
              <w:rPr>
                <w:rFonts w:cs="Arial"/>
                <w:sz w:val="16"/>
                <w:szCs w:val="16"/>
                <w:lang w:val="de"/>
              </w:rPr>
              <w:t>an einem heimischen Ökosystem Biotop und Biozönose beschreiben sowie die räumliche Gliederung und Veränderungen im Jahresverlauf erläutern (UF1, UF3, K1)</w:t>
            </w:r>
          </w:p>
          <w:p w14:paraId="0762AEA2" w14:textId="77777777" w:rsidR="00A2763B" w:rsidRDefault="00A2763B" w:rsidP="00A2763B">
            <w:pPr>
              <w:spacing w:before="120" w:after="120"/>
              <w:jc w:val="both"/>
              <w:rPr>
                <w:rFonts w:cs="Arial"/>
                <w:sz w:val="16"/>
                <w:szCs w:val="16"/>
                <w:lang w:val="de"/>
              </w:rPr>
            </w:pPr>
            <w:r>
              <w:rPr>
                <w:rFonts w:cs="Arial"/>
                <w:sz w:val="16"/>
                <w:szCs w:val="16"/>
                <w:lang w:val="de"/>
              </w:rPr>
              <w:t>Angepasstheiten von ausgewählten Lebewesen an abiotische und biotische Umweltfaktoren erläutern (UF2, UF4)</w:t>
            </w:r>
          </w:p>
          <w:p w14:paraId="46C21498" w14:textId="77777777" w:rsidR="00A2763B" w:rsidRDefault="00A2763B" w:rsidP="00A2763B">
            <w:pPr>
              <w:spacing w:before="120" w:after="120"/>
              <w:jc w:val="both"/>
              <w:rPr>
                <w:rFonts w:cs="Arial"/>
                <w:sz w:val="16"/>
                <w:szCs w:val="16"/>
                <w:lang w:val="de"/>
              </w:rPr>
            </w:pPr>
            <w:r>
              <w:rPr>
                <w:rFonts w:cs="Arial"/>
                <w:sz w:val="16"/>
                <w:szCs w:val="16"/>
                <w:lang w:val="de"/>
              </w:rPr>
              <w:t>ein heimisches Ökosystem hinsichtlich seiner Struktur untersuchen und dort vorkommende Taxa bestimmen (E2, E4)</w:t>
            </w:r>
          </w:p>
          <w:p w14:paraId="3A86C676" w14:textId="77777777" w:rsidR="00A2763B" w:rsidRDefault="00A2763B" w:rsidP="00A2763B">
            <w:pPr>
              <w:spacing w:before="120" w:after="120"/>
              <w:jc w:val="both"/>
              <w:rPr>
                <w:rFonts w:cs="Arial"/>
                <w:sz w:val="16"/>
                <w:szCs w:val="16"/>
                <w:lang w:val="de"/>
              </w:rPr>
            </w:pPr>
            <w:r>
              <w:rPr>
                <w:rFonts w:cs="Arial"/>
                <w:sz w:val="16"/>
                <w:szCs w:val="16"/>
                <w:lang w:val="de"/>
              </w:rPr>
              <w:t>abiotische Faktoren in einem heimischen Ökosystem, messen und mit dem Vorkommen von Arten in Beziehung setzen (E1, E4, E5)</w:t>
            </w:r>
          </w:p>
          <w:p w14:paraId="76CAA3BD" w14:textId="5F785DE7" w:rsidR="002D09FC" w:rsidRDefault="002D09FC" w:rsidP="00A2763B">
            <w:pPr>
              <w:spacing w:before="120" w:after="120"/>
              <w:jc w:val="both"/>
              <w:rPr>
                <w:rFonts w:cs="Arial"/>
                <w:sz w:val="16"/>
                <w:szCs w:val="16"/>
                <w:lang w:val="de"/>
              </w:rPr>
            </w:pPr>
            <w:r>
              <w:rPr>
                <w:rFonts w:cs="Arial"/>
                <w:sz w:val="16"/>
                <w:szCs w:val="16"/>
                <w:lang w:val="de"/>
              </w:rPr>
              <w:t>Angepasstheiten von Pflanzen an einen abiotischen Faktor anhand von mikroskopischen Präparaten beschreiben (E2, E4)</w:t>
            </w:r>
          </w:p>
        </w:tc>
      </w:tr>
      <w:tr w:rsidR="00A2763B" w14:paraId="3A212B8B" w14:textId="77777777" w:rsidTr="00E312F9">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4AC65B63" w14:textId="77777777" w:rsidR="00A2763B" w:rsidRDefault="00A2763B" w:rsidP="00A2763B">
            <w:pPr>
              <w:pStyle w:val="ekvtabelle"/>
              <w:tabs>
                <w:tab w:val="left" w:pos="432"/>
              </w:tabs>
              <w:ind w:left="488" w:right="0" w:hanging="431"/>
              <w:jc w:val="both"/>
            </w:pPr>
            <w:r>
              <w:t xml:space="preserve">3.3     Wasser ist ein wichtiger abiotischer Faktor </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ACC64C" w14:textId="107FFBE2" w:rsidR="00A2763B" w:rsidRPr="00A9231E" w:rsidRDefault="00A2763B" w:rsidP="00A2763B">
            <w:pPr>
              <w:pStyle w:val="ekvtabelle"/>
              <w:rPr>
                <w:szCs w:val="16"/>
              </w:rPr>
            </w:pPr>
            <w:r w:rsidRPr="00A9231E">
              <w:rPr>
                <w:szCs w:val="16"/>
              </w:rPr>
              <w:t xml:space="preserve">abiotischer </w:t>
            </w:r>
            <w:r w:rsidR="00D33FD3" w:rsidRPr="00A9231E">
              <w:rPr>
                <w:szCs w:val="16"/>
              </w:rPr>
              <w:t>Umweltfaktor</w:t>
            </w:r>
            <w:r w:rsidRPr="00A9231E">
              <w:rPr>
                <w:szCs w:val="16"/>
              </w:rPr>
              <w:t xml:space="preserve"> Wasser</w:t>
            </w:r>
          </w:p>
          <w:p w14:paraId="786AA9E9" w14:textId="6DB985E4" w:rsidR="00A2763B" w:rsidRDefault="00D33FD3" w:rsidP="00A2763B">
            <w:pPr>
              <w:pStyle w:val="ekvtabelle"/>
              <w:rPr>
                <w:szCs w:val="16"/>
              </w:rPr>
            </w:pPr>
            <w:r w:rsidRPr="00A9231E">
              <w:rPr>
                <w:szCs w:val="16"/>
              </w:rPr>
              <w:t>Nacktsamer</w:t>
            </w:r>
            <w:r w:rsidR="00A2763B" w:rsidRPr="00A9231E">
              <w:rPr>
                <w:szCs w:val="16"/>
              </w:rPr>
              <w:t xml:space="preserve"> / Bedecktsamer</w:t>
            </w:r>
          </w:p>
          <w:p w14:paraId="1D402994" w14:textId="2F0537CC" w:rsidR="0001486E" w:rsidRPr="00A9231E" w:rsidRDefault="0001486E" w:rsidP="00A2763B">
            <w:pPr>
              <w:pStyle w:val="ekvtabelle"/>
              <w:rPr>
                <w:szCs w:val="16"/>
              </w:rPr>
            </w:pPr>
            <w:r w:rsidRPr="0001486E">
              <w:rPr>
                <w:b/>
                <w:bCs/>
                <w:szCs w:val="16"/>
              </w:rPr>
              <w:t>Angepasstheit bei Pflanzen</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566247F" w14:textId="77777777" w:rsidR="00A2763B" w:rsidRDefault="00A2763B" w:rsidP="00A2763B">
            <w:pPr>
              <w:spacing w:before="120" w:after="120"/>
              <w:jc w:val="both"/>
              <w:rPr>
                <w:rFonts w:cs="Arial"/>
                <w:sz w:val="16"/>
                <w:szCs w:val="16"/>
                <w:lang w:val="de"/>
              </w:rPr>
            </w:pPr>
            <w:r>
              <w:rPr>
                <w:rFonts w:cs="Arial"/>
                <w:sz w:val="16"/>
                <w:szCs w:val="16"/>
                <w:lang w:val="de"/>
              </w:rPr>
              <w:t>an einem heimischen Ökosystem Biotop und Biozönose beschreiben sowie die räumliche Gliederung und Veränderungen im Jahresverlauf erläutern (UF1, UF3, K1)</w:t>
            </w:r>
          </w:p>
          <w:p w14:paraId="0E986E2C" w14:textId="77777777" w:rsidR="00A2763B" w:rsidRDefault="00A2763B" w:rsidP="00A2763B">
            <w:pPr>
              <w:spacing w:before="120" w:after="120"/>
              <w:jc w:val="both"/>
              <w:rPr>
                <w:rFonts w:cs="Arial"/>
                <w:sz w:val="16"/>
                <w:szCs w:val="16"/>
                <w:lang w:val="de"/>
              </w:rPr>
            </w:pPr>
            <w:r>
              <w:rPr>
                <w:rFonts w:cs="Arial"/>
                <w:sz w:val="16"/>
                <w:szCs w:val="16"/>
                <w:lang w:val="de"/>
              </w:rPr>
              <w:t>Angepasstheiten von ausgewählten Lebewesen an abiotische und biotische Umweltfaktoren erläutern (UF2, UF4)</w:t>
            </w:r>
          </w:p>
          <w:p w14:paraId="123739E7" w14:textId="25B1184A" w:rsidR="00A2763B" w:rsidRDefault="00A2763B" w:rsidP="00A2763B">
            <w:pPr>
              <w:spacing w:before="120" w:after="120"/>
              <w:jc w:val="both"/>
              <w:rPr>
                <w:rFonts w:cs="Arial"/>
                <w:sz w:val="16"/>
                <w:szCs w:val="16"/>
                <w:lang w:val="de"/>
              </w:rPr>
            </w:pPr>
            <w:r>
              <w:rPr>
                <w:rFonts w:cs="Arial"/>
                <w:sz w:val="16"/>
                <w:szCs w:val="16"/>
                <w:lang w:val="de"/>
              </w:rPr>
              <w:t>die Bedeutung von abiotischen Faktoren für die Habitatpräferenz von Wirbellosen experimentell überprüfen (E1, E3, E4, E5)</w:t>
            </w:r>
          </w:p>
        </w:tc>
      </w:tr>
      <w:tr w:rsidR="00A2763B" w14:paraId="53E7B1CD" w14:textId="77777777" w:rsidTr="00E312F9">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5904F36" w14:textId="56C553BC" w:rsidR="00A2763B" w:rsidRDefault="00A2763B" w:rsidP="00A2763B">
            <w:pPr>
              <w:pStyle w:val="ekvtabelle"/>
              <w:tabs>
                <w:tab w:val="left" w:pos="432"/>
              </w:tabs>
              <w:ind w:left="488" w:right="0" w:hanging="431"/>
              <w:jc w:val="both"/>
            </w:pPr>
            <w:r>
              <w:t xml:space="preserve">3.4  </w:t>
            </w:r>
            <w:r w:rsidR="00723068">
              <w:t xml:space="preserve"> </w:t>
            </w:r>
            <w:r>
              <w:t>Ähnliche Tierarten vermeiden Konkurrenz durch unterschiedliche Lebensweise</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3B8AAF" w14:textId="77777777" w:rsidR="00A2763B" w:rsidRPr="00A9231E" w:rsidRDefault="00A2763B" w:rsidP="00A2763B">
            <w:pPr>
              <w:pStyle w:val="ekvtabelle"/>
              <w:rPr>
                <w:szCs w:val="16"/>
              </w:rPr>
            </w:pPr>
            <w:r w:rsidRPr="00A9231E">
              <w:rPr>
                <w:szCs w:val="16"/>
              </w:rPr>
              <w:t>ökologische Nische</w:t>
            </w:r>
          </w:p>
          <w:p w14:paraId="36956C18" w14:textId="77777777" w:rsidR="00A2763B" w:rsidRDefault="00A2763B" w:rsidP="00A2763B">
            <w:pPr>
              <w:pStyle w:val="ekvtabelle"/>
              <w:rPr>
                <w:szCs w:val="16"/>
              </w:rPr>
            </w:pPr>
            <w:r w:rsidRPr="00A9231E">
              <w:rPr>
                <w:szCs w:val="16"/>
              </w:rPr>
              <w:t>Konkurrenz(</w:t>
            </w:r>
            <w:r w:rsidR="00D33FD3" w:rsidRPr="00A9231E">
              <w:rPr>
                <w:szCs w:val="16"/>
              </w:rPr>
              <w:t>-</w:t>
            </w:r>
            <w:r w:rsidRPr="00A9231E">
              <w:rPr>
                <w:szCs w:val="16"/>
              </w:rPr>
              <w:t>vermeidung)</w:t>
            </w:r>
          </w:p>
          <w:p w14:paraId="03441AAB" w14:textId="6226C3D7" w:rsidR="0001486E" w:rsidRPr="0001486E" w:rsidRDefault="0001486E" w:rsidP="00A2763B">
            <w:pPr>
              <w:pStyle w:val="ekvtabelle"/>
              <w:rPr>
                <w:b/>
                <w:bCs/>
                <w:szCs w:val="16"/>
              </w:rPr>
            </w:pPr>
            <w:r w:rsidRPr="0001486E">
              <w:rPr>
                <w:b/>
                <w:bCs/>
                <w:szCs w:val="16"/>
              </w:rPr>
              <w:t>Angepasstheit bei Tieren</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B23B034" w14:textId="77777777" w:rsidR="00A2763B" w:rsidRDefault="00A2763B" w:rsidP="00A2763B">
            <w:pPr>
              <w:spacing w:before="120" w:after="120"/>
              <w:jc w:val="both"/>
              <w:rPr>
                <w:rFonts w:cs="Arial"/>
                <w:sz w:val="16"/>
                <w:szCs w:val="16"/>
                <w:lang w:val="de"/>
              </w:rPr>
            </w:pPr>
            <w:r>
              <w:rPr>
                <w:rFonts w:cs="Arial"/>
                <w:sz w:val="16"/>
                <w:szCs w:val="16"/>
                <w:lang w:val="de"/>
              </w:rPr>
              <w:t>an einem heimischen Ökosystem Biotop und Biozönose beschreiben sowie die räumliche Gliederung und Veränderungen im Jahresverlauf erläutern (UF1, UF3, K1)</w:t>
            </w:r>
          </w:p>
          <w:p w14:paraId="66BFC359" w14:textId="0041BC7D" w:rsidR="00A2763B" w:rsidRDefault="00A2763B" w:rsidP="00A2763B">
            <w:pPr>
              <w:spacing w:before="120" w:after="120"/>
              <w:jc w:val="both"/>
              <w:rPr>
                <w:rFonts w:cs="Arial"/>
                <w:sz w:val="16"/>
                <w:szCs w:val="16"/>
                <w:lang w:val="de"/>
              </w:rPr>
            </w:pPr>
            <w:r>
              <w:rPr>
                <w:rFonts w:cs="Arial"/>
                <w:sz w:val="16"/>
                <w:szCs w:val="16"/>
                <w:lang w:val="de"/>
              </w:rPr>
              <w:t>die Koexistenz von verschiedenen Arten mit ihren unterschiedlichen Ansprüchen an die Umwelt erklären (UF2, UF4)</w:t>
            </w:r>
          </w:p>
        </w:tc>
      </w:tr>
      <w:tr w:rsidR="00A2763B" w14:paraId="3ACC0FA7" w14:textId="77777777" w:rsidTr="00E312F9">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7A9CEEF8" w14:textId="6B2A482F" w:rsidR="00A2763B" w:rsidRDefault="00A2763B" w:rsidP="00A2763B">
            <w:pPr>
              <w:pStyle w:val="ekvtabelle"/>
              <w:tabs>
                <w:tab w:val="left" w:pos="432"/>
              </w:tabs>
              <w:ind w:left="488" w:right="0" w:hanging="431"/>
              <w:jc w:val="both"/>
            </w:pPr>
            <w:proofErr w:type="gramStart"/>
            <w:r>
              <w:t>3.5  Grüne</w:t>
            </w:r>
            <w:proofErr w:type="gramEnd"/>
            <w:r>
              <w:t xml:space="preserve"> Pflanzen stehen am Anfang der meisten Nahrungsketten</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8896B4" w14:textId="77777777" w:rsidR="00A2763B" w:rsidRPr="00723068" w:rsidRDefault="00A2763B" w:rsidP="00A2763B">
            <w:pPr>
              <w:pStyle w:val="ekvtabelle"/>
              <w:rPr>
                <w:b/>
                <w:bCs/>
                <w:szCs w:val="16"/>
              </w:rPr>
            </w:pPr>
            <w:r w:rsidRPr="00A9231E">
              <w:rPr>
                <w:szCs w:val="16"/>
              </w:rPr>
              <w:t xml:space="preserve">Nahrungskette / </w:t>
            </w:r>
            <w:r w:rsidRPr="00723068">
              <w:rPr>
                <w:b/>
                <w:bCs/>
                <w:szCs w:val="16"/>
              </w:rPr>
              <w:t>Nahrungsnetz</w:t>
            </w:r>
          </w:p>
          <w:p w14:paraId="200A65EA" w14:textId="6D4D53B9" w:rsidR="00A2763B" w:rsidRPr="00F64002" w:rsidRDefault="00A2763B" w:rsidP="00A2763B">
            <w:pPr>
              <w:pStyle w:val="ekvtabelle"/>
              <w:rPr>
                <w:b/>
                <w:bCs/>
                <w:szCs w:val="16"/>
              </w:rPr>
            </w:pPr>
            <w:r w:rsidRPr="00A9231E">
              <w:rPr>
                <w:szCs w:val="16"/>
              </w:rPr>
              <w:t>Biomasse</w:t>
            </w:r>
            <w:r w:rsidR="00F64002">
              <w:rPr>
                <w:szCs w:val="16"/>
              </w:rPr>
              <w:t xml:space="preserve"> /</w:t>
            </w:r>
            <w:r w:rsidR="00F64002">
              <w:rPr>
                <w:b/>
                <w:bCs/>
                <w:szCs w:val="16"/>
              </w:rPr>
              <w:t>Energiefluss</w:t>
            </w:r>
          </w:p>
          <w:p w14:paraId="49F4727C" w14:textId="77777777" w:rsidR="00A2763B" w:rsidRPr="00A9231E" w:rsidRDefault="00A2763B" w:rsidP="00A2763B">
            <w:pPr>
              <w:pStyle w:val="ekvtabelle"/>
              <w:rPr>
                <w:szCs w:val="16"/>
              </w:rPr>
            </w:pPr>
            <w:r w:rsidRPr="00A9231E">
              <w:rPr>
                <w:szCs w:val="16"/>
              </w:rPr>
              <w:t>Produzenten, Konsumenten</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EFD793E" w14:textId="77777777" w:rsidR="00A2763B" w:rsidRDefault="00A2763B" w:rsidP="00A2763B">
            <w:pPr>
              <w:spacing w:before="120" w:after="120"/>
              <w:jc w:val="both"/>
              <w:rPr>
                <w:rFonts w:cs="Arial"/>
                <w:sz w:val="16"/>
                <w:szCs w:val="16"/>
                <w:lang w:val="de"/>
              </w:rPr>
            </w:pPr>
            <w:r>
              <w:rPr>
                <w:rFonts w:cs="Arial"/>
                <w:sz w:val="16"/>
                <w:szCs w:val="16"/>
                <w:lang w:val="de"/>
              </w:rPr>
              <w:t>an einem heimischen Ökosystem Biotop und Biozönose beschreiben sowie die räumliche Gliederung und Veränderungen im Jahresverlauf erläutern (UF1, UF3, K1)</w:t>
            </w:r>
          </w:p>
          <w:p w14:paraId="6141548B" w14:textId="1037FA13" w:rsidR="00A2763B" w:rsidRDefault="00A2763B" w:rsidP="00A2763B">
            <w:pPr>
              <w:spacing w:before="120" w:after="120"/>
              <w:jc w:val="both"/>
              <w:rPr>
                <w:rFonts w:cs="Arial"/>
                <w:sz w:val="16"/>
                <w:szCs w:val="16"/>
                <w:lang w:val="de"/>
              </w:rPr>
            </w:pPr>
            <w:r>
              <w:rPr>
                <w:rFonts w:cs="Arial"/>
                <w:sz w:val="16"/>
                <w:szCs w:val="16"/>
                <w:lang w:val="de"/>
              </w:rPr>
              <w:t>ausgehend von einfachen Nahrungsnetzen die Stoff- und Energieflüsse zwischen Produzenten, Konsumenten, Destruenten und Umwelt in einem Ökosystem erläutern (UF3, UF4, E6, K1)</w:t>
            </w:r>
          </w:p>
        </w:tc>
      </w:tr>
      <w:tr w:rsidR="00A2763B" w14:paraId="104260F4" w14:textId="77777777" w:rsidTr="00E312F9">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41815F7F" w14:textId="50201AB3" w:rsidR="00A2763B" w:rsidRDefault="00A2763B" w:rsidP="00A2763B">
            <w:pPr>
              <w:pStyle w:val="ekvtabelle"/>
              <w:tabs>
                <w:tab w:val="left" w:pos="432"/>
              </w:tabs>
              <w:ind w:left="488" w:right="0" w:hanging="431"/>
              <w:jc w:val="both"/>
            </w:pPr>
            <w:r>
              <w:lastRenderedPageBreak/>
              <w:t>3.6    Im Waldboden werden biologische Abfälle zu Pflanzendünger</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B33DEB" w14:textId="77777777" w:rsidR="00A2763B" w:rsidRDefault="00A2763B" w:rsidP="00A2763B">
            <w:pPr>
              <w:pStyle w:val="ekvtabelle"/>
              <w:rPr>
                <w:szCs w:val="16"/>
              </w:rPr>
            </w:pPr>
            <w:r w:rsidRPr="00A9231E">
              <w:rPr>
                <w:szCs w:val="16"/>
              </w:rPr>
              <w:t>Destruenten</w:t>
            </w:r>
          </w:p>
          <w:p w14:paraId="1B395F35" w14:textId="5C5B333E" w:rsidR="00723068" w:rsidRPr="00A9231E" w:rsidRDefault="00723068" w:rsidP="00A2763B">
            <w:pPr>
              <w:pStyle w:val="ekvtabelle"/>
              <w:rPr>
                <w:szCs w:val="16"/>
              </w:rPr>
            </w:pPr>
            <w:r>
              <w:rPr>
                <w:b/>
                <w:bCs/>
                <w:szCs w:val="16"/>
              </w:rPr>
              <w:t>ökologische Bedeutung a</w:t>
            </w:r>
            <w:r w:rsidRPr="00723068">
              <w:rPr>
                <w:b/>
                <w:bCs/>
                <w:szCs w:val="16"/>
              </w:rPr>
              <w:t>usgewählte</w:t>
            </w:r>
            <w:r>
              <w:rPr>
                <w:b/>
                <w:bCs/>
                <w:szCs w:val="16"/>
              </w:rPr>
              <w:t>r</w:t>
            </w:r>
            <w:r w:rsidRPr="00723068">
              <w:rPr>
                <w:b/>
                <w:bCs/>
                <w:szCs w:val="16"/>
              </w:rPr>
              <w:t xml:space="preserve"> Wirbellosen-Taxa</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064674" w14:textId="424FE1BF" w:rsidR="00A2763B" w:rsidRDefault="00A2763B" w:rsidP="00A2763B">
            <w:pPr>
              <w:spacing w:before="120" w:after="120"/>
              <w:jc w:val="both"/>
              <w:rPr>
                <w:rFonts w:cs="Arial"/>
                <w:sz w:val="16"/>
                <w:szCs w:val="16"/>
                <w:lang w:val="de"/>
              </w:rPr>
            </w:pPr>
            <w:r>
              <w:rPr>
                <w:rFonts w:cs="Arial"/>
                <w:sz w:val="16"/>
                <w:szCs w:val="16"/>
                <w:lang w:val="de"/>
              </w:rPr>
              <w:t>an einem heimischen Ökosystem Biotop und Biozönose beschreiben sowie die räumliche Gliederung und Veränderungen im Jahresverlauf erläutern (UF1, UF3, K1)</w:t>
            </w:r>
          </w:p>
        </w:tc>
      </w:tr>
      <w:tr w:rsidR="00A2763B" w14:paraId="7BE7AD51"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D8E3533" w14:textId="5FBC6E5A" w:rsidR="00A2763B" w:rsidRDefault="00A2763B" w:rsidP="00A2763B">
            <w:pPr>
              <w:pStyle w:val="ekvtabelle"/>
              <w:tabs>
                <w:tab w:val="left" w:pos="432"/>
              </w:tabs>
              <w:ind w:left="488" w:right="0" w:hanging="431"/>
              <w:jc w:val="both"/>
            </w:pPr>
            <w:r>
              <w:t>3.7   Pilze ernähren sich von toter organischer Substanz, aber auch von Lebewesen</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9BC716" w14:textId="77777777" w:rsidR="00A2763B" w:rsidRDefault="00A2763B" w:rsidP="00A2763B">
            <w:pPr>
              <w:pStyle w:val="ekvtabelle"/>
              <w:rPr>
                <w:b/>
                <w:szCs w:val="16"/>
              </w:rPr>
            </w:pPr>
            <w:r>
              <w:rPr>
                <w:szCs w:val="16"/>
              </w:rPr>
              <w:t>Pilze,</w:t>
            </w:r>
            <w:r w:rsidRPr="00A9231E">
              <w:rPr>
                <w:bCs/>
                <w:szCs w:val="16"/>
              </w:rPr>
              <w:t xml:space="preserve"> Destruenten</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AEB687" w14:textId="77777777" w:rsidR="00A2763B" w:rsidRDefault="00A2763B" w:rsidP="00A2763B">
            <w:pPr>
              <w:spacing w:before="120" w:after="120"/>
              <w:jc w:val="both"/>
              <w:rPr>
                <w:rFonts w:cs="Arial"/>
                <w:sz w:val="16"/>
                <w:szCs w:val="16"/>
                <w:lang w:val="de"/>
              </w:rPr>
            </w:pPr>
            <w:r>
              <w:rPr>
                <w:rFonts w:cs="Arial"/>
                <w:sz w:val="16"/>
                <w:szCs w:val="16"/>
                <w:lang w:val="de"/>
              </w:rPr>
              <w:t>an einem heimischen Ökosystem Biotop und Biozönose beschreiben sowie die räumliche Gliederung und Veränderungen im Jahresverlauf erläutern (UF1, UF3, K1)</w:t>
            </w:r>
          </w:p>
          <w:p w14:paraId="6EEF97EF" w14:textId="77777777" w:rsidR="00A2763B" w:rsidRDefault="00A2763B" w:rsidP="00A2763B">
            <w:pPr>
              <w:spacing w:before="120" w:after="120"/>
              <w:jc w:val="both"/>
              <w:rPr>
                <w:rFonts w:cs="Arial"/>
                <w:sz w:val="16"/>
                <w:szCs w:val="16"/>
                <w:lang w:val="de"/>
              </w:rPr>
            </w:pPr>
            <w:r>
              <w:rPr>
                <w:rFonts w:cs="Arial"/>
                <w:sz w:val="16"/>
                <w:szCs w:val="16"/>
                <w:lang w:val="de"/>
              </w:rPr>
              <w:t>Parasitismus und Symbiose in ausgewählten Beispielen identifizieren und erläutern (UF1, UF2)</w:t>
            </w:r>
          </w:p>
          <w:p w14:paraId="7A315D7F" w14:textId="4BB5929B" w:rsidR="00A2763B" w:rsidRDefault="00A2763B" w:rsidP="00A2763B">
            <w:pPr>
              <w:spacing w:before="120" w:after="120"/>
              <w:jc w:val="both"/>
              <w:rPr>
                <w:rFonts w:cs="Arial"/>
                <w:sz w:val="16"/>
                <w:szCs w:val="16"/>
                <w:lang w:val="de"/>
              </w:rPr>
            </w:pPr>
            <w:r>
              <w:rPr>
                <w:rFonts w:cs="Arial"/>
                <w:sz w:val="16"/>
                <w:szCs w:val="16"/>
                <w:lang w:val="de"/>
              </w:rPr>
              <w:t>Pilze von Tieren und Pflanzen unterscheiden und an ausgewählten Beispielen ihre Rolle im Ökosystem erklären (UF“, UF3)</w:t>
            </w:r>
          </w:p>
        </w:tc>
      </w:tr>
      <w:tr w:rsidR="00A2763B" w14:paraId="0D8EFC6C"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01F10373" w14:textId="323D8393" w:rsidR="00A2763B" w:rsidRDefault="00A2763B" w:rsidP="00A2763B">
            <w:pPr>
              <w:pStyle w:val="ekvtabelle"/>
              <w:tabs>
                <w:tab w:val="left" w:pos="432"/>
              </w:tabs>
              <w:ind w:left="488" w:right="0" w:hanging="431"/>
              <w:jc w:val="both"/>
            </w:pPr>
            <w:r>
              <w:t xml:space="preserve">3.8 </w:t>
            </w:r>
            <w:r w:rsidR="00EB33D1">
              <w:t>Einzeln</w:t>
            </w:r>
            <w:r>
              <w:t xml:space="preserve"> lebende und staatenbildende Insekten sind im Wald unverzichtbar</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AE802C" w14:textId="77777777" w:rsidR="00A2763B" w:rsidRDefault="00A2763B" w:rsidP="00A2763B">
            <w:pPr>
              <w:pStyle w:val="ekvtabelle"/>
              <w:rPr>
                <w:szCs w:val="16"/>
              </w:rPr>
            </w:pPr>
            <w:r>
              <w:rPr>
                <w:szCs w:val="16"/>
              </w:rPr>
              <w:t>Symbiose, Ameisenstaat</w:t>
            </w:r>
          </w:p>
          <w:p w14:paraId="71AE5624" w14:textId="77777777" w:rsidR="00723068" w:rsidRDefault="00723068" w:rsidP="00A2763B">
            <w:pPr>
              <w:pStyle w:val="ekvtabelle"/>
              <w:rPr>
                <w:b/>
                <w:bCs/>
                <w:szCs w:val="16"/>
              </w:rPr>
            </w:pPr>
            <w:r>
              <w:rPr>
                <w:b/>
                <w:bCs/>
                <w:szCs w:val="16"/>
              </w:rPr>
              <w:t>ökologische Bedeutung a</w:t>
            </w:r>
            <w:r w:rsidRPr="00723068">
              <w:rPr>
                <w:b/>
                <w:bCs/>
                <w:szCs w:val="16"/>
              </w:rPr>
              <w:t>usgewählte</w:t>
            </w:r>
            <w:r>
              <w:rPr>
                <w:b/>
                <w:bCs/>
                <w:szCs w:val="16"/>
              </w:rPr>
              <w:t>r</w:t>
            </w:r>
            <w:r w:rsidRPr="00723068">
              <w:rPr>
                <w:b/>
                <w:bCs/>
                <w:szCs w:val="16"/>
              </w:rPr>
              <w:t xml:space="preserve"> Wirbellosen-Taxa</w:t>
            </w:r>
          </w:p>
          <w:p w14:paraId="58E661C8" w14:textId="77777777" w:rsidR="0001486E" w:rsidRDefault="0001486E" w:rsidP="00A2763B">
            <w:pPr>
              <w:pStyle w:val="ekvtabelle"/>
              <w:rPr>
                <w:b/>
                <w:bCs/>
                <w:szCs w:val="16"/>
              </w:rPr>
            </w:pPr>
            <w:r>
              <w:rPr>
                <w:b/>
                <w:bCs/>
                <w:szCs w:val="16"/>
              </w:rPr>
              <w:t>Entwicklungsstadien von Insekten</w:t>
            </w:r>
          </w:p>
          <w:p w14:paraId="161E128B" w14:textId="19420B60" w:rsidR="0001486E" w:rsidRPr="00723068" w:rsidRDefault="0001486E" w:rsidP="00A2763B">
            <w:pPr>
              <w:pStyle w:val="ekvtabelle"/>
              <w:rPr>
                <w:b/>
                <w:bCs/>
                <w:szCs w:val="16"/>
              </w:rPr>
            </w:pPr>
            <w:r w:rsidRPr="0001486E">
              <w:rPr>
                <w:b/>
                <w:bCs/>
                <w:szCs w:val="16"/>
              </w:rPr>
              <w:t>Angepasstheit bei Pflanzen</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BA2815" w14:textId="088CB0C8" w:rsidR="00A2763B" w:rsidRDefault="00A2763B" w:rsidP="00A2763B">
            <w:pPr>
              <w:spacing w:before="120" w:after="120"/>
              <w:jc w:val="both"/>
              <w:rPr>
                <w:rFonts w:cs="Arial"/>
                <w:sz w:val="16"/>
                <w:szCs w:val="16"/>
                <w:lang w:val="de"/>
              </w:rPr>
            </w:pPr>
            <w:r>
              <w:rPr>
                <w:rFonts w:cs="Arial"/>
                <w:sz w:val="16"/>
                <w:szCs w:val="16"/>
                <w:lang w:val="de"/>
              </w:rPr>
              <w:t>an einem heimischen Ökosystem Biotop und Biozönose beschreiben sowie die räumliche Gliederung und Veränderungen im Jahresverlauf erläutern (UF1, UF3, K1)</w:t>
            </w:r>
          </w:p>
        </w:tc>
      </w:tr>
      <w:tr w:rsidR="00A2763B" w14:paraId="71346054"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417685CA" w14:textId="7CED6AD3" w:rsidR="00A2763B" w:rsidRDefault="00A2763B" w:rsidP="00A2763B">
            <w:pPr>
              <w:pStyle w:val="ekvtabelle"/>
              <w:tabs>
                <w:tab w:val="left" w:pos="432"/>
              </w:tabs>
              <w:ind w:left="488" w:right="0" w:hanging="431"/>
              <w:jc w:val="both"/>
            </w:pPr>
            <w:r>
              <w:t>3.9    Ökosysteme verändern sich im Laufe der Zeit von selbst</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F765F4" w14:textId="77777777" w:rsidR="00A2763B" w:rsidRDefault="00A2763B" w:rsidP="00A2763B">
            <w:pPr>
              <w:pStyle w:val="ekvtabelle"/>
              <w:rPr>
                <w:szCs w:val="16"/>
              </w:rPr>
            </w:pPr>
            <w:r w:rsidRPr="00A9231E">
              <w:rPr>
                <w:bCs/>
                <w:szCs w:val="16"/>
              </w:rPr>
              <w:t>Veränderung im Ökosystem:</w:t>
            </w:r>
            <w:r>
              <w:rPr>
                <w:szCs w:val="16"/>
              </w:rPr>
              <w:t xml:space="preserve"> Pionierarten, </w:t>
            </w:r>
            <w:r w:rsidRPr="0001486E">
              <w:rPr>
                <w:b/>
                <w:bCs/>
                <w:szCs w:val="16"/>
              </w:rPr>
              <w:t>Sukzession</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0F3E1A" w14:textId="261995F1" w:rsidR="00A2763B" w:rsidRDefault="00A2763B" w:rsidP="00A2763B">
            <w:pPr>
              <w:spacing w:before="120" w:after="120"/>
              <w:jc w:val="both"/>
              <w:rPr>
                <w:rFonts w:cs="Arial"/>
                <w:sz w:val="16"/>
                <w:szCs w:val="16"/>
                <w:lang w:val="de"/>
              </w:rPr>
            </w:pPr>
            <w:r>
              <w:rPr>
                <w:rFonts w:cs="Arial"/>
                <w:sz w:val="16"/>
                <w:szCs w:val="16"/>
                <w:lang w:val="de"/>
              </w:rPr>
              <w:t>die natürliche Sukzession eines Ökosystems beschreiben und anthropogene Einflüsse auf dessen Entwicklung erläutern (UF1, UF4)</w:t>
            </w:r>
          </w:p>
        </w:tc>
      </w:tr>
      <w:tr w:rsidR="00A2763B" w14:paraId="7F2F63D7"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01607812" w14:textId="77777777" w:rsidR="00A2763B" w:rsidRPr="00056063" w:rsidRDefault="00A2763B" w:rsidP="00A2763B">
            <w:pPr>
              <w:pStyle w:val="ekvtabelle"/>
              <w:tabs>
                <w:tab w:val="left" w:pos="432"/>
              </w:tabs>
              <w:ind w:left="488" w:right="0" w:hanging="431"/>
              <w:jc w:val="both"/>
              <w:rPr>
                <w:bCs/>
                <w:i/>
                <w:iCs/>
                <w:sz w:val="18"/>
                <w:szCs w:val="18"/>
              </w:rPr>
            </w:pPr>
            <w:r w:rsidRPr="00056063">
              <w:rPr>
                <w:bCs/>
                <w:i/>
                <w:iCs/>
                <w:sz w:val="18"/>
                <w:szCs w:val="18"/>
              </w:rPr>
              <w:t>Lebensraum Gewässer</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EB0043" w14:textId="3722A59B" w:rsidR="00A2763B" w:rsidRDefault="00A9231E" w:rsidP="00A2763B">
            <w:pPr>
              <w:pStyle w:val="ekvtabelle"/>
              <w:rPr>
                <w:szCs w:val="16"/>
              </w:rPr>
            </w:pPr>
            <w:r w:rsidRPr="00A9231E">
              <w:rPr>
                <w:b/>
                <w:bCs/>
                <w:szCs w:val="16"/>
              </w:rPr>
              <w:t>Erkundung eines heimischen Ökosystems</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E75ED40" w14:textId="77777777" w:rsidR="00A2763B" w:rsidRDefault="00A2763B" w:rsidP="00A2763B">
            <w:pPr>
              <w:spacing w:before="120" w:after="120"/>
              <w:jc w:val="both"/>
              <w:rPr>
                <w:rFonts w:cs="Arial"/>
                <w:sz w:val="16"/>
                <w:szCs w:val="16"/>
              </w:rPr>
            </w:pPr>
          </w:p>
        </w:tc>
      </w:tr>
      <w:tr w:rsidR="00A2763B" w14:paraId="4ED0346F" w14:textId="77777777" w:rsidTr="00E312F9">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8163C32" w14:textId="5DF55210" w:rsidR="00A2763B" w:rsidRDefault="00A2763B" w:rsidP="00A2763B">
            <w:pPr>
              <w:pStyle w:val="ekvtabelle"/>
              <w:tabs>
                <w:tab w:val="left" w:pos="432"/>
              </w:tabs>
              <w:ind w:left="488" w:right="0" w:hanging="431"/>
              <w:jc w:val="both"/>
            </w:pPr>
            <w:r>
              <w:t>4.1</w:t>
            </w:r>
            <w:r w:rsidR="00860452">
              <w:t xml:space="preserve"> </w:t>
            </w:r>
            <w:r>
              <w:t>Ein See bietet eine Vielfalt an Lebensbedingungen</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102533" w14:textId="209F39ED" w:rsidR="00A2763B" w:rsidRDefault="00A2763B" w:rsidP="00A2763B">
            <w:pPr>
              <w:pStyle w:val="ekvtabelle"/>
              <w:rPr>
                <w:szCs w:val="16"/>
              </w:rPr>
            </w:pPr>
            <w:r>
              <w:rPr>
                <w:szCs w:val="16"/>
              </w:rPr>
              <w:t>Biotop, abiotische und biotische Umweltfaktoren</w:t>
            </w:r>
            <w:r w:rsidR="00A9231E" w:rsidRPr="00A9231E">
              <w:rPr>
                <w:b/>
                <w:bCs/>
                <w:szCs w:val="16"/>
              </w:rPr>
              <w:t>: biotische Wechselwirkungen</w:t>
            </w:r>
          </w:p>
          <w:p w14:paraId="2024A771" w14:textId="77777777" w:rsidR="00A2763B" w:rsidRDefault="00A2763B" w:rsidP="00A2763B">
            <w:pPr>
              <w:pStyle w:val="ekvtabelle"/>
              <w:rPr>
                <w:bCs/>
                <w:szCs w:val="16"/>
              </w:rPr>
            </w:pPr>
            <w:r w:rsidRPr="00F64002">
              <w:rPr>
                <w:b/>
                <w:szCs w:val="16"/>
              </w:rPr>
              <w:t>Ökosystem</w:t>
            </w:r>
            <w:r w:rsidRPr="00A9231E">
              <w:rPr>
                <w:bCs/>
                <w:szCs w:val="16"/>
              </w:rPr>
              <w:t>, offenes System</w:t>
            </w:r>
          </w:p>
          <w:p w14:paraId="4E7009F7" w14:textId="39386BCC" w:rsidR="00723068" w:rsidRPr="00A9231E" w:rsidRDefault="00723068" w:rsidP="00A2763B">
            <w:pPr>
              <w:pStyle w:val="ekvtabelle"/>
              <w:rPr>
                <w:bCs/>
                <w:szCs w:val="16"/>
              </w:rPr>
            </w:pPr>
            <w:r>
              <w:rPr>
                <w:b/>
                <w:bCs/>
                <w:szCs w:val="16"/>
              </w:rPr>
              <w:t>ökologische Bedeutung a</w:t>
            </w:r>
            <w:r w:rsidRPr="00723068">
              <w:rPr>
                <w:b/>
                <w:bCs/>
                <w:szCs w:val="16"/>
              </w:rPr>
              <w:t>usgewählte</w:t>
            </w:r>
            <w:r>
              <w:rPr>
                <w:b/>
                <w:bCs/>
                <w:szCs w:val="16"/>
              </w:rPr>
              <w:t>r</w:t>
            </w:r>
            <w:r w:rsidRPr="00723068">
              <w:rPr>
                <w:b/>
                <w:bCs/>
                <w:szCs w:val="16"/>
              </w:rPr>
              <w:t xml:space="preserve"> Wirbellosen-Taxa</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41F98B" w14:textId="77777777" w:rsidR="00A2763B" w:rsidRDefault="00A2763B" w:rsidP="00A2763B">
            <w:pPr>
              <w:spacing w:before="120" w:after="120"/>
              <w:jc w:val="both"/>
              <w:rPr>
                <w:rFonts w:cs="Arial"/>
                <w:sz w:val="16"/>
                <w:szCs w:val="16"/>
                <w:lang w:val="de"/>
              </w:rPr>
            </w:pPr>
            <w:r>
              <w:rPr>
                <w:rFonts w:cs="Arial"/>
                <w:sz w:val="16"/>
                <w:szCs w:val="16"/>
                <w:lang w:val="de"/>
              </w:rPr>
              <w:t>an einem heimischen Ökosystem Biotop und Biozönose beschreiben sowie die räumliche Gliederung und Veränderungen im Jahresverlauf erläutern (UF1, UF3, K1)</w:t>
            </w:r>
          </w:p>
          <w:p w14:paraId="3B3B2CE9" w14:textId="3D0F1972" w:rsidR="00A2763B" w:rsidRDefault="00A2763B" w:rsidP="00A2763B">
            <w:pPr>
              <w:spacing w:before="120" w:after="120"/>
              <w:jc w:val="both"/>
              <w:rPr>
                <w:rFonts w:cs="Arial"/>
                <w:sz w:val="16"/>
                <w:szCs w:val="16"/>
                <w:lang w:val="de"/>
              </w:rPr>
            </w:pPr>
            <w:r>
              <w:rPr>
                <w:rFonts w:cs="Arial"/>
                <w:sz w:val="16"/>
                <w:szCs w:val="16"/>
                <w:lang w:val="de"/>
              </w:rPr>
              <w:t>ein heimisches Ökosystem hinsichtlich seiner Struktur untersuchen und dort vorkommende Taxa bestimmen (E2, E4)</w:t>
            </w:r>
          </w:p>
        </w:tc>
      </w:tr>
      <w:tr w:rsidR="00A2763B" w14:paraId="683C9258"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4785ED1" w14:textId="0F3319DB" w:rsidR="00A2763B" w:rsidRDefault="00A2763B" w:rsidP="00A2763B">
            <w:pPr>
              <w:pStyle w:val="ekvtabelle"/>
              <w:tabs>
                <w:tab w:val="left" w:pos="432"/>
              </w:tabs>
              <w:ind w:left="488" w:right="0" w:hanging="431"/>
              <w:jc w:val="both"/>
            </w:pPr>
            <w:r>
              <w:t>4.2   Fischarten nutzen den Lebensraum See unterschiedlich</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63733B" w14:textId="77777777" w:rsidR="00A2763B" w:rsidRDefault="00A2763B" w:rsidP="00A2763B">
            <w:pPr>
              <w:pStyle w:val="ekvtabelle"/>
              <w:rPr>
                <w:szCs w:val="16"/>
              </w:rPr>
            </w:pPr>
            <w:r w:rsidRPr="00A9231E">
              <w:rPr>
                <w:bCs/>
                <w:szCs w:val="16"/>
              </w:rPr>
              <w:t>ökologische Nische</w:t>
            </w:r>
            <w:r>
              <w:rPr>
                <w:szCs w:val="16"/>
              </w:rPr>
              <w:t>, Toleranzbereich</w:t>
            </w:r>
          </w:p>
          <w:p w14:paraId="38DA3F42" w14:textId="6D4B1586" w:rsidR="00D97E4F" w:rsidRDefault="00D97E4F" w:rsidP="00A2763B">
            <w:pPr>
              <w:pStyle w:val="ekvtabelle"/>
              <w:rPr>
                <w:szCs w:val="16"/>
              </w:rPr>
            </w:pPr>
            <w:r w:rsidRPr="0001486E">
              <w:rPr>
                <w:b/>
                <w:bCs/>
                <w:szCs w:val="16"/>
              </w:rPr>
              <w:t xml:space="preserve">Angepasstheit bei </w:t>
            </w:r>
            <w:r>
              <w:rPr>
                <w:b/>
                <w:bCs/>
                <w:szCs w:val="16"/>
              </w:rPr>
              <w:t>Tieren</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7681BB" w14:textId="77777777" w:rsidR="00A2763B" w:rsidRDefault="00A2763B" w:rsidP="00A2763B">
            <w:pPr>
              <w:spacing w:before="120" w:after="120"/>
              <w:jc w:val="both"/>
              <w:rPr>
                <w:rFonts w:cs="Arial"/>
                <w:sz w:val="16"/>
                <w:szCs w:val="16"/>
                <w:lang w:val="de"/>
              </w:rPr>
            </w:pPr>
            <w:r>
              <w:rPr>
                <w:rFonts w:cs="Arial"/>
                <w:sz w:val="16"/>
                <w:szCs w:val="16"/>
                <w:lang w:val="de"/>
              </w:rPr>
              <w:t>an einem heimischen Ökosystem Biotop und Biozönose beschreiben sowie die räumliche Gliederung und Veränderungen im Jahresverlauf erläutern (UF1, UF3, K1)</w:t>
            </w:r>
          </w:p>
          <w:p w14:paraId="27B99DD2" w14:textId="3F5BACBD" w:rsidR="00A2763B" w:rsidRDefault="00A2763B" w:rsidP="00A2763B">
            <w:pPr>
              <w:spacing w:before="120" w:after="120"/>
              <w:jc w:val="both"/>
              <w:rPr>
                <w:rFonts w:cs="Arial"/>
                <w:sz w:val="16"/>
                <w:szCs w:val="16"/>
                <w:lang w:val="de"/>
              </w:rPr>
            </w:pPr>
            <w:r>
              <w:rPr>
                <w:rFonts w:cs="Arial"/>
                <w:sz w:val="16"/>
                <w:szCs w:val="16"/>
                <w:lang w:val="de"/>
              </w:rPr>
              <w:t>Angepasstheiten von ausgewählten Lebewesen an abiotische und biotische Umweltfaktoren erläutern (UF2, UF4)</w:t>
            </w:r>
          </w:p>
        </w:tc>
      </w:tr>
      <w:tr w:rsidR="00A2763B" w14:paraId="39813DAF"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76C71F92" w14:textId="24594184" w:rsidR="00A2763B" w:rsidRDefault="00A2763B" w:rsidP="00A2763B">
            <w:pPr>
              <w:pStyle w:val="ekvtabelle"/>
              <w:tabs>
                <w:tab w:val="left" w:pos="432"/>
              </w:tabs>
              <w:ind w:left="488" w:right="0" w:hanging="431"/>
              <w:jc w:val="both"/>
            </w:pPr>
            <w:proofErr w:type="gramStart"/>
            <w:r>
              <w:t>4.3  Im</w:t>
            </w:r>
            <w:proofErr w:type="gramEnd"/>
            <w:r>
              <w:t xml:space="preserve"> See stehen Algen am Anfang der Nahrungsketten</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130991" w14:textId="77777777" w:rsidR="00A2763B" w:rsidRPr="00A9231E" w:rsidRDefault="00A2763B" w:rsidP="00A2763B">
            <w:pPr>
              <w:pStyle w:val="ekvtabelle"/>
              <w:rPr>
                <w:bCs/>
                <w:szCs w:val="16"/>
              </w:rPr>
            </w:pPr>
            <w:r w:rsidRPr="00A9231E">
              <w:rPr>
                <w:bCs/>
                <w:szCs w:val="16"/>
              </w:rPr>
              <w:t xml:space="preserve">Nahrungskette / </w:t>
            </w:r>
            <w:r w:rsidRPr="00723068">
              <w:rPr>
                <w:b/>
                <w:szCs w:val="16"/>
              </w:rPr>
              <w:t>Nahrungsnetz</w:t>
            </w:r>
          </w:p>
          <w:p w14:paraId="0562DE50" w14:textId="2F60BE56" w:rsidR="00A2763B" w:rsidRPr="00F64002" w:rsidRDefault="00A2763B" w:rsidP="00A2763B">
            <w:pPr>
              <w:pStyle w:val="ekvtabelle"/>
              <w:rPr>
                <w:b/>
                <w:szCs w:val="16"/>
              </w:rPr>
            </w:pPr>
            <w:r w:rsidRPr="00A9231E">
              <w:rPr>
                <w:bCs/>
                <w:szCs w:val="16"/>
              </w:rPr>
              <w:t>Biomasse</w:t>
            </w:r>
            <w:r w:rsidR="00F64002">
              <w:rPr>
                <w:bCs/>
                <w:szCs w:val="16"/>
              </w:rPr>
              <w:t xml:space="preserve"> / </w:t>
            </w:r>
            <w:r w:rsidR="00F64002">
              <w:rPr>
                <w:b/>
                <w:szCs w:val="16"/>
              </w:rPr>
              <w:t>Energiefluss</w:t>
            </w:r>
          </w:p>
          <w:p w14:paraId="3CF76659" w14:textId="77777777" w:rsidR="00A2763B" w:rsidRDefault="00A2763B" w:rsidP="00A2763B">
            <w:pPr>
              <w:pStyle w:val="ekvtabelle"/>
              <w:rPr>
                <w:b/>
                <w:szCs w:val="16"/>
              </w:rPr>
            </w:pPr>
            <w:r w:rsidRPr="00A9231E">
              <w:rPr>
                <w:bCs/>
                <w:szCs w:val="16"/>
              </w:rPr>
              <w:t>Produzenten, Konsumenten</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80117D1" w14:textId="77777777" w:rsidR="00A2763B" w:rsidRDefault="00A2763B" w:rsidP="00A2763B">
            <w:pPr>
              <w:spacing w:before="120" w:after="120"/>
              <w:jc w:val="both"/>
              <w:rPr>
                <w:rFonts w:cs="Arial"/>
                <w:sz w:val="16"/>
                <w:szCs w:val="16"/>
                <w:lang w:val="de"/>
              </w:rPr>
            </w:pPr>
            <w:r>
              <w:rPr>
                <w:rFonts w:cs="Arial"/>
                <w:sz w:val="16"/>
                <w:szCs w:val="16"/>
                <w:lang w:val="de"/>
              </w:rPr>
              <w:t>an einem heimischen Ökosystem Biotop und Biozönose beschreiben sowie die räumliche Gliederung und Veränderungen im Jahresverlauf erläutern (UF1, UF3, K1)</w:t>
            </w:r>
          </w:p>
          <w:p w14:paraId="4EFF1262" w14:textId="77777777" w:rsidR="00A2763B" w:rsidRDefault="00A2763B" w:rsidP="00A2763B">
            <w:pPr>
              <w:spacing w:before="120" w:after="120"/>
              <w:jc w:val="both"/>
              <w:rPr>
                <w:rFonts w:cs="Arial"/>
                <w:sz w:val="16"/>
                <w:szCs w:val="16"/>
                <w:lang w:val="de"/>
              </w:rPr>
            </w:pPr>
            <w:r>
              <w:rPr>
                <w:rFonts w:cs="Arial"/>
                <w:sz w:val="16"/>
                <w:szCs w:val="16"/>
                <w:lang w:val="de"/>
              </w:rPr>
              <w:t>ausgehend von einfachen Nahrungsnetzen die Stoff- und Energieflüsse zwischen Produzenten, Konsumenten, Destruenten und Umwelt in einem Ökosystem erläutern (UF3, UF4, E6, K1)</w:t>
            </w:r>
          </w:p>
          <w:p w14:paraId="79FC6FE4" w14:textId="2A711A09" w:rsidR="00A2763B" w:rsidRDefault="00A2763B" w:rsidP="00A2763B">
            <w:pPr>
              <w:spacing w:before="120" w:after="120"/>
              <w:jc w:val="both"/>
              <w:rPr>
                <w:rFonts w:cs="Arial"/>
                <w:sz w:val="16"/>
                <w:szCs w:val="16"/>
                <w:lang w:val="de"/>
              </w:rPr>
            </w:pPr>
            <w:r>
              <w:rPr>
                <w:rFonts w:cs="Arial"/>
                <w:sz w:val="16"/>
                <w:szCs w:val="16"/>
                <w:lang w:val="de"/>
              </w:rPr>
              <w:t>die Bedeutung von abiotischen Faktoren für die Habitatpräferenz von Wirbellosen experimentell überprüfen (E1, E3, E4, E5)</w:t>
            </w:r>
          </w:p>
        </w:tc>
      </w:tr>
      <w:tr w:rsidR="00A2763B" w14:paraId="37C536E5"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E2828A2" w14:textId="4BE7BE2E" w:rsidR="00A2763B" w:rsidRDefault="00A2763B" w:rsidP="00A2763B">
            <w:pPr>
              <w:pStyle w:val="ekvtabelle"/>
              <w:tabs>
                <w:tab w:val="left" w:pos="432"/>
              </w:tabs>
              <w:ind w:left="488" w:right="0" w:hanging="431"/>
              <w:jc w:val="both"/>
            </w:pPr>
            <w:r>
              <w:lastRenderedPageBreak/>
              <w:t>4.4 Temperatur und Wind führen zur Durchmischung des Seewassers</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ABA252" w14:textId="4B749AB6" w:rsidR="00A2763B" w:rsidRPr="00A9231E" w:rsidRDefault="00A2763B" w:rsidP="00A2763B">
            <w:pPr>
              <w:pStyle w:val="ekvtabelle"/>
              <w:rPr>
                <w:b/>
                <w:bCs/>
                <w:szCs w:val="16"/>
              </w:rPr>
            </w:pPr>
            <w:r>
              <w:rPr>
                <w:szCs w:val="16"/>
              </w:rPr>
              <w:t>See im Jahresverlauf</w:t>
            </w:r>
            <w:r w:rsidR="00A9231E">
              <w:rPr>
                <w:szCs w:val="16"/>
              </w:rPr>
              <w:t xml:space="preserve">: </w:t>
            </w:r>
            <w:r w:rsidR="00A9231E" w:rsidRPr="00A9231E">
              <w:rPr>
                <w:b/>
                <w:bCs/>
                <w:szCs w:val="16"/>
              </w:rPr>
              <w:t>Einfluss der Jahreszeiten</w:t>
            </w:r>
          </w:p>
          <w:p w14:paraId="347F0AF7" w14:textId="77777777" w:rsidR="00A2763B" w:rsidRPr="00A9231E" w:rsidRDefault="00A2763B" w:rsidP="00A2763B">
            <w:pPr>
              <w:pStyle w:val="ekvtabelle"/>
              <w:rPr>
                <w:bCs/>
                <w:szCs w:val="16"/>
              </w:rPr>
            </w:pPr>
            <w:r w:rsidRPr="00A9231E">
              <w:rPr>
                <w:bCs/>
                <w:szCs w:val="16"/>
              </w:rPr>
              <w:t>Destruenten</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C82E5D2" w14:textId="4B48584D" w:rsidR="00A2763B" w:rsidRDefault="00A2763B" w:rsidP="00A2763B">
            <w:pPr>
              <w:spacing w:before="120" w:after="120"/>
              <w:jc w:val="both"/>
              <w:rPr>
                <w:rFonts w:cs="Arial"/>
                <w:sz w:val="16"/>
                <w:szCs w:val="16"/>
                <w:lang w:val="de"/>
              </w:rPr>
            </w:pPr>
            <w:r>
              <w:rPr>
                <w:rFonts w:cs="Arial"/>
                <w:sz w:val="16"/>
                <w:szCs w:val="16"/>
                <w:lang w:val="de"/>
              </w:rPr>
              <w:t>an einem heimischen Ökosystem Biotop und Biozönose beschreiben sowie die räumliche Gliederung und Veränderungen im Jahresverlauf erläutern (UF1, UF3, K1)</w:t>
            </w:r>
          </w:p>
        </w:tc>
      </w:tr>
      <w:tr w:rsidR="00A2763B" w14:paraId="7285F87A"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3D7C848" w14:textId="77777777" w:rsidR="00A2763B" w:rsidRDefault="00A2763B" w:rsidP="00A2763B">
            <w:pPr>
              <w:pStyle w:val="ekvtabelle"/>
              <w:tabs>
                <w:tab w:val="left" w:pos="432"/>
              </w:tabs>
              <w:ind w:left="488" w:right="0" w:hanging="431"/>
              <w:jc w:val="both"/>
            </w:pPr>
            <w:r>
              <w:t>4.5     Organismen lassen Seen verlanden</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2B4AE0" w14:textId="77777777" w:rsidR="00A2763B" w:rsidRPr="00A9231E" w:rsidRDefault="00A2763B" w:rsidP="00A2763B">
            <w:pPr>
              <w:pStyle w:val="ekvtabelle"/>
              <w:rPr>
                <w:bCs/>
                <w:szCs w:val="16"/>
              </w:rPr>
            </w:pPr>
            <w:r w:rsidRPr="00A9231E">
              <w:rPr>
                <w:bCs/>
                <w:szCs w:val="16"/>
              </w:rPr>
              <w:t xml:space="preserve">Veränderung im Ökosystem: </w:t>
            </w:r>
            <w:r w:rsidRPr="0001486E">
              <w:rPr>
                <w:b/>
                <w:szCs w:val="16"/>
              </w:rPr>
              <w:t>Sukzession</w:t>
            </w:r>
            <w:r w:rsidRPr="00A9231E">
              <w:rPr>
                <w:bCs/>
                <w:szCs w:val="16"/>
              </w:rPr>
              <w:t>, Moorbildung</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4C3437" w14:textId="77777777" w:rsidR="00A2763B" w:rsidRDefault="00A2763B" w:rsidP="00A2763B">
            <w:pPr>
              <w:spacing w:before="120" w:after="120"/>
              <w:jc w:val="both"/>
              <w:rPr>
                <w:rFonts w:cs="Arial"/>
                <w:sz w:val="16"/>
                <w:szCs w:val="16"/>
                <w:lang w:val="de"/>
              </w:rPr>
            </w:pPr>
            <w:r>
              <w:rPr>
                <w:rFonts w:cs="Arial"/>
                <w:sz w:val="16"/>
                <w:szCs w:val="16"/>
                <w:lang w:val="de"/>
              </w:rPr>
              <w:t>an einem heimischen Ökosystem Biotop und Biozönose beschreiben sowie die räumliche Gliederung und Veränderungen im Jahresverlauf erläutern (UF1, UF3, K1)</w:t>
            </w:r>
          </w:p>
          <w:p w14:paraId="22A92FD5" w14:textId="77777777" w:rsidR="00A2763B" w:rsidRDefault="00A2763B" w:rsidP="00A2763B">
            <w:pPr>
              <w:spacing w:before="120" w:after="120"/>
              <w:jc w:val="both"/>
              <w:rPr>
                <w:rFonts w:cs="Arial"/>
                <w:sz w:val="16"/>
                <w:szCs w:val="16"/>
                <w:lang w:val="de"/>
              </w:rPr>
            </w:pPr>
            <w:r>
              <w:rPr>
                <w:rFonts w:cs="Arial"/>
                <w:sz w:val="16"/>
                <w:szCs w:val="16"/>
                <w:lang w:val="de"/>
              </w:rPr>
              <w:t>die natürliche Sukzession eines Ökosystems beschreiben und anthropogene Einflüsse auf dessen Entwicklung erläutern (UF1, UF4)</w:t>
            </w:r>
          </w:p>
          <w:p w14:paraId="1FE42940" w14:textId="2D92506C" w:rsidR="00A2763B" w:rsidRDefault="00A2763B" w:rsidP="00A2763B">
            <w:pPr>
              <w:spacing w:before="120" w:after="120"/>
              <w:jc w:val="both"/>
              <w:rPr>
                <w:rFonts w:cs="Arial"/>
                <w:sz w:val="16"/>
                <w:szCs w:val="16"/>
                <w:lang w:val="de"/>
              </w:rPr>
            </w:pPr>
            <w:r>
              <w:rPr>
                <w:rFonts w:cs="Arial"/>
                <w:sz w:val="16"/>
                <w:szCs w:val="16"/>
                <w:lang w:val="de"/>
              </w:rPr>
              <w:t xml:space="preserve">abiotische Faktoren in einem heimischen Ökosystem messen und mit dem Vorkommen von Arten in Beziehung setzen (E1, E4, E5) </w:t>
            </w:r>
          </w:p>
        </w:tc>
      </w:tr>
      <w:tr w:rsidR="00A2763B" w:rsidRPr="00056063" w14:paraId="4F06DF8F"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189A4C4B" w14:textId="68AD8D8C" w:rsidR="00A2763B" w:rsidRPr="00860452" w:rsidRDefault="00A2763B" w:rsidP="00A2763B">
            <w:pPr>
              <w:pStyle w:val="ekvtabelle"/>
              <w:tabs>
                <w:tab w:val="left" w:pos="432"/>
              </w:tabs>
              <w:ind w:left="488" w:right="0" w:hanging="431"/>
              <w:jc w:val="both"/>
              <w:rPr>
                <w:bCs/>
              </w:rPr>
            </w:pPr>
            <w:r w:rsidRPr="00860452">
              <w:rPr>
                <w:bCs/>
              </w:rPr>
              <w:t>4.6   Strömung und Temperatur bestimmen die Zonen von Fließgewässern</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6DA957" w14:textId="77777777" w:rsidR="00A2763B" w:rsidRPr="00A9231E" w:rsidRDefault="00A2763B" w:rsidP="00A2763B">
            <w:pPr>
              <w:pStyle w:val="ekvtabelle"/>
              <w:rPr>
                <w:bCs/>
                <w:szCs w:val="16"/>
              </w:rPr>
            </w:pPr>
            <w:r w:rsidRPr="00A9231E">
              <w:rPr>
                <w:bCs/>
                <w:szCs w:val="16"/>
              </w:rPr>
              <w:t>Fließgewässer</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067579" w14:textId="61CED473" w:rsidR="00A2763B" w:rsidRPr="00056063" w:rsidRDefault="00A2763B" w:rsidP="00A2763B">
            <w:pPr>
              <w:spacing w:before="120" w:after="120"/>
              <w:jc w:val="both"/>
              <w:rPr>
                <w:rFonts w:cs="Arial"/>
                <w:sz w:val="16"/>
                <w:szCs w:val="16"/>
                <w:lang w:val="de"/>
              </w:rPr>
            </w:pPr>
            <w:r w:rsidRPr="00056063">
              <w:rPr>
                <w:rFonts w:cs="Arial"/>
                <w:sz w:val="16"/>
                <w:szCs w:val="16"/>
                <w:lang w:val="de"/>
              </w:rPr>
              <w:t>an einem heimischen Ökosystem Biotop und Biozönose beschreiben sowie die räumliche Gliederung und Veränderungen im Jahresverlauf erläutern (UF1, UF3, K1)</w:t>
            </w:r>
          </w:p>
        </w:tc>
      </w:tr>
      <w:tr w:rsidR="00A2763B" w:rsidRPr="00056063" w14:paraId="5DECC0C5" w14:textId="77777777" w:rsidTr="00E312F9">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5BB586D" w14:textId="5A991BBD" w:rsidR="00A2763B" w:rsidRPr="00860452" w:rsidRDefault="00A2763B" w:rsidP="00A2763B">
            <w:pPr>
              <w:pStyle w:val="ekvtabelle"/>
              <w:tabs>
                <w:tab w:val="left" w:pos="432"/>
              </w:tabs>
              <w:ind w:left="488" w:right="0" w:hanging="431"/>
              <w:jc w:val="both"/>
              <w:rPr>
                <w:bCs/>
              </w:rPr>
            </w:pPr>
            <w:r w:rsidRPr="00860452">
              <w:rPr>
                <w:bCs/>
              </w:rPr>
              <w:t xml:space="preserve">4.7  </w:t>
            </w:r>
            <w:r w:rsidR="00860452" w:rsidRPr="00860452">
              <w:rPr>
                <w:bCs/>
              </w:rPr>
              <w:t xml:space="preserve"> </w:t>
            </w:r>
            <w:r w:rsidRPr="00860452">
              <w:rPr>
                <w:bCs/>
              </w:rPr>
              <w:t>Die Gewässerströmung erfordert besondere Angepasstheiten</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1E32B2" w14:textId="77777777" w:rsidR="00A2763B" w:rsidRDefault="00A2763B" w:rsidP="00A2763B">
            <w:pPr>
              <w:pStyle w:val="ekvtabelle"/>
              <w:rPr>
                <w:szCs w:val="16"/>
              </w:rPr>
            </w:pPr>
            <w:r w:rsidRPr="00056063">
              <w:rPr>
                <w:szCs w:val="16"/>
              </w:rPr>
              <w:t>Angepasstheit an Umweltbedingungen</w:t>
            </w:r>
          </w:p>
          <w:p w14:paraId="0F3C2185" w14:textId="5F8BC927" w:rsidR="00723068" w:rsidRPr="00056063" w:rsidRDefault="00723068" w:rsidP="00A2763B">
            <w:pPr>
              <w:pStyle w:val="ekvtabelle"/>
              <w:rPr>
                <w:szCs w:val="16"/>
              </w:rPr>
            </w:pPr>
            <w:r>
              <w:rPr>
                <w:b/>
                <w:bCs/>
                <w:szCs w:val="16"/>
              </w:rPr>
              <w:t>ökologische Bedeutung a</w:t>
            </w:r>
            <w:r w:rsidRPr="00723068">
              <w:rPr>
                <w:b/>
                <w:bCs/>
                <w:szCs w:val="16"/>
              </w:rPr>
              <w:t>usgewählte</w:t>
            </w:r>
            <w:r>
              <w:rPr>
                <w:b/>
                <w:bCs/>
                <w:szCs w:val="16"/>
              </w:rPr>
              <w:t>r</w:t>
            </w:r>
            <w:r w:rsidRPr="00723068">
              <w:rPr>
                <w:b/>
                <w:bCs/>
                <w:szCs w:val="16"/>
              </w:rPr>
              <w:t xml:space="preserve"> Wirbellosen-Taxa</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DEAF94" w14:textId="56B9289A" w:rsidR="00A2763B" w:rsidRPr="00056063" w:rsidRDefault="00A2763B" w:rsidP="00A2763B">
            <w:pPr>
              <w:spacing w:before="120" w:after="120"/>
              <w:jc w:val="both"/>
              <w:rPr>
                <w:rFonts w:cs="Arial"/>
                <w:b/>
                <w:sz w:val="16"/>
                <w:szCs w:val="16"/>
              </w:rPr>
            </w:pPr>
            <w:r w:rsidRPr="00056063">
              <w:rPr>
                <w:rFonts w:cs="Arial"/>
                <w:sz w:val="16"/>
                <w:szCs w:val="16"/>
                <w:lang w:val="de"/>
              </w:rPr>
              <w:t>an einem heimischen Ökosystem Biotop und Biozönose beschreiben sowie die räumliche Gliederung und Veränderungen im Jahresverlauf erläutern (UF1, UF3, K1)</w:t>
            </w:r>
          </w:p>
        </w:tc>
      </w:tr>
      <w:tr w:rsidR="00A2763B" w14:paraId="1766504B" w14:textId="77777777" w:rsidTr="00E312F9">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EAC1AFC" w14:textId="77777777" w:rsidR="00A2763B" w:rsidRPr="00860452" w:rsidRDefault="00A2763B" w:rsidP="00A2763B">
            <w:pPr>
              <w:pStyle w:val="ekvtabelle"/>
              <w:tabs>
                <w:tab w:val="left" w:pos="432"/>
              </w:tabs>
              <w:ind w:left="488" w:right="0" w:hanging="431"/>
              <w:jc w:val="both"/>
              <w:rPr>
                <w:bCs/>
              </w:rPr>
            </w:pPr>
            <w:r w:rsidRPr="00860452">
              <w:rPr>
                <w:bCs/>
              </w:rPr>
              <w:t>4.8    Von Tieren kann auf die Sauberkeit des Gewässers geschlossen werden</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8E752F" w14:textId="5626A71B" w:rsidR="00A2763B" w:rsidRDefault="00A2763B" w:rsidP="00A2763B">
            <w:pPr>
              <w:pStyle w:val="ekvtabelle"/>
              <w:rPr>
                <w:b/>
                <w:szCs w:val="16"/>
              </w:rPr>
            </w:pPr>
            <w:r w:rsidRPr="00723068">
              <w:rPr>
                <w:bCs/>
                <w:szCs w:val="16"/>
              </w:rPr>
              <w:t>Bioindikatoren</w:t>
            </w:r>
            <w:r w:rsidR="00723068" w:rsidRPr="00723068">
              <w:rPr>
                <w:bCs/>
                <w:szCs w:val="16"/>
              </w:rPr>
              <w:t xml:space="preserve"> /</w:t>
            </w:r>
            <w:r w:rsidR="00723068">
              <w:rPr>
                <w:b/>
                <w:szCs w:val="16"/>
              </w:rPr>
              <w:t xml:space="preserve"> Zeigerorganismen</w:t>
            </w:r>
          </w:p>
          <w:p w14:paraId="47F2F89C" w14:textId="77777777" w:rsidR="00723068" w:rsidRDefault="00723068" w:rsidP="00A2763B">
            <w:pPr>
              <w:pStyle w:val="ekvtabelle"/>
              <w:rPr>
                <w:b/>
                <w:bCs/>
                <w:szCs w:val="16"/>
              </w:rPr>
            </w:pPr>
            <w:r>
              <w:rPr>
                <w:b/>
                <w:bCs/>
                <w:szCs w:val="16"/>
              </w:rPr>
              <w:t>ökologische Bedeutung a</w:t>
            </w:r>
            <w:r w:rsidRPr="00723068">
              <w:rPr>
                <w:b/>
                <w:bCs/>
                <w:szCs w:val="16"/>
              </w:rPr>
              <w:t>usgewählte</w:t>
            </w:r>
            <w:r>
              <w:rPr>
                <w:b/>
                <w:bCs/>
                <w:szCs w:val="16"/>
              </w:rPr>
              <w:t>r</w:t>
            </w:r>
            <w:r w:rsidRPr="00723068">
              <w:rPr>
                <w:b/>
                <w:bCs/>
                <w:szCs w:val="16"/>
              </w:rPr>
              <w:t xml:space="preserve"> Wirbellosen-Taxa</w:t>
            </w:r>
          </w:p>
          <w:p w14:paraId="0B941216" w14:textId="1F630A86" w:rsidR="00D97E4F" w:rsidRDefault="00D97E4F" w:rsidP="00A2763B">
            <w:pPr>
              <w:pStyle w:val="ekvtabelle"/>
              <w:rPr>
                <w:b/>
                <w:szCs w:val="16"/>
              </w:rPr>
            </w:pPr>
            <w:r w:rsidRPr="0001486E">
              <w:rPr>
                <w:b/>
                <w:bCs/>
                <w:szCs w:val="16"/>
              </w:rPr>
              <w:t xml:space="preserve">Angepasstheit bei </w:t>
            </w:r>
            <w:r>
              <w:rPr>
                <w:b/>
                <w:bCs/>
                <w:szCs w:val="16"/>
              </w:rPr>
              <w:t>Tieren</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DF904CD" w14:textId="77777777" w:rsidR="00A2763B" w:rsidRDefault="00A2763B" w:rsidP="00A2763B">
            <w:pPr>
              <w:spacing w:before="120" w:after="120"/>
              <w:jc w:val="both"/>
              <w:rPr>
                <w:rFonts w:cs="Arial"/>
                <w:sz w:val="16"/>
                <w:szCs w:val="16"/>
                <w:lang w:val="de"/>
              </w:rPr>
            </w:pPr>
            <w:r>
              <w:rPr>
                <w:rFonts w:cs="Arial"/>
                <w:sz w:val="16"/>
                <w:szCs w:val="16"/>
                <w:lang w:val="de"/>
              </w:rPr>
              <w:t>an einem heimischen Ökosystem Biotop und Biozönose beschreiben sowie die räumliche Gliederung und Veränderungen im Jahresverlauf erläutern (UF1, UF3, K1)</w:t>
            </w:r>
          </w:p>
          <w:p w14:paraId="4A8695FB" w14:textId="642A169E" w:rsidR="00A2763B" w:rsidRDefault="00A2763B" w:rsidP="00A2763B">
            <w:pPr>
              <w:spacing w:before="120" w:after="120"/>
              <w:jc w:val="both"/>
              <w:rPr>
                <w:rFonts w:cs="Arial"/>
                <w:sz w:val="16"/>
                <w:szCs w:val="16"/>
                <w:lang w:val="de"/>
              </w:rPr>
            </w:pPr>
            <w:r>
              <w:rPr>
                <w:rFonts w:cs="Arial"/>
                <w:sz w:val="16"/>
                <w:szCs w:val="16"/>
                <w:lang w:val="de"/>
              </w:rPr>
              <w:t>wesentliche Merkmale im äußeren Körperbau ausgewählter Wirbellosen-Taxa nennen und diesen Tiergruppen konkrete Vertreter begründet zuordnen (UF3)</w:t>
            </w:r>
          </w:p>
        </w:tc>
      </w:tr>
      <w:tr w:rsidR="00A2763B" w14:paraId="1F3AC667" w14:textId="77777777" w:rsidTr="00E312F9">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4B22FEA0" w14:textId="77777777" w:rsidR="00A2763B" w:rsidRDefault="00A2763B" w:rsidP="00A2763B">
            <w:pPr>
              <w:pStyle w:val="ekvtabelle"/>
              <w:tabs>
                <w:tab w:val="left" w:pos="432"/>
              </w:tabs>
              <w:ind w:left="488" w:right="0" w:hanging="431"/>
              <w:rPr>
                <w:b/>
                <w:sz w:val="18"/>
                <w:szCs w:val="18"/>
              </w:rPr>
            </w:pPr>
            <w:r>
              <w:rPr>
                <w:b/>
                <w:sz w:val="18"/>
                <w:szCs w:val="18"/>
              </w:rPr>
              <w:t>Lebensraum Erde</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8F0E81" w14:textId="77777777" w:rsidR="00A2763B" w:rsidRDefault="00A2763B" w:rsidP="00A2763B">
            <w:pPr>
              <w:pStyle w:val="ekvtabelle"/>
              <w:rPr>
                <w:szCs w:val="16"/>
              </w:rPr>
            </w:pP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2C1E30" w14:textId="77777777" w:rsidR="00A2763B" w:rsidRDefault="00A2763B" w:rsidP="00A2763B">
            <w:pPr>
              <w:pStyle w:val="ekvtabelle"/>
              <w:tabs>
                <w:tab w:val="left" w:pos="492"/>
              </w:tabs>
              <w:spacing w:before="120" w:after="120" w:line="240" w:lineRule="auto"/>
              <w:ind w:left="0"/>
              <w:jc w:val="both"/>
              <w:rPr>
                <w:rFonts w:cs="Arial"/>
                <w:szCs w:val="16"/>
              </w:rPr>
            </w:pPr>
          </w:p>
        </w:tc>
      </w:tr>
      <w:tr w:rsidR="00A2763B" w14:paraId="1724582B" w14:textId="77777777" w:rsidTr="00E312F9">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2F23448" w14:textId="7A578F94" w:rsidR="00A2763B" w:rsidRDefault="00A2763B" w:rsidP="00A2763B">
            <w:pPr>
              <w:pStyle w:val="ekvtabelle"/>
              <w:tabs>
                <w:tab w:val="left" w:pos="432"/>
              </w:tabs>
              <w:ind w:left="488" w:right="0" w:hanging="431"/>
              <w:jc w:val="both"/>
            </w:pPr>
            <w:r>
              <w:t>5.2 Der Kohlenstoffkreislauf wird durch Sonnenenergie angetrieben</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CC7F61" w14:textId="77777777" w:rsidR="00A2763B" w:rsidRPr="00F64002" w:rsidRDefault="00A2763B" w:rsidP="00A2763B">
            <w:pPr>
              <w:pStyle w:val="ekvtabelle"/>
              <w:rPr>
                <w:b/>
                <w:bCs/>
                <w:szCs w:val="16"/>
              </w:rPr>
            </w:pPr>
            <w:r w:rsidRPr="00F64002">
              <w:rPr>
                <w:b/>
                <w:bCs/>
                <w:szCs w:val="16"/>
              </w:rPr>
              <w:t>Kohlenstoffkreislauf</w:t>
            </w:r>
          </w:p>
          <w:p w14:paraId="303F822F" w14:textId="77777777" w:rsidR="00A2763B" w:rsidRPr="00723068" w:rsidRDefault="00A2763B" w:rsidP="00A2763B">
            <w:pPr>
              <w:pStyle w:val="ekvtabelle"/>
              <w:rPr>
                <w:b/>
                <w:bCs/>
                <w:szCs w:val="16"/>
              </w:rPr>
            </w:pPr>
            <w:r w:rsidRPr="00723068">
              <w:rPr>
                <w:b/>
                <w:bCs/>
                <w:szCs w:val="16"/>
              </w:rPr>
              <w:t>Energiefluss</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501444" w14:textId="66CD11A0" w:rsidR="00A2763B" w:rsidRDefault="00A2763B" w:rsidP="00A2763B">
            <w:pPr>
              <w:spacing w:before="120" w:after="120"/>
              <w:jc w:val="both"/>
              <w:rPr>
                <w:rFonts w:cs="Arial"/>
                <w:sz w:val="16"/>
                <w:szCs w:val="16"/>
                <w:lang w:val="de"/>
              </w:rPr>
            </w:pPr>
            <w:r>
              <w:rPr>
                <w:rFonts w:cs="Arial"/>
                <w:sz w:val="16"/>
                <w:szCs w:val="16"/>
                <w:lang w:val="de"/>
              </w:rPr>
              <w:t>ausgehend von einfachen Nahrungsnetzen die Stoff- und Energieflüsse zwischen Produzenten, Konsumenten, Destruenten und Umwelt in einem Ökosystem erläutern (UF3, UF4, E6, K1)</w:t>
            </w:r>
          </w:p>
        </w:tc>
      </w:tr>
      <w:tr w:rsidR="00A2763B" w14:paraId="7B92126C"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6857390B" w14:textId="0DFF6F80" w:rsidR="00A2763B" w:rsidRDefault="00A2763B" w:rsidP="00A2763B">
            <w:pPr>
              <w:pStyle w:val="ekvtabelle"/>
              <w:tabs>
                <w:tab w:val="left" w:pos="432"/>
              </w:tabs>
              <w:ind w:left="488" w:right="0" w:hanging="431"/>
              <w:jc w:val="both"/>
            </w:pPr>
            <w:proofErr w:type="gramStart"/>
            <w:r>
              <w:t xml:space="preserve">5.3 </w:t>
            </w:r>
            <w:r w:rsidR="00860452">
              <w:t xml:space="preserve"> </w:t>
            </w:r>
            <w:r>
              <w:t>Treibhausgase</w:t>
            </w:r>
            <w:proofErr w:type="gramEnd"/>
            <w:r>
              <w:t xml:space="preserve"> beeinflussen die Temperatur der Erde</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44983" w14:textId="77777777" w:rsidR="00A2763B" w:rsidRPr="00723068" w:rsidRDefault="00A2763B" w:rsidP="00A2763B">
            <w:pPr>
              <w:pStyle w:val="ekvtabelle"/>
              <w:rPr>
                <w:szCs w:val="16"/>
              </w:rPr>
            </w:pPr>
            <w:r w:rsidRPr="00723068">
              <w:rPr>
                <w:szCs w:val="16"/>
              </w:rPr>
              <w:t>Treibhauseffekt</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F677C5" w14:textId="77777777" w:rsidR="00A2763B" w:rsidRDefault="00CD2CB6" w:rsidP="00A2763B">
            <w:pPr>
              <w:spacing w:before="120" w:after="120"/>
              <w:jc w:val="both"/>
              <w:rPr>
                <w:rFonts w:cs="Arial"/>
                <w:sz w:val="16"/>
                <w:szCs w:val="16"/>
                <w:lang w:val="de"/>
              </w:rPr>
            </w:pPr>
            <w:r>
              <w:rPr>
                <w:rFonts w:cs="Arial"/>
                <w:sz w:val="16"/>
                <w:szCs w:val="16"/>
                <w:lang w:val="de"/>
              </w:rPr>
              <w:t>die Notwendigkeit von Naturschutz auch ethisch begründen (B4)</w:t>
            </w:r>
          </w:p>
          <w:p w14:paraId="646830DE" w14:textId="1F98DC90" w:rsidR="00E048D4" w:rsidRDefault="009775F5" w:rsidP="00A2763B">
            <w:pPr>
              <w:spacing w:before="120" w:after="120"/>
              <w:jc w:val="both"/>
              <w:rPr>
                <w:rFonts w:cs="Arial"/>
                <w:sz w:val="16"/>
                <w:szCs w:val="16"/>
                <w:lang w:val="de"/>
              </w:rPr>
            </w:pPr>
            <w:r>
              <w:rPr>
                <w:rFonts w:cs="Arial"/>
                <w:sz w:val="16"/>
                <w:szCs w:val="16"/>
                <w:lang w:val="de"/>
              </w:rPr>
              <w:t>d</w:t>
            </w:r>
            <w:r w:rsidR="00E048D4">
              <w:rPr>
                <w:rFonts w:cs="Arial"/>
                <w:sz w:val="16"/>
                <w:szCs w:val="16"/>
                <w:lang w:val="de"/>
              </w:rPr>
              <w:t>ie Umgestaltung der Landschaft durch menschliche Eingriffe unter ökonomischen und ökologischen Aspekten bewerten und Handlungsoptionen im Sinne des Naturschutzes und der Nachhaltigkeit entwickeln (B2, B3, K4)</w:t>
            </w:r>
          </w:p>
        </w:tc>
      </w:tr>
      <w:tr w:rsidR="00A2763B" w14:paraId="3F8E68A8"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DD9BE62" w14:textId="6B9BB615" w:rsidR="00A2763B" w:rsidRDefault="00A2763B" w:rsidP="00A2763B">
            <w:pPr>
              <w:pStyle w:val="ekvtabelle"/>
              <w:tabs>
                <w:tab w:val="left" w:pos="432"/>
              </w:tabs>
              <w:ind w:left="488" w:right="0" w:hanging="431"/>
              <w:jc w:val="both"/>
            </w:pPr>
            <w:r>
              <w:t>5.4 Die Verstärkung des Treibhauseffekts verändert global die Umwelt</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6986E7" w14:textId="77777777" w:rsidR="00A2763B" w:rsidRDefault="00A2763B" w:rsidP="00A2763B">
            <w:pPr>
              <w:pStyle w:val="ekvtabelle"/>
              <w:rPr>
                <w:b/>
                <w:szCs w:val="16"/>
              </w:rPr>
            </w:pPr>
            <w:r>
              <w:rPr>
                <w:szCs w:val="16"/>
              </w:rPr>
              <w:t xml:space="preserve">Folgen des </w:t>
            </w:r>
            <w:r>
              <w:rPr>
                <w:b/>
                <w:szCs w:val="16"/>
              </w:rPr>
              <w:t>Treibhauseffekts</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183323D" w14:textId="77777777" w:rsidR="00A2763B" w:rsidRDefault="00654B29" w:rsidP="00A2763B">
            <w:pPr>
              <w:spacing w:before="120" w:after="120"/>
              <w:jc w:val="both"/>
              <w:rPr>
                <w:rFonts w:cs="Arial"/>
                <w:sz w:val="16"/>
                <w:szCs w:val="16"/>
                <w:lang w:val="de"/>
              </w:rPr>
            </w:pPr>
            <w:r>
              <w:rPr>
                <w:rFonts w:cs="Arial"/>
                <w:sz w:val="16"/>
                <w:szCs w:val="16"/>
                <w:lang w:val="de"/>
              </w:rPr>
              <w:t>die Notwendigkeit von Naturschutz auch ethisch begründen (B4)</w:t>
            </w:r>
          </w:p>
          <w:p w14:paraId="33907210" w14:textId="412B1292" w:rsidR="00005D7E" w:rsidRDefault="00005D7E" w:rsidP="00A2763B">
            <w:pPr>
              <w:spacing w:before="120" w:after="120"/>
              <w:jc w:val="both"/>
              <w:rPr>
                <w:rFonts w:cs="Arial"/>
                <w:sz w:val="16"/>
                <w:szCs w:val="16"/>
                <w:lang w:val="de"/>
              </w:rPr>
            </w:pPr>
            <w:r>
              <w:rPr>
                <w:rFonts w:cs="Arial"/>
                <w:sz w:val="16"/>
                <w:szCs w:val="16"/>
                <w:lang w:val="de"/>
              </w:rPr>
              <w:t>die Umgestaltung der Landschaft durch menschliche Eingriffe unter ökonomischen und ökologischen Aspekten bewerten und Handlungsoptionen im Sinne des Naturschutzes und der Nachhaltigkeit entwickeln (B2, B3, K4)</w:t>
            </w:r>
          </w:p>
        </w:tc>
      </w:tr>
      <w:tr w:rsidR="00A2763B" w14:paraId="16B080D2"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551C07C" w14:textId="24193950" w:rsidR="00A2763B" w:rsidRDefault="00A2763B" w:rsidP="00A2763B">
            <w:pPr>
              <w:pStyle w:val="ekvtabelle"/>
              <w:tabs>
                <w:tab w:val="left" w:pos="432"/>
              </w:tabs>
              <w:ind w:left="488" w:right="0" w:hanging="431"/>
              <w:jc w:val="both"/>
            </w:pPr>
            <w:r>
              <w:t>5.5</w:t>
            </w:r>
            <w:r w:rsidR="00860452">
              <w:t xml:space="preserve"> </w:t>
            </w:r>
            <w:r>
              <w:t>Nachhaltigkeit hat ökologische, wirtschaftliche und soziale Aspekte</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522B84" w14:textId="77777777" w:rsidR="00A2763B" w:rsidRPr="00860452" w:rsidRDefault="00A2763B" w:rsidP="00A2763B">
            <w:pPr>
              <w:pStyle w:val="ekvtabelle"/>
              <w:rPr>
                <w:bCs/>
                <w:szCs w:val="16"/>
              </w:rPr>
            </w:pPr>
            <w:r w:rsidRPr="00860452">
              <w:rPr>
                <w:bCs/>
                <w:szCs w:val="16"/>
              </w:rPr>
              <w:t>Nachhaltigkeit</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94A826" w14:textId="77777777" w:rsidR="00A2763B" w:rsidRDefault="00654B29" w:rsidP="00A2763B">
            <w:pPr>
              <w:spacing w:before="120" w:after="120"/>
              <w:ind w:left="1" w:hanging="1"/>
              <w:jc w:val="both"/>
              <w:rPr>
                <w:rFonts w:cs="Arial"/>
                <w:sz w:val="16"/>
                <w:szCs w:val="16"/>
                <w:lang w:val="de"/>
              </w:rPr>
            </w:pPr>
            <w:r>
              <w:rPr>
                <w:rFonts w:cs="Arial"/>
                <w:sz w:val="16"/>
                <w:szCs w:val="16"/>
                <w:lang w:val="de"/>
              </w:rPr>
              <w:t>die Notwendigkeit von Naturschutz auch ethisch begründen (B4)</w:t>
            </w:r>
          </w:p>
          <w:p w14:paraId="5BE40F6A" w14:textId="1C03699D" w:rsidR="00005D7E" w:rsidRDefault="00005D7E" w:rsidP="00A2763B">
            <w:pPr>
              <w:spacing w:before="120" w:after="120"/>
              <w:ind w:left="1" w:hanging="1"/>
              <w:jc w:val="both"/>
              <w:rPr>
                <w:rFonts w:cs="Arial"/>
                <w:sz w:val="16"/>
                <w:szCs w:val="16"/>
                <w:lang w:val="de"/>
              </w:rPr>
            </w:pPr>
            <w:r>
              <w:rPr>
                <w:rFonts w:cs="Arial"/>
                <w:sz w:val="16"/>
                <w:szCs w:val="16"/>
                <w:lang w:val="de"/>
              </w:rPr>
              <w:t>die Umgestaltung der Landschaft durch menschliche Eingriffe unter ökonomischen und ökologischen Aspekten bewerten und Handlungsoptionen im Sinne des Naturschutzes und der Nachhaltigkeit entwickeln (B2, B3, K4)</w:t>
            </w:r>
          </w:p>
        </w:tc>
      </w:tr>
      <w:tr w:rsidR="00A2763B" w14:paraId="7D1E752B"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0C4AC026" w14:textId="0042D3D9" w:rsidR="00A2763B" w:rsidRDefault="00A2763B" w:rsidP="00A2763B">
            <w:pPr>
              <w:pStyle w:val="ekvtabelle"/>
              <w:tabs>
                <w:tab w:val="left" w:pos="432"/>
              </w:tabs>
              <w:ind w:left="488" w:right="0" w:hanging="431"/>
              <w:jc w:val="both"/>
            </w:pPr>
            <w:r>
              <w:lastRenderedPageBreak/>
              <w:t xml:space="preserve">5.6  </w:t>
            </w:r>
            <w:r w:rsidR="00860452">
              <w:t xml:space="preserve"> </w:t>
            </w:r>
            <w:r>
              <w:t>Umweltauswirkungen von Produkten lassen sich messen</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BA2CB3" w14:textId="77777777" w:rsidR="00A2763B" w:rsidRDefault="00A2763B" w:rsidP="00A2763B">
            <w:pPr>
              <w:pStyle w:val="ekvtabelle"/>
              <w:rPr>
                <w:szCs w:val="16"/>
              </w:rPr>
            </w:pPr>
            <w:r>
              <w:rPr>
                <w:szCs w:val="16"/>
              </w:rPr>
              <w:t>Ökobilanz, ökologischer Rucksack</w:t>
            </w:r>
          </w:p>
          <w:p w14:paraId="4351A006" w14:textId="77777777" w:rsidR="00A2763B" w:rsidRDefault="00A2763B" w:rsidP="00A2763B">
            <w:pPr>
              <w:pStyle w:val="ekvtabelle"/>
              <w:rPr>
                <w:szCs w:val="16"/>
              </w:rPr>
            </w:pPr>
            <w:r>
              <w:rPr>
                <w:szCs w:val="16"/>
              </w:rPr>
              <w:t>virtuelles Wasser</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7154C4" w14:textId="77777777" w:rsidR="00A2763B" w:rsidRDefault="00654B29" w:rsidP="00A2763B">
            <w:pPr>
              <w:spacing w:before="120" w:after="120"/>
              <w:ind w:left="1" w:hanging="1"/>
              <w:jc w:val="both"/>
              <w:rPr>
                <w:rFonts w:cs="Arial"/>
                <w:sz w:val="16"/>
                <w:szCs w:val="16"/>
                <w:lang w:val="de"/>
              </w:rPr>
            </w:pPr>
            <w:r>
              <w:rPr>
                <w:rFonts w:cs="Arial"/>
                <w:sz w:val="16"/>
                <w:szCs w:val="16"/>
                <w:lang w:val="de"/>
              </w:rPr>
              <w:t>die Notwendigkeit von Naturschutz auch ethisch begründen (B4)</w:t>
            </w:r>
          </w:p>
          <w:p w14:paraId="04800003" w14:textId="63CDBC5E" w:rsidR="00005D7E" w:rsidRDefault="00005D7E" w:rsidP="00A2763B">
            <w:pPr>
              <w:spacing w:before="120" w:after="120"/>
              <w:ind w:left="1" w:hanging="1"/>
              <w:jc w:val="both"/>
              <w:rPr>
                <w:rFonts w:cs="Arial"/>
                <w:sz w:val="16"/>
                <w:szCs w:val="16"/>
                <w:lang w:val="de"/>
              </w:rPr>
            </w:pPr>
            <w:r>
              <w:rPr>
                <w:rFonts w:cs="Arial"/>
                <w:sz w:val="16"/>
                <w:szCs w:val="16"/>
                <w:lang w:val="de"/>
              </w:rPr>
              <w:t>die Umgestaltung der Landschaft durch menschliche Eingriffe unter ökonomischen und ökologischen Aspekten bewerten und Handlungsoptionen im Sinne des Naturschutzes und der Nachhaltigkeit entwickeln (B2, B3, K4)</w:t>
            </w:r>
          </w:p>
        </w:tc>
      </w:tr>
      <w:tr w:rsidR="00A2763B" w14:paraId="4B3C3B40"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1481EA82" w14:textId="77777777" w:rsidR="00A2763B" w:rsidRDefault="00A2763B" w:rsidP="00A2763B">
            <w:pPr>
              <w:pStyle w:val="ekvtabelle"/>
              <w:tabs>
                <w:tab w:val="left" w:pos="432"/>
              </w:tabs>
              <w:ind w:left="488" w:right="0" w:hanging="431"/>
              <w:jc w:val="both"/>
            </w:pPr>
            <w:r>
              <w:t>5.7    Die Weltbevölkerung hat die Grenzen ihres Wachstums erreicht</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0E48AE" w14:textId="77777777" w:rsidR="00A2763B" w:rsidRDefault="00A2763B" w:rsidP="00A2763B">
            <w:pPr>
              <w:pStyle w:val="ekvtabelle"/>
              <w:rPr>
                <w:szCs w:val="16"/>
              </w:rPr>
            </w:pPr>
            <w:r>
              <w:rPr>
                <w:szCs w:val="16"/>
              </w:rPr>
              <w:t>Bevölkerungsentwicklung</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8AA607E" w14:textId="77777777" w:rsidR="00A2763B" w:rsidRDefault="00654B29" w:rsidP="00A2763B">
            <w:pPr>
              <w:spacing w:before="120" w:after="120"/>
              <w:jc w:val="both"/>
              <w:rPr>
                <w:rFonts w:cs="Arial"/>
                <w:sz w:val="16"/>
                <w:szCs w:val="16"/>
                <w:lang w:val="de"/>
              </w:rPr>
            </w:pPr>
            <w:r>
              <w:rPr>
                <w:rFonts w:cs="Arial"/>
                <w:sz w:val="16"/>
                <w:szCs w:val="16"/>
                <w:lang w:val="de"/>
              </w:rPr>
              <w:t>die Notwendigkeit von Naturschutz auch ethisch begründen (B4)</w:t>
            </w:r>
          </w:p>
          <w:p w14:paraId="5A0711AD" w14:textId="3B44B2FE" w:rsidR="00005D7E" w:rsidRDefault="00005D7E" w:rsidP="00A2763B">
            <w:pPr>
              <w:spacing w:before="120" w:after="120"/>
              <w:jc w:val="both"/>
              <w:rPr>
                <w:rFonts w:cs="Arial"/>
                <w:sz w:val="16"/>
                <w:szCs w:val="16"/>
                <w:lang w:val="de"/>
              </w:rPr>
            </w:pPr>
            <w:r>
              <w:rPr>
                <w:rFonts w:cs="Arial"/>
                <w:sz w:val="16"/>
                <w:szCs w:val="16"/>
                <w:lang w:val="de"/>
              </w:rPr>
              <w:t>die Umgestaltung der Landschaft durch menschliche Eingriffe unter ökonomischen und ökologischen Aspekten bewerten und Handlungsoptionen im Sinne des Naturschutzes und der Nachhaltigkeit entwickeln (B2, B3, K4)</w:t>
            </w:r>
          </w:p>
        </w:tc>
      </w:tr>
      <w:tr w:rsidR="00A2763B" w14:paraId="1CBF0688"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60B9F691" w14:textId="75644704" w:rsidR="00A2763B" w:rsidRDefault="00A2763B" w:rsidP="00A2763B">
            <w:pPr>
              <w:pStyle w:val="ekvtabelle"/>
              <w:tabs>
                <w:tab w:val="left" w:pos="432"/>
              </w:tabs>
              <w:ind w:left="488" w:right="0" w:hanging="431"/>
              <w:jc w:val="both"/>
            </w:pPr>
            <w:proofErr w:type="gramStart"/>
            <w:r>
              <w:t>5.8  Der</w:t>
            </w:r>
            <w:proofErr w:type="gramEnd"/>
            <w:r>
              <w:t xml:space="preserve"> Mensch verursacht ein weltweites Artensterben</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34FD3A" w14:textId="77777777" w:rsidR="00A2763B" w:rsidRPr="00F64002" w:rsidRDefault="00A2763B" w:rsidP="00A2763B">
            <w:pPr>
              <w:pStyle w:val="ekvtabelle"/>
              <w:rPr>
                <w:b/>
                <w:szCs w:val="16"/>
              </w:rPr>
            </w:pPr>
            <w:r w:rsidRPr="00F64002">
              <w:rPr>
                <w:b/>
                <w:szCs w:val="16"/>
              </w:rPr>
              <w:t>Einfluss des Menschen auf seine Umwelt</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8C91E7" w14:textId="77777777" w:rsidR="00A2763B" w:rsidRDefault="00654B29" w:rsidP="00A2763B">
            <w:pPr>
              <w:spacing w:before="120" w:after="120"/>
              <w:jc w:val="both"/>
              <w:rPr>
                <w:rFonts w:cs="Arial"/>
                <w:sz w:val="16"/>
                <w:szCs w:val="16"/>
                <w:lang w:val="de"/>
              </w:rPr>
            </w:pPr>
            <w:r>
              <w:rPr>
                <w:rFonts w:cs="Arial"/>
                <w:sz w:val="16"/>
                <w:szCs w:val="16"/>
                <w:lang w:val="de"/>
              </w:rPr>
              <w:t>die Notwendigkeit von Naturschutz auch ethisch begründen (B4)</w:t>
            </w:r>
          </w:p>
          <w:p w14:paraId="5C19E52C" w14:textId="29C616D2" w:rsidR="00005D7E" w:rsidRDefault="00005D7E" w:rsidP="00A2763B">
            <w:pPr>
              <w:spacing w:before="120" w:after="120"/>
              <w:jc w:val="both"/>
              <w:rPr>
                <w:rFonts w:cs="Arial"/>
                <w:sz w:val="16"/>
                <w:szCs w:val="16"/>
                <w:lang w:val="de"/>
              </w:rPr>
            </w:pPr>
            <w:r>
              <w:rPr>
                <w:rFonts w:cs="Arial"/>
                <w:sz w:val="16"/>
                <w:szCs w:val="16"/>
                <w:lang w:val="de"/>
              </w:rPr>
              <w:t>die Umgestaltung der Landschaft durch menschliche Eingriffe unter ökonomischen und ökologischen Aspekten bewerten und Handlungsoptionen im Sinne des Naturschutzes und der Nachhaltigkeit entwickeln (B2, B3, K4)</w:t>
            </w:r>
          </w:p>
        </w:tc>
      </w:tr>
      <w:tr w:rsidR="00A2763B" w14:paraId="7D7A6C3E"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676A571C" w14:textId="120F70BA" w:rsidR="00A2763B" w:rsidRDefault="00A2763B" w:rsidP="00A2763B">
            <w:pPr>
              <w:pStyle w:val="ekvtabelle"/>
              <w:tabs>
                <w:tab w:val="left" w:pos="432"/>
              </w:tabs>
              <w:ind w:left="488" w:right="0" w:hanging="431"/>
              <w:jc w:val="both"/>
            </w:pPr>
            <w:r>
              <w:t>5.9 Der Schutz von Ökosystemen ist nachhaltiges Handeln</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9CC6DA" w14:textId="77777777" w:rsidR="00A2763B" w:rsidRDefault="00A2763B" w:rsidP="00A2763B">
            <w:pPr>
              <w:pStyle w:val="ekvtabelle"/>
              <w:rPr>
                <w:szCs w:val="16"/>
              </w:rPr>
            </w:pPr>
            <w:r w:rsidRPr="00F64002">
              <w:rPr>
                <w:b/>
                <w:szCs w:val="16"/>
              </w:rPr>
              <w:t>Biotop- und Artenschutz</w:t>
            </w:r>
            <w:r w:rsidRPr="00723068">
              <w:rPr>
                <w:bCs/>
                <w:szCs w:val="16"/>
              </w:rPr>
              <w:t>:</w:t>
            </w:r>
            <w:r>
              <w:rPr>
                <w:szCs w:val="16"/>
              </w:rPr>
              <w:t xml:space="preserve"> Schutzgebiete: Nationalpark, </w:t>
            </w:r>
            <w:r>
              <w:rPr>
                <w:b/>
                <w:szCs w:val="16"/>
              </w:rPr>
              <w:t>Biosphäre</w:t>
            </w:r>
            <w:r>
              <w:rPr>
                <w:szCs w:val="16"/>
              </w:rPr>
              <w:t>nreservat, Naturschutzgebiet, Naturparks</w:t>
            </w: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570C81" w14:textId="77777777" w:rsidR="00A2763B" w:rsidRDefault="00BB4E69" w:rsidP="00A2763B">
            <w:pPr>
              <w:spacing w:before="120" w:after="120"/>
              <w:jc w:val="both"/>
              <w:rPr>
                <w:rFonts w:cs="Arial"/>
                <w:sz w:val="16"/>
                <w:szCs w:val="16"/>
                <w:lang w:val="de"/>
              </w:rPr>
            </w:pPr>
            <w:r>
              <w:rPr>
                <w:rFonts w:cs="Arial"/>
                <w:sz w:val="16"/>
                <w:szCs w:val="16"/>
                <w:lang w:val="de"/>
              </w:rPr>
              <w:t>die Bedeutung von des Biotopschutzes für den Artenschutz und den Erhalt der biologischen Vielfalt erläutern (B1, B4, K4)</w:t>
            </w:r>
          </w:p>
          <w:p w14:paraId="031FB389" w14:textId="77777777" w:rsidR="00654B29" w:rsidRDefault="00654B29" w:rsidP="00A2763B">
            <w:pPr>
              <w:spacing w:before="120" w:after="120"/>
              <w:jc w:val="both"/>
              <w:rPr>
                <w:rFonts w:cs="Arial"/>
                <w:sz w:val="16"/>
                <w:szCs w:val="16"/>
                <w:lang w:val="de"/>
              </w:rPr>
            </w:pPr>
            <w:r>
              <w:rPr>
                <w:rFonts w:cs="Arial"/>
                <w:sz w:val="16"/>
                <w:szCs w:val="16"/>
                <w:lang w:val="de"/>
              </w:rPr>
              <w:t>die Notwendigkeit von Naturschutz auch ethisch begründen (B4)</w:t>
            </w:r>
          </w:p>
          <w:p w14:paraId="49E3DCB4" w14:textId="72373DAC" w:rsidR="00005D7E" w:rsidRDefault="00005D7E" w:rsidP="00A2763B">
            <w:pPr>
              <w:spacing w:before="120" w:after="120"/>
              <w:jc w:val="both"/>
              <w:rPr>
                <w:rFonts w:cs="Arial"/>
                <w:sz w:val="16"/>
                <w:szCs w:val="16"/>
                <w:lang w:val="de"/>
              </w:rPr>
            </w:pPr>
            <w:r>
              <w:rPr>
                <w:rFonts w:cs="Arial"/>
                <w:sz w:val="16"/>
                <w:szCs w:val="16"/>
                <w:lang w:val="de"/>
              </w:rPr>
              <w:t>die Umgestaltung der Landschaft durch menschliche Eingriffe unter ökonomischen und ökologischen Aspekten bewerten und Handlungsoptionen im Sinne des Naturschutzes und der Nachhaltigkeit entwickeln (B2, B3, K4)</w:t>
            </w:r>
          </w:p>
        </w:tc>
      </w:tr>
      <w:tr w:rsidR="00C72099" w14:paraId="4AA7367F" w14:textId="77777777" w:rsidTr="00E312F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00974A47" w14:textId="77777777" w:rsidR="00860452" w:rsidRPr="00860452" w:rsidRDefault="00C72099" w:rsidP="00A2763B">
            <w:pPr>
              <w:pStyle w:val="ekvtabelle"/>
              <w:tabs>
                <w:tab w:val="left" w:pos="432"/>
              </w:tabs>
              <w:ind w:left="488" w:right="0" w:hanging="431"/>
              <w:jc w:val="both"/>
              <w:rPr>
                <w:i/>
                <w:iCs/>
              </w:rPr>
            </w:pPr>
            <w:r w:rsidRPr="00860452">
              <w:rPr>
                <w:i/>
                <w:iCs/>
              </w:rPr>
              <w:t xml:space="preserve">Jetzt geht´s um </w:t>
            </w:r>
            <w:r w:rsidR="00860452" w:rsidRPr="00860452">
              <w:rPr>
                <w:i/>
                <w:iCs/>
              </w:rPr>
              <w:t>a</w:t>
            </w:r>
            <w:r w:rsidRPr="00860452">
              <w:rPr>
                <w:i/>
                <w:iCs/>
              </w:rPr>
              <w:t>lles 5:</w:t>
            </w:r>
          </w:p>
          <w:p w14:paraId="4CC6052D" w14:textId="65CEADA1" w:rsidR="00C72099" w:rsidRDefault="00860452" w:rsidP="00A2763B">
            <w:pPr>
              <w:pStyle w:val="ekvtabelle"/>
              <w:tabs>
                <w:tab w:val="left" w:pos="432"/>
              </w:tabs>
              <w:ind w:left="488" w:right="0" w:hanging="431"/>
              <w:jc w:val="both"/>
            </w:pPr>
            <w:r>
              <w:t>Das Ökosystem Wald reagiert</w:t>
            </w:r>
            <w:r w:rsidR="00C72099">
              <w:t xml:space="preserve"> </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C161B1" w14:textId="77777777" w:rsidR="00C72099" w:rsidRDefault="00C72099" w:rsidP="00A2763B">
            <w:pPr>
              <w:pStyle w:val="ekvtabelle"/>
              <w:rPr>
                <w:b/>
                <w:szCs w:val="16"/>
              </w:rPr>
            </w:pPr>
          </w:p>
        </w:tc>
        <w:tc>
          <w:tcPr>
            <w:tcW w:w="75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CCDB50C" w14:textId="0F174118" w:rsidR="00C72099" w:rsidRDefault="00C72099" w:rsidP="00A2763B">
            <w:pPr>
              <w:spacing w:before="120" w:after="120"/>
              <w:jc w:val="both"/>
              <w:rPr>
                <w:rFonts w:cs="Arial"/>
                <w:sz w:val="16"/>
                <w:szCs w:val="16"/>
                <w:lang w:val="de"/>
              </w:rPr>
            </w:pPr>
            <w:r>
              <w:rPr>
                <w:rFonts w:cs="Arial"/>
                <w:sz w:val="16"/>
                <w:szCs w:val="16"/>
                <w:lang w:val="de"/>
              </w:rPr>
              <w:t>am Beispiel</w:t>
            </w:r>
            <w:r w:rsidR="006A16F8">
              <w:rPr>
                <w:rFonts w:cs="Arial"/>
                <w:sz w:val="16"/>
                <w:szCs w:val="16"/>
                <w:lang w:val="de"/>
              </w:rPr>
              <w:t xml:space="preserve"> von Insekten Eingriffe des Menschen in die Lebensräume Wirbelloser bewerten (B1, B2)</w:t>
            </w:r>
          </w:p>
        </w:tc>
      </w:tr>
    </w:tbl>
    <w:p w14:paraId="5C978214" w14:textId="77777777" w:rsidR="004A2EC0" w:rsidRDefault="004A2EC0">
      <w:pPr>
        <w:pStyle w:val="stoffzwischenberschrift"/>
        <w:rPr>
          <w:b/>
        </w:rPr>
      </w:pPr>
    </w:p>
    <w:p w14:paraId="3B662756" w14:textId="77777777" w:rsidR="004A2EC0" w:rsidRDefault="004A2EC0">
      <w:pPr>
        <w:pStyle w:val="stoffzwischenberschrift"/>
        <w:rPr>
          <w:b/>
        </w:rPr>
      </w:pPr>
    </w:p>
    <w:p w14:paraId="58FFE190" w14:textId="77777777" w:rsidR="004A2EC0" w:rsidRDefault="004A2EC0">
      <w:pPr>
        <w:pStyle w:val="stoffzwischenberschrift"/>
        <w:rPr>
          <w:b/>
        </w:rPr>
      </w:pPr>
    </w:p>
    <w:p w14:paraId="6B7D2A8D" w14:textId="77777777" w:rsidR="004A2EC0" w:rsidRDefault="004A2EC0">
      <w:pPr>
        <w:pStyle w:val="stoffzwischenberschrift"/>
        <w:rPr>
          <w:b/>
        </w:rPr>
      </w:pPr>
    </w:p>
    <w:p w14:paraId="3BD649E0" w14:textId="77777777" w:rsidR="004A2EC0" w:rsidRDefault="004A2EC0">
      <w:pPr>
        <w:pStyle w:val="stoffzwischenberschrift"/>
        <w:rPr>
          <w:b/>
        </w:rPr>
      </w:pPr>
    </w:p>
    <w:p w14:paraId="26DCEA85" w14:textId="77777777" w:rsidR="004A2EC0" w:rsidRDefault="004A2EC0">
      <w:pPr>
        <w:pStyle w:val="stoffzwischenberschrift"/>
        <w:rPr>
          <w:b/>
        </w:rPr>
      </w:pPr>
    </w:p>
    <w:p w14:paraId="041DC97C" w14:textId="625576CB" w:rsidR="004A2EC0" w:rsidRDefault="004A2EC0">
      <w:pPr>
        <w:pStyle w:val="stoffzwischenberschrift"/>
        <w:rPr>
          <w:b/>
        </w:rPr>
      </w:pPr>
    </w:p>
    <w:p w14:paraId="03BB469E" w14:textId="4290D6BE" w:rsidR="00D33FD3" w:rsidRDefault="00D33FD3">
      <w:pPr>
        <w:pStyle w:val="stoffzwischenberschrift"/>
        <w:rPr>
          <w:b/>
        </w:rPr>
      </w:pPr>
    </w:p>
    <w:p w14:paraId="05C7535F" w14:textId="2FCCBD89" w:rsidR="004A2EC0" w:rsidRDefault="0003789D">
      <w:pPr>
        <w:pStyle w:val="stoffzwischenberschrift"/>
        <w:rPr>
          <w:rFonts w:cs="Arial"/>
          <w:b/>
          <w:bCs/>
          <w:szCs w:val="22"/>
        </w:rPr>
      </w:pPr>
      <w:r>
        <w:rPr>
          <w:b/>
        </w:rPr>
        <w:t xml:space="preserve">Inhaltsfeld: </w:t>
      </w:r>
      <w:r>
        <w:rPr>
          <w:rFonts w:cs="Arial"/>
          <w:b/>
          <w:bCs/>
          <w:szCs w:val="22"/>
        </w:rPr>
        <w:t>Evolution</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48"/>
        <w:gridCol w:w="4323"/>
        <w:gridCol w:w="7230"/>
      </w:tblGrid>
      <w:tr w:rsidR="000A2580" w14:paraId="12B10C44" w14:textId="77777777" w:rsidTr="00E20AF4">
        <w:trPr>
          <w:cantSplit/>
          <w:trHeight w:val="524"/>
        </w:trPr>
        <w:tc>
          <w:tcPr>
            <w:tcW w:w="304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4AD61544" w14:textId="7B875C21" w:rsidR="000A2580" w:rsidRDefault="000A2580" w:rsidP="001060E9">
            <w:pPr>
              <w:pStyle w:val="ekvtitelbox"/>
              <w:spacing w:line="360" w:lineRule="auto"/>
              <w:ind w:left="0"/>
              <w:jc w:val="both"/>
            </w:pPr>
            <w:r>
              <w:t>Konzepte im Markl Biologie 2 Schülerb</w:t>
            </w:r>
            <w:r w:rsidR="001060E9">
              <w:t>uch</w:t>
            </w:r>
          </w:p>
          <w:p w14:paraId="11FA9C8F" w14:textId="77777777" w:rsidR="000A2580" w:rsidRDefault="000A2580">
            <w:pPr>
              <w:pStyle w:val="ekvtitelbox"/>
              <w:ind w:left="34"/>
              <w:jc w:val="both"/>
            </w:pPr>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54DF08" w14:textId="77777777" w:rsidR="000A2580" w:rsidRDefault="000A2580">
            <w:pPr>
              <w:pStyle w:val="ekvtitelbox"/>
              <w:spacing w:after="120"/>
              <w:ind w:left="0"/>
              <w:jc w:val="both"/>
            </w:pPr>
            <w:r>
              <w:t xml:space="preserve">Inhaltliche Schwerpunkte </w:t>
            </w:r>
          </w:p>
          <w:p w14:paraId="10FD21E2" w14:textId="77777777" w:rsidR="000A2580" w:rsidRDefault="000A2580">
            <w:pPr>
              <w:pStyle w:val="ekvtitelbox"/>
              <w:spacing w:before="0" w:after="120"/>
              <w:ind w:left="0"/>
              <w:jc w:val="both"/>
              <w:rPr>
                <w:b w:val="0"/>
              </w:rPr>
            </w:pPr>
            <w:r>
              <w:rPr>
                <w:b w:val="0"/>
              </w:rPr>
              <w:t xml:space="preserve">(verbindliche Schwerpunkte des Kernlehrplans sind </w:t>
            </w:r>
            <w:r>
              <w:t xml:space="preserve">fett </w:t>
            </w:r>
            <w:r>
              <w:rPr>
                <w:b w:val="0"/>
              </w:rPr>
              <w:t>gedruckt)</w:t>
            </w: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544CFDA" w14:textId="77777777" w:rsidR="00331496" w:rsidRDefault="00331496" w:rsidP="00331496">
            <w:pPr>
              <w:pStyle w:val="ekvtitelbox"/>
              <w:ind w:left="0"/>
              <w:jc w:val="both"/>
            </w:pPr>
            <w:r>
              <w:t>konkretisierte Kompetenzerwartungen</w:t>
            </w:r>
          </w:p>
          <w:p w14:paraId="3A370661" w14:textId="7BEC9F55" w:rsidR="000A2580" w:rsidRDefault="00E20AF4" w:rsidP="00E20AF4">
            <w:pPr>
              <w:pStyle w:val="ekvtitelbox"/>
              <w:ind w:left="34"/>
              <w:jc w:val="both"/>
              <w:rPr>
                <w:b w:val="0"/>
                <w:sz w:val="17"/>
                <w:szCs w:val="17"/>
              </w:rPr>
            </w:pPr>
            <w:r>
              <w:rPr>
                <w:b w:val="0"/>
                <w:sz w:val="17"/>
                <w:szCs w:val="17"/>
              </w:rPr>
              <w:t>Die Schülerinnen und Schüler können …</w:t>
            </w:r>
          </w:p>
        </w:tc>
      </w:tr>
      <w:tr w:rsidR="000A2580" w14:paraId="43B97392" w14:textId="77777777" w:rsidTr="00E20AF4">
        <w:trPr>
          <w:cantSplit/>
        </w:trPr>
        <w:tc>
          <w:tcPr>
            <w:tcW w:w="304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D304726" w14:textId="77777777" w:rsidR="000A2580" w:rsidRDefault="000A2580">
            <w:pPr>
              <w:pStyle w:val="ekvtabelle"/>
              <w:tabs>
                <w:tab w:val="left" w:pos="432"/>
              </w:tabs>
              <w:ind w:left="34" w:right="0" w:firstLine="23"/>
              <w:rPr>
                <w:b/>
                <w:sz w:val="17"/>
                <w:szCs w:val="17"/>
              </w:rPr>
            </w:pPr>
            <w:r>
              <w:rPr>
                <w:b/>
                <w:sz w:val="17"/>
                <w:szCs w:val="17"/>
              </w:rPr>
              <w:t>Artenwandel und Geschichte des Lebens</w:t>
            </w:r>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264A5B" w14:textId="77777777" w:rsidR="000A2580" w:rsidRDefault="000A2580">
            <w:pPr>
              <w:pStyle w:val="ekvtabelle"/>
              <w:tabs>
                <w:tab w:val="left" w:pos="492"/>
              </w:tabs>
              <w:spacing w:before="120" w:after="120" w:line="240" w:lineRule="auto"/>
              <w:rPr>
                <w:szCs w:val="16"/>
              </w:rPr>
            </w:pP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FF5ED3" w14:textId="77777777" w:rsidR="000A2580" w:rsidRDefault="000A2580">
            <w:pPr>
              <w:pStyle w:val="ekvtabelle"/>
              <w:tabs>
                <w:tab w:val="left" w:pos="492"/>
              </w:tabs>
              <w:spacing w:before="120" w:after="120" w:line="240" w:lineRule="auto"/>
              <w:ind w:left="34"/>
              <w:jc w:val="both"/>
              <w:rPr>
                <w:b/>
                <w:szCs w:val="16"/>
              </w:rPr>
            </w:pPr>
          </w:p>
        </w:tc>
      </w:tr>
      <w:tr w:rsidR="000A2580" w14:paraId="7D7DD982" w14:textId="77777777" w:rsidTr="00E20AF4">
        <w:trPr>
          <w:cantSplit/>
        </w:trPr>
        <w:tc>
          <w:tcPr>
            <w:tcW w:w="304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3C9375E4" w14:textId="77777777" w:rsidR="000A2580" w:rsidRDefault="000A2580">
            <w:pPr>
              <w:pStyle w:val="ekvtabelle"/>
              <w:tabs>
                <w:tab w:val="left" w:pos="432"/>
              </w:tabs>
              <w:ind w:left="488" w:right="0" w:hanging="431"/>
            </w:pPr>
            <w:r>
              <w:t>15.1   Fossilien zeigen, dass früher andere Tiere und Pflanzen lebten</w:t>
            </w:r>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1E7B1B" w14:textId="77777777" w:rsidR="000A2580" w:rsidRPr="00D82EF3" w:rsidRDefault="000A2580">
            <w:pPr>
              <w:pStyle w:val="ekvtabelle"/>
              <w:tabs>
                <w:tab w:val="left" w:pos="492"/>
              </w:tabs>
              <w:spacing w:before="120" w:after="120" w:line="240" w:lineRule="auto"/>
              <w:rPr>
                <w:szCs w:val="16"/>
              </w:rPr>
            </w:pPr>
            <w:r w:rsidRPr="00D82EF3">
              <w:rPr>
                <w:szCs w:val="16"/>
              </w:rPr>
              <w:t xml:space="preserve">Evolution und </w:t>
            </w:r>
            <w:r w:rsidRPr="007800F5">
              <w:rPr>
                <w:b/>
                <w:bCs/>
                <w:szCs w:val="16"/>
              </w:rPr>
              <w:t xml:space="preserve">Evolutionstheorien </w:t>
            </w:r>
            <w:r w:rsidRPr="00D82EF3">
              <w:rPr>
                <w:szCs w:val="16"/>
              </w:rPr>
              <w:t>(Darwin und Lamarck)</w:t>
            </w:r>
          </w:p>
          <w:p w14:paraId="2C657508" w14:textId="77777777" w:rsidR="000A2580" w:rsidRPr="00D82EF3" w:rsidRDefault="000A2580">
            <w:pPr>
              <w:pStyle w:val="ekvtabelle"/>
              <w:tabs>
                <w:tab w:val="left" w:pos="492"/>
              </w:tabs>
              <w:spacing w:before="120" w:after="120" w:line="240" w:lineRule="auto"/>
              <w:rPr>
                <w:szCs w:val="16"/>
              </w:rPr>
            </w:pPr>
            <w:r w:rsidRPr="00D82EF3">
              <w:rPr>
                <w:szCs w:val="16"/>
              </w:rPr>
              <w:t>Fossilien</w:t>
            </w: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6F606F" w14:textId="1B65A29D" w:rsidR="00EB33D1" w:rsidRDefault="00EB33D1" w:rsidP="00EB33D1">
            <w:pPr>
              <w:spacing w:before="120" w:after="120"/>
              <w:jc w:val="both"/>
              <w:rPr>
                <w:rFonts w:cs="Arial"/>
                <w:sz w:val="16"/>
                <w:szCs w:val="16"/>
              </w:rPr>
            </w:pPr>
            <w:r>
              <w:rPr>
                <w:rFonts w:cs="Arial"/>
                <w:sz w:val="16"/>
                <w:szCs w:val="16"/>
              </w:rPr>
              <w:t>die wesentlichen Gedanken der Darwin´schen Evolutionstheorie zusammenfassen</w:t>
            </w:r>
            <w:r w:rsidR="001060E9">
              <w:rPr>
                <w:rFonts w:cs="Arial"/>
                <w:sz w:val="16"/>
                <w:szCs w:val="16"/>
              </w:rPr>
              <w:t>d</w:t>
            </w:r>
            <w:r>
              <w:rPr>
                <w:rFonts w:cs="Arial"/>
                <w:sz w:val="16"/>
                <w:szCs w:val="16"/>
              </w:rPr>
              <w:t xml:space="preserve"> darstellen (UF1, UF2, UF3)</w:t>
            </w:r>
          </w:p>
          <w:p w14:paraId="0E1C51BD" w14:textId="77777777" w:rsidR="000A2580" w:rsidRDefault="000A2580">
            <w:pPr>
              <w:pStyle w:val="ekvtabelle"/>
              <w:tabs>
                <w:tab w:val="left" w:pos="492"/>
              </w:tabs>
              <w:spacing w:before="120" w:after="120" w:line="240" w:lineRule="auto"/>
              <w:ind w:left="34"/>
              <w:jc w:val="both"/>
              <w:rPr>
                <w:b/>
                <w:color w:val="7F7F7F"/>
                <w:szCs w:val="16"/>
              </w:rPr>
            </w:pPr>
          </w:p>
        </w:tc>
      </w:tr>
      <w:tr w:rsidR="000A2580" w14:paraId="36131772" w14:textId="77777777" w:rsidTr="00E20AF4">
        <w:trPr>
          <w:cantSplit/>
        </w:trPr>
        <w:tc>
          <w:tcPr>
            <w:tcW w:w="304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600E572C" w14:textId="77777777" w:rsidR="000A2580" w:rsidRDefault="000A2580">
            <w:pPr>
              <w:pStyle w:val="ekvtabelle"/>
              <w:tabs>
                <w:tab w:val="left" w:pos="432"/>
              </w:tabs>
              <w:ind w:left="488" w:right="0" w:hanging="431"/>
            </w:pPr>
            <w:r>
              <w:t>15.2   Aus einfachen Zellen entstanden schrittweise kompliziertere Lebewesen</w:t>
            </w:r>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331212" w14:textId="77777777" w:rsidR="000A2580" w:rsidRPr="007800F5" w:rsidRDefault="000A2580">
            <w:pPr>
              <w:pStyle w:val="ekvtabelle"/>
              <w:spacing w:before="120" w:after="120" w:line="240" w:lineRule="auto"/>
              <w:rPr>
                <w:b/>
                <w:bCs/>
                <w:szCs w:val="16"/>
              </w:rPr>
            </w:pPr>
            <w:r w:rsidRPr="007800F5">
              <w:rPr>
                <w:b/>
                <w:bCs/>
                <w:szCs w:val="16"/>
              </w:rPr>
              <w:t>Erdzeitalter</w:t>
            </w:r>
            <w:r w:rsidRPr="00D82EF3">
              <w:rPr>
                <w:szCs w:val="16"/>
              </w:rPr>
              <w:t xml:space="preserve">, </w:t>
            </w:r>
            <w:r w:rsidRPr="007800F5">
              <w:rPr>
                <w:b/>
                <w:bCs/>
                <w:szCs w:val="16"/>
              </w:rPr>
              <w:t>Datierung</w:t>
            </w:r>
          </w:p>
          <w:p w14:paraId="3F490346" w14:textId="77777777" w:rsidR="000A2580" w:rsidRPr="00D82EF3" w:rsidRDefault="000A2580">
            <w:pPr>
              <w:pStyle w:val="ekvtabelle"/>
              <w:spacing w:before="120" w:after="120" w:line="240" w:lineRule="auto"/>
              <w:rPr>
                <w:szCs w:val="16"/>
              </w:rPr>
            </w:pPr>
            <w:r w:rsidRPr="00D82EF3">
              <w:rPr>
                <w:szCs w:val="16"/>
              </w:rPr>
              <w:t>chemische und biologische Evolution</w:t>
            </w:r>
          </w:p>
          <w:p w14:paraId="6F0F59E3" w14:textId="77777777" w:rsidR="000A2580" w:rsidRPr="00D82EF3" w:rsidRDefault="000A2580">
            <w:pPr>
              <w:pStyle w:val="ekvtabelle"/>
              <w:spacing w:before="120" w:after="120" w:line="240" w:lineRule="auto"/>
              <w:rPr>
                <w:szCs w:val="16"/>
              </w:rPr>
            </w:pPr>
            <w:r w:rsidRPr="00D82EF3">
              <w:rPr>
                <w:szCs w:val="16"/>
              </w:rPr>
              <w:t>Entstehung von Eukaryoten</w:t>
            </w: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AF841EA" w14:textId="300B53AA" w:rsidR="000A2580" w:rsidRDefault="00791AFE">
            <w:pPr>
              <w:pStyle w:val="ekvtabelle"/>
              <w:spacing w:before="120" w:after="120" w:line="240" w:lineRule="auto"/>
              <w:ind w:left="34"/>
              <w:jc w:val="both"/>
              <w:rPr>
                <w:szCs w:val="16"/>
              </w:rPr>
            </w:pPr>
            <w:r>
              <w:rPr>
                <w:szCs w:val="16"/>
              </w:rPr>
              <w:t xml:space="preserve">Fossilfunde auswerten und ihre Bedeutung für die Evolutionsforschung erklären (E2, E5, UF2) </w:t>
            </w:r>
          </w:p>
        </w:tc>
      </w:tr>
      <w:tr w:rsidR="000A2580" w14:paraId="0147C4FB" w14:textId="77777777" w:rsidTr="00E20AF4">
        <w:trPr>
          <w:cantSplit/>
        </w:trPr>
        <w:tc>
          <w:tcPr>
            <w:tcW w:w="304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157740BD" w14:textId="77777777" w:rsidR="000A2580" w:rsidRDefault="000A2580">
            <w:pPr>
              <w:pStyle w:val="ekvtabelle"/>
              <w:tabs>
                <w:tab w:val="left" w:pos="432"/>
              </w:tabs>
              <w:ind w:left="488" w:right="0" w:hanging="431"/>
            </w:pPr>
            <w:r>
              <w:t>15.3   Skelette belegen die Abstammung der Landwirbeltiere von Fischen</w:t>
            </w:r>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FB61B6" w14:textId="77777777" w:rsidR="000A2580" w:rsidRPr="00D82EF3" w:rsidRDefault="000A2580">
            <w:pPr>
              <w:pStyle w:val="ekvtabelle"/>
              <w:spacing w:before="120" w:after="120" w:line="240" w:lineRule="auto"/>
              <w:rPr>
                <w:szCs w:val="16"/>
              </w:rPr>
            </w:pPr>
            <w:r w:rsidRPr="00D82EF3">
              <w:rPr>
                <w:szCs w:val="16"/>
              </w:rPr>
              <w:t>Stammesentwicklung der Wirbeltiere: Grundbauplan Wirbeltierskelett</w:t>
            </w: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570CFA" w14:textId="77777777" w:rsidR="000A2580" w:rsidRDefault="0009420E">
            <w:pPr>
              <w:pStyle w:val="ekvtabelle"/>
              <w:spacing w:before="120" w:after="120" w:line="240" w:lineRule="auto"/>
              <w:ind w:left="34"/>
              <w:jc w:val="both"/>
              <w:rPr>
                <w:rFonts w:cs="Arial"/>
                <w:szCs w:val="16"/>
              </w:rPr>
            </w:pPr>
            <w:r>
              <w:rPr>
                <w:rFonts w:cs="Arial"/>
                <w:szCs w:val="16"/>
              </w:rPr>
              <w:t xml:space="preserve">den möglichen Zusammenhang zwischen abgestufter Ähnlichkeit von Lebewesen und ihrer Verwandtschaft erklären (UF3, UF4) </w:t>
            </w:r>
          </w:p>
          <w:p w14:paraId="66B0A3C6" w14:textId="77777777" w:rsidR="00791AFE" w:rsidRDefault="00791AFE">
            <w:pPr>
              <w:pStyle w:val="ekvtabelle"/>
              <w:spacing w:before="120" w:after="120" w:line="240" w:lineRule="auto"/>
              <w:ind w:left="34"/>
              <w:jc w:val="both"/>
              <w:rPr>
                <w:szCs w:val="16"/>
              </w:rPr>
            </w:pPr>
            <w:r>
              <w:rPr>
                <w:szCs w:val="16"/>
              </w:rPr>
              <w:t>Fossilfunde auswerten und ihre Bedeutung für die Evolutionsforschung erklären (E2, E5, UF2)</w:t>
            </w:r>
          </w:p>
          <w:p w14:paraId="38E04ECC" w14:textId="3A0AB01F" w:rsidR="00791AFE" w:rsidRDefault="00791AFE">
            <w:pPr>
              <w:pStyle w:val="ekvtabelle"/>
              <w:spacing w:before="120" w:after="120" w:line="240" w:lineRule="auto"/>
              <w:ind w:left="34"/>
              <w:jc w:val="both"/>
              <w:rPr>
                <w:rFonts w:cs="Arial"/>
                <w:szCs w:val="16"/>
              </w:rPr>
            </w:pPr>
            <w:r>
              <w:rPr>
                <w:rFonts w:cs="Arial"/>
                <w:szCs w:val="16"/>
              </w:rPr>
              <w:t xml:space="preserve">anhand von anatomischen Merkmalen Hypothesen zur stammesgeschichtlichen Verwandtschaft ausgewählter Wirbeltiere rekonstruieren und begründen (E2, E5, K1) </w:t>
            </w:r>
          </w:p>
        </w:tc>
      </w:tr>
      <w:tr w:rsidR="000A2580" w14:paraId="5CF383B9" w14:textId="77777777" w:rsidTr="00E20AF4">
        <w:trPr>
          <w:cantSplit/>
          <w:trHeight w:val="460"/>
        </w:trPr>
        <w:tc>
          <w:tcPr>
            <w:tcW w:w="304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395C8A81" w14:textId="77777777" w:rsidR="000A2580" w:rsidRDefault="000A2580">
            <w:pPr>
              <w:pStyle w:val="ekvtabelle"/>
              <w:tabs>
                <w:tab w:val="left" w:pos="432"/>
              </w:tabs>
              <w:ind w:left="488" w:right="0" w:hanging="431"/>
            </w:pPr>
            <w:r>
              <w:t>15.4   Abstammung und Verwandtschaft lassen sich in Stammbäumen darstellen</w:t>
            </w:r>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3A4EFB" w14:textId="77777777" w:rsidR="000A2580" w:rsidRPr="007800F5" w:rsidRDefault="000A2580">
            <w:pPr>
              <w:pStyle w:val="ekvtabelle"/>
              <w:spacing w:before="120" w:after="120" w:line="240" w:lineRule="auto"/>
              <w:rPr>
                <w:b/>
                <w:bCs/>
                <w:szCs w:val="16"/>
              </w:rPr>
            </w:pPr>
            <w:r w:rsidRPr="007800F5">
              <w:rPr>
                <w:b/>
                <w:bCs/>
                <w:szCs w:val="16"/>
              </w:rPr>
              <w:t>Aufstellen von Stammbäumen</w:t>
            </w: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0891D6" w14:textId="77777777" w:rsidR="000A2580" w:rsidRDefault="0009420E">
            <w:pPr>
              <w:pStyle w:val="ekvtabelle"/>
              <w:spacing w:before="120" w:after="120" w:line="240" w:lineRule="auto"/>
              <w:ind w:left="34"/>
              <w:jc w:val="both"/>
              <w:rPr>
                <w:rFonts w:cs="Arial"/>
                <w:szCs w:val="16"/>
              </w:rPr>
            </w:pPr>
            <w:r>
              <w:rPr>
                <w:rFonts w:cs="Arial"/>
                <w:szCs w:val="16"/>
              </w:rPr>
              <w:t>den möglichen Zusammenhang zwischen abgestufter Ähnlichkeit von Lebewesen und ihrer Verwandtschaft erklären (UF3, UF4)</w:t>
            </w:r>
          </w:p>
          <w:p w14:paraId="0DF4C981" w14:textId="2CCF9955" w:rsidR="00791AFE" w:rsidRDefault="00791AFE">
            <w:pPr>
              <w:pStyle w:val="ekvtabelle"/>
              <w:spacing w:before="120" w:after="120" w:line="240" w:lineRule="auto"/>
              <w:ind w:left="34"/>
              <w:jc w:val="both"/>
              <w:rPr>
                <w:rFonts w:cs="Arial"/>
                <w:szCs w:val="16"/>
              </w:rPr>
            </w:pPr>
            <w:r>
              <w:rPr>
                <w:rFonts w:cs="Arial"/>
                <w:szCs w:val="16"/>
              </w:rPr>
              <w:t>anhand von anatomischen Merkmalen Hypothesen zur stammesgeschichtlichen Verwandtschaft ausgewählter Wirbeltiere rekonstruieren und begründen (E2, E5, K1)</w:t>
            </w:r>
          </w:p>
        </w:tc>
      </w:tr>
      <w:tr w:rsidR="000A2580" w14:paraId="060452F3" w14:textId="77777777" w:rsidTr="00E20AF4">
        <w:trPr>
          <w:cantSplit/>
          <w:trHeight w:val="458"/>
        </w:trPr>
        <w:tc>
          <w:tcPr>
            <w:tcW w:w="304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05113332" w14:textId="77777777" w:rsidR="000A2580" w:rsidRDefault="000A2580">
            <w:pPr>
              <w:pStyle w:val="ekvtabelle"/>
              <w:tabs>
                <w:tab w:val="left" w:pos="432"/>
              </w:tabs>
              <w:ind w:left="488" w:right="0" w:hanging="431"/>
            </w:pPr>
            <w:r>
              <w:t>15.5   Die Mitglieder einer biologischen Art sind genetisch vielfältig</w:t>
            </w:r>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E5A741" w14:textId="77777777" w:rsidR="000A2580" w:rsidRPr="00D82EF3" w:rsidRDefault="000A2580">
            <w:pPr>
              <w:pStyle w:val="ekvtabelle"/>
              <w:spacing w:before="120" w:after="120" w:line="240" w:lineRule="auto"/>
              <w:rPr>
                <w:szCs w:val="16"/>
              </w:rPr>
            </w:pPr>
            <w:r w:rsidRPr="007800F5">
              <w:rPr>
                <w:b/>
                <w:bCs/>
                <w:szCs w:val="16"/>
              </w:rPr>
              <w:t>Art</w:t>
            </w:r>
            <w:r w:rsidRPr="00D82EF3">
              <w:rPr>
                <w:szCs w:val="16"/>
              </w:rPr>
              <w:t xml:space="preserve">, Artenvielfalt, Artbildung, </w:t>
            </w:r>
            <w:r w:rsidRPr="007800F5">
              <w:rPr>
                <w:b/>
                <w:bCs/>
                <w:szCs w:val="16"/>
              </w:rPr>
              <w:t>genetische Variabilität</w:t>
            </w: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0FA327" w14:textId="64CBE591" w:rsidR="000A2580" w:rsidRDefault="0009420E">
            <w:pPr>
              <w:pStyle w:val="ekvtabelle"/>
              <w:spacing w:before="120" w:after="120" w:line="240" w:lineRule="auto"/>
              <w:ind w:left="34"/>
              <w:jc w:val="both"/>
              <w:rPr>
                <w:szCs w:val="16"/>
              </w:rPr>
            </w:pPr>
            <w:r>
              <w:rPr>
                <w:szCs w:val="16"/>
              </w:rPr>
              <w:t>den biologischen Artbegriff anwenden (UF2)</w:t>
            </w:r>
          </w:p>
        </w:tc>
      </w:tr>
      <w:tr w:rsidR="000A2580" w14:paraId="0C64F6CF" w14:textId="77777777" w:rsidTr="00E20AF4">
        <w:trPr>
          <w:cantSplit/>
          <w:trHeight w:val="458"/>
        </w:trPr>
        <w:tc>
          <w:tcPr>
            <w:tcW w:w="304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6EEEDB2A" w14:textId="77777777" w:rsidR="000A2580" w:rsidRDefault="000A2580">
            <w:pPr>
              <w:pStyle w:val="ekvtabelle"/>
              <w:tabs>
                <w:tab w:val="left" w:pos="432"/>
              </w:tabs>
              <w:ind w:left="488" w:right="0" w:hanging="431"/>
            </w:pPr>
            <w:r>
              <w:t>15.6   Umwelt und Artgenossen bestimmen, wer sich wie oft fortpflanzt</w:t>
            </w:r>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5ABE83" w14:textId="77777777" w:rsidR="000A2580" w:rsidRPr="00D82EF3" w:rsidRDefault="000A2580">
            <w:pPr>
              <w:pStyle w:val="ekvtabelle"/>
              <w:spacing w:before="120" w:after="120" w:line="240" w:lineRule="auto"/>
              <w:rPr>
                <w:szCs w:val="16"/>
              </w:rPr>
            </w:pPr>
            <w:r w:rsidRPr="00D82EF3">
              <w:rPr>
                <w:szCs w:val="16"/>
              </w:rPr>
              <w:t>Evolutionsmechanismen</w:t>
            </w:r>
            <w:r w:rsidRPr="007800F5">
              <w:rPr>
                <w:b/>
                <w:bCs/>
                <w:szCs w:val="16"/>
              </w:rPr>
              <w:t>: natürliche Selektion</w:t>
            </w:r>
            <w:r w:rsidRPr="00D82EF3">
              <w:rPr>
                <w:szCs w:val="16"/>
              </w:rPr>
              <w:t>, sexuelle Selektion, Selektionsdruck</w:t>
            </w:r>
          </w:p>
          <w:p w14:paraId="204B82EE" w14:textId="77777777" w:rsidR="000A2580" w:rsidRPr="007800F5" w:rsidRDefault="000A2580">
            <w:pPr>
              <w:pStyle w:val="ekvtabelle"/>
              <w:spacing w:before="120" w:after="120" w:line="240" w:lineRule="auto"/>
              <w:rPr>
                <w:b/>
                <w:bCs/>
                <w:szCs w:val="16"/>
              </w:rPr>
            </w:pPr>
            <w:r w:rsidRPr="007800F5">
              <w:rPr>
                <w:b/>
                <w:bCs/>
                <w:szCs w:val="16"/>
              </w:rPr>
              <w:t>biologische Fitness</w:t>
            </w: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BEAA80D" w14:textId="634CF319" w:rsidR="000A2580" w:rsidRPr="00E35572" w:rsidRDefault="00E35572">
            <w:pPr>
              <w:pStyle w:val="ekvtabelle"/>
              <w:spacing w:before="120" w:after="120" w:line="240" w:lineRule="auto"/>
              <w:ind w:left="34"/>
              <w:jc w:val="both"/>
              <w:rPr>
                <w:bCs/>
                <w:szCs w:val="16"/>
              </w:rPr>
            </w:pPr>
            <w:r w:rsidRPr="00E35572">
              <w:rPr>
                <w:bCs/>
                <w:szCs w:val="16"/>
              </w:rPr>
              <w:t xml:space="preserve">den Zusammenhang zwischen der Angepasstheit von Lebewesen an einen Lebensraum und ihrem Fortpflanzungserfolg an einem gegenwärtig beobachtbaren Beispiel erklären (E1, E2, E5, UF2) </w:t>
            </w:r>
          </w:p>
        </w:tc>
      </w:tr>
      <w:tr w:rsidR="000A2580" w14:paraId="52CC9EF2" w14:textId="77777777" w:rsidTr="00E20AF4">
        <w:trPr>
          <w:cantSplit/>
          <w:trHeight w:val="458"/>
        </w:trPr>
        <w:tc>
          <w:tcPr>
            <w:tcW w:w="304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185D0EE3" w14:textId="77777777" w:rsidR="000A2580" w:rsidRDefault="000A2580">
            <w:pPr>
              <w:pStyle w:val="ekvtabelle"/>
              <w:tabs>
                <w:tab w:val="left" w:pos="432"/>
              </w:tabs>
              <w:ind w:left="488" w:right="0" w:hanging="431"/>
            </w:pPr>
            <w:r>
              <w:lastRenderedPageBreak/>
              <w:t>15.7   Evolution beruht auf zufälligen Mutationen und Selektion</w:t>
            </w:r>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10C9F8" w14:textId="77777777" w:rsidR="000A2580" w:rsidRPr="00D82EF3" w:rsidRDefault="000A2580">
            <w:pPr>
              <w:pStyle w:val="ekvtabelle"/>
              <w:spacing w:before="120" w:after="120" w:line="240" w:lineRule="auto"/>
              <w:rPr>
                <w:szCs w:val="16"/>
              </w:rPr>
            </w:pPr>
            <w:r w:rsidRPr="00D82EF3">
              <w:rPr>
                <w:szCs w:val="16"/>
              </w:rPr>
              <w:t>Evolutionsmechanismen: Mutationen, Variabilität, Selektion</w:t>
            </w: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537F625" w14:textId="77777777" w:rsidR="00C10361" w:rsidRDefault="00C10361">
            <w:pPr>
              <w:spacing w:before="120" w:after="120"/>
              <w:jc w:val="both"/>
              <w:rPr>
                <w:rFonts w:cs="Arial"/>
                <w:sz w:val="16"/>
                <w:szCs w:val="16"/>
              </w:rPr>
            </w:pPr>
            <w:r>
              <w:rPr>
                <w:rFonts w:cs="Arial"/>
                <w:sz w:val="16"/>
                <w:szCs w:val="16"/>
              </w:rPr>
              <w:t>die wesentlichen Gedanken der Darwin´schen Evolutionstheorie zusammenfassen darstellen (UF1, UF2, UF3)</w:t>
            </w:r>
          </w:p>
          <w:p w14:paraId="6B410EB8" w14:textId="77777777" w:rsidR="00C10361" w:rsidRDefault="00C10361">
            <w:pPr>
              <w:spacing w:before="120" w:after="120"/>
              <w:jc w:val="both"/>
              <w:rPr>
                <w:rFonts w:cs="Arial"/>
                <w:sz w:val="16"/>
                <w:szCs w:val="16"/>
              </w:rPr>
            </w:pPr>
            <w:r>
              <w:rPr>
                <w:rFonts w:cs="Arial"/>
                <w:sz w:val="16"/>
                <w:szCs w:val="16"/>
              </w:rPr>
              <w:t>Angepasstheit vor dem Hintergrund der Selektionstheorie und der Vererbung von Merkmalen erklären (UF2, UF4)</w:t>
            </w:r>
          </w:p>
          <w:p w14:paraId="30210F14" w14:textId="4A9F9D30" w:rsidR="000A2580" w:rsidRDefault="00C10361">
            <w:pPr>
              <w:spacing w:before="120" w:after="120"/>
              <w:jc w:val="both"/>
              <w:rPr>
                <w:rFonts w:cs="Arial"/>
                <w:sz w:val="16"/>
                <w:szCs w:val="16"/>
              </w:rPr>
            </w:pPr>
            <w:r>
              <w:rPr>
                <w:rFonts w:cs="Arial"/>
                <w:sz w:val="16"/>
                <w:szCs w:val="16"/>
              </w:rPr>
              <w:t xml:space="preserve">Artenwandel durch natürliche Selektion mit Artenwandel durch Züchtung vergleichen (UF3) </w:t>
            </w:r>
          </w:p>
        </w:tc>
      </w:tr>
      <w:tr w:rsidR="000A2580" w:rsidRPr="00D33FD3" w14:paraId="0F8ED884" w14:textId="77777777" w:rsidTr="00E20AF4">
        <w:trPr>
          <w:cantSplit/>
          <w:trHeight w:val="458"/>
        </w:trPr>
        <w:tc>
          <w:tcPr>
            <w:tcW w:w="304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0EFA967D" w14:textId="77777777" w:rsidR="000A2580" w:rsidRPr="00D33FD3" w:rsidRDefault="000A2580">
            <w:pPr>
              <w:pStyle w:val="ekvtabelle"/>
              <w:tabs>
                <w:tab w:val="left" w:pos="432"/>
              </w:tabs>
              <w:ind w:left="488" w:right="0" w:hanging="431"/>
              <w:rPr>
                <w:color w:val="A6A6A6" w:themeColor="background1" w:themeShade="A6"/>
              </w:rPr>
            </w:pPr>
            <w:r w:rsidRPr="00D33FD3">
              <w:rPr>
                <w:color w:val="A6A6A6" w:themeColor="background1" w:themeShade="A6"/>
              </w:rPr>
              <w:t>15.8   Durch geografische Isolation können sich neue Arten bilden</w:t>
            </w:r>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6BF474" w14:textId="77777777" w:rsidR="000A2580" w:rsidRPr="00D82EF3" w:rsidRDefault="000A2580">
            <w:pPr>
              <w:pStyle w:val="ekvtabelle"/>
              <w:spacing w:before="120" w:after="120" w:line="240" w:lineRule="auto"/>
              <w:rPr>
                <w:color w:val="A6A6A6" w:themeColor="background1" w:themeShade="A6"/>
                <w:szCs w:val="16"/>
              </w:rPr>
            </w:pPr>
            <w:r w:rsidRPr="00D82EF3">
              <w:rPr>
                <w:color w:val="A6A6A6" w:themeColor="background1" w:themeShade="A6"/>
                <w:szCs w:val="16"/>
              </w:rPr>
              <w:t>Evolutionsmechanismen: Separation (geografische Isolation), ökologische Nische</w:t>
            </w: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E8DE513" w14:textId="61C00C47" w:rsidR="000A2580" w:rsidRPr="00D33FD3" w:rsidRDefault="000A2580">
            <w:pPr>
              <w:spacing w:before="120" w:after="120"/>
              <w:jc w:val="both"/>
              <w:rPr>
                <w:rFonts w:cs="Arial"/>
                <w:color w:val="A6A6A6" w:themeColor="background1" w:themeShade="A6"/>
                <w:sz w:val="16"/>
                <w:szCs w:val="16"/>
              </w:rPr>
            </w:pPr>
          </w:p>
        </w:tc>
      </w:tr>
      <w:tr w:rsidR="000A2580" w:rsidRPr="005F7AB1" w14:paraId="6319F183" w14:textId="77777777" w:rsidTr="00E20AF4">
        <w:trPr>
          <w:cantSplit/>
          <w:trHeight w:val="458"/>
        </w:trPr>
        <w:tc>
          <w:tcPr>
            <w:tcW w:w="304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7615014A" w14:textId="77777777" w:rsidR="000A2580" w:rsidRPr="005F7AB1" w:rsidRDefault="000A2580">
            <w:pPr>
              <w:pStyle w:val="ekvtabelle"/>
              <w:tabs>
                <w:tab w:val="left" w:pos="432"/>
              </w:tabs>
              <w:ind w:left="488" w:right="0" w:hanging="431"/>
            </w:pPr>
            <w:r w:rsidRPr="005F7AB1">
              <w:t>15.9   Der Mensch ist ein wichtiger Selektionsfaktor</w:t>
            </w:r>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DF5CB6" w14:textId="77777777" w:rsidR="000A2580" w:rsidRPr="00D82EF3" w:rsidRDefault="000A2580">
            <w:pPr>
              <w:pStyle w:val="ekvtabelle"/>
              <w:spacing w:before="120" w:after="120" w:line="240" w:lineRule="auto"/>
              <w:rPr>
                <w:szCs w:val="16"/>
              </w:rPr>
            </w:pPr>
            <w:r w:rsidRPr="00D82EF3">
              <w:rPr>
                <w:szCs w:val="16"/>
              </w:rPr>
              <w:t>Züchtung, künstliche Selektion, Gentechnik</w:t>
            </w: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255E07" w14:textId="77777777" w:rsidR="000A2580" w:rsidRDefault="005F7AB1">
            <w:pPr>
              <w:pStyle w:val="ekvtabelle"/>
              <w:spacing w:before="120" w:after="120" w:line="240" w:lineRule="auto"/>
              <w:ind w:left="34"/>
              <w:jc w:val="both"/>
              <w:rPr>
                <w:rFonts w:cs="Arial"/>
                <w:szCs w:val="16"/>
              </w:rPr>
            </w:pPr>
            <w:r w:rsidRPr="005F7AB1">
              <w:rPr>
                <w:rFonts w:cs="Arial"/>
                <w:szCs w:val="16"/>
              </w:rPr>
              <w:t>Artenwandel durch natürliche Selektion mit Artenwandel durch Züchtung vergleichen (UF3)</w:t>
            </w:r>
          </w:p>
          <w:p w14:paraId="79F46A16" w14:textId="43848AD4" w:rsidR="00E35572" w:rsidRPr="00E35572" w:rsidRDefault="00E35572">
            <w:pPr>
              <w:pStyle w:val="ekvtabelle"/>
              <w:spacing w:before="120" w:after="120" w:line="240" w:lineRule="auto"/>
              <w:ind w:left="34"/>
              <w:jc w:val="both"/>
              <w:rPr>
                <w:bCs/>
                <w:szCs w:val="16"/>
              </w:rPr>
            </w:pPr>
            <w:r w:rsidRPr="00E35572">
              <w:rPr>
                <w:bCs/>
                <w:szCs w:val="16"/>
              </w:rPr>
              <w:t>die Eignung von Züchtung als Analogmodell für den Artenwandel durch natürliche Selektion beurteilen</w:t>
            </w:r>
            <w:r w:rsidR="00E6022F">
              <w:rPr>
                <w:bCs/>
                <w:szCs w:val="16"/>
              </w:rPr>
              <w:t xml:space="preserve"> (E6)</w:t>
            </w:r>
          </w:p>
        </w:tc>
      </w:tr>
      <w:tr w:rsidR="000A2580" w14:paraId="15DFB9EE" w14:textId="77777777" w:rsidTr="00E20AF4">
        <w:trPr>
          <w:cantSplit/>
          <w:trHeight w:val="458"/>
        </w:trPr>
        <w:tc>
          <w:tcPr>
            <w:tcW w:w="304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75532C18" w14:textId="77777777" w:rsidR="000A2580" w:rsidRDefault="000A2580">
            <w:pPr>
              <w:pStyle w:val="ekvtabelle"/>
              <w:tabs>
                <w:tab w:val="left" w:pos="432"/>
              </w:tabs>
              <w:ind w:left="488" w:right="0" w:hanging="431"/>
              <w:rPr>
                <w:b/>
                <w:sz w:val="18"/>
                <w:szCs w:val="18"/>
              </w:rPr>
            </w:pPr>
            <w:r>
              <w:rPr>
                <w:b/>
                <w:sz w:val="18"/>
                <w:szCs w:val="18"/>
              </w:rPr>
              <w:t>Evolution des Menschen</w:t>
            </w:r>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CF7814" w14:textId="77777777" w:rsidR="000A2580" w:rsidRPr="00D82EF3" w:rsidRDefault="000A2580">
            <w:pPr>
              <w:pStyle w:val="ekvtabelle"/>
              <w:spacing w:before="120" w:after="120" w:line="240" w:lineRule="auto"/>
              <w:rPr>
                <w:szCs w:val="16"/>
              </w:rPr>
            </w:pP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C3E4559" w14:textId="77777777" w:rsidR="000A2580" w:rsidRDefault="000A2580">
            <w:pPr>
              <w:pStyle w:val="ekvtabelle"/>
              <w:spacing w:before="120" w:after="120" w:line="240" w:lineRule="auto"/>
              <w:ind w:left="34"/>
              <w:jc w:val="both"/>
              <w:rPr>
                <w:szCs w:val="16"/>
              </w:rPr>
            </w:pPr>
          </w:p>
        </w:tc>
      </w:tr>
      <w:tr w:rsidR="000A2580" w14:paraId="34B44E88" w14:textId="77777777" w:rsidTr="00E20AF4">
        <w:trPr>
          <w:cantSplit/>
          <w:trHeight w:val="458"/>
        </w:trPr>
        <w:tc>
          <w:tcPr>
            <w:tcW w:w="304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42EC92B6" w14:textId="77777777" w:rsidR="000A2580" w:rsidRDefault="000A2580">
            <w:pPr>
              <w:pStyle w:val="ekvtabelle"/>
              <w:tabs>
                <w:tab w:val="left" w:pos="432"/>
              </w:tabs>
              <w:ind w:left="488" w:right="0" w:hanging="431"/>
              <w:rPr>
                <w:color w:val="808080"/>
              </w:rPr>
            </w:pPr>
            <w:r>
              <w:rPr>
                <w:color w:val="808080"/>
              </w:rPr>
              <w:t>16.1   Menschen und Menschenaffen sind nahe Verwandte</w:t>
            </w:r>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C53340" w14:textId="77777777" w:rsidR="000A2580" w:rsidRPr="00D82EF3" w:rsidRDefault="000A2580">
            <w:pPr>
              <w:pStyle w:val="ekvtabelle"/>
              <w:spacing w:before="120" w:after="120" w:line="240" w:lineRule="auto"/>
              <w:rPr>
                <w:color w:val="808080"/>
                <w:szCs w:val="16"/>
              </w:rPr>
            </w:pPr>
            <w:r w:rsidRPr="00D82EF3">
              <w:rPr>
                <w:color w:val="808080"/>
                <w:szCs w:val="16"/>
              </w:rPr>
              <w:t>Mensch und Menschenaffen (Hominiden)</w:t>
            </w: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4BDDA4" w14:textId="77777777" w:rsidR="000A2580" w:rsidRDefault="000A2580">
            <w:pPr>
              <w:spacing w:before="120" w:after="120"/>
              <w:ind w:left="34"/>
              <w:jc w:val="both"/>
              <w:rPr>
                <w:rFonts w:cs="Arial"/>
                <w:sz w:val="16"/>
                <w:szCs w:val="16"/>
              </w:rPr>
            </w:pPr>
          </w:p>
        </w:tc>
      </w:tr>
      <w:tr w:rsidR="000A2580" w14:paraId="25AF0BF6" w14:textId="77777777" w:rsidTr="00E20AF4">
        <w:trPr>
          <w:cantSplit/>
          <w:trHeight w:val="458"/>
        </w:trPr>
        <w:tc>
          <w:tcPr>
            <w:tcW w:w="304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0435747A" w14:textId="77777777" w:rsidR="000A2580" w:rsidRDefault="000A2580">
            <w:pPr>
              <w:pStyle w:val="ekvtabelle"/>
              <w:tabs>
                <w:tab w:val="left" w:pos="432"/>
              </w:tabs>
              <w:ind w:left="488" w:right="0" w:hanging="431"/>
            </w:pPr>
            <w:r>
              <w:t>16.2   Der aufrechte Gang entstand in Afrika</w:t>
            </w:r>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C22139" w14:textId="77777777" w:rsidR="000A2580" w:rsidRPr="00D82EF3" w:rsidRDefault="000A2580">
            <w:pPr>
              <w:pStyle w:val="ekvtabelle"/>
              <w:spacing w:before="120" w:after="120" w:line="240" w:lineRule="auto"/>
              <w:rPr>
                <w:szCs w:val="16"/>
              </w:rPr>
            </w:pPr>
            <w:r w:rsidRPr="00D82EF3">
              <w:rPr>
                <w:szCs w:val="16"/>
              </w:rPr>
              <w:t>aufrechter Gang, Analyse von Schädeln</w:t>
            </w:r>
          </w:p>
          <w:p w14:paraId="5F814453" w14:textId="77777777" w:rsidR="000A2580" w:rsidRPr="007800F5" w:rsidRDefault="000A2580">
            <w:pPr>
              <w:pStyle w:val="ekvtabelle"/>
              <w:spacing w:before="120" w:after="120" w:line="240" w:lineRule="auto"/>
              <w:rPr>
                <w:b/>
                <w:bCs/>
                <w:szCs w:val="16"/>
              </w:rPr>
            </w:pPr>
            <w:r w:rsidRPr="007800F5">
              <w:rPr>
                <w:b/>
                <w:bCs/>
                <w:szCs w:val="16"/>
              </w:rPr>
              <w:t xml:space="preserve">Stammesentwicklung des Menschen </w:t>
            </w: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B9D2E70" w14:textId="3AD24B0C" w:rsidR="000A2580" w:rsidRDefault="00DE4FC7">
            <w:pPr>
              <w:spacing w:before="120" w:after="120"/>
              <w:ind w:left="34"/>
              <w:jc w:val="both"/>
              <w:rPr>
                <w:rFonts w:cs="Arial"/>
                <w:sz w:val="16"/>
                <w:szCs w:val="16"/>
              </w:rPr>
            </w:pPr>
            <w:r>
              <w:rPr>
                <w:rFonts w:cs="Arial"/>
                <w:sz w:val="16"/>
                <w:szCs w:val="16"/>
              </w:rPr>
              <w:t xml:space="preserve">eine Stammbaumhypothese zur Evolution des Menschen anhand ausgewählter Fossilfunde rekonstruieren und begründen (E2, E5, K1) </w:t>
            </w:r>
          </w:p>
        </w:tc>
      </w:tr>
      <w:tr w:rsidR="000A2580" w14:paraId="6A480586" w14:textId="77777777" w:rsidTr="00E20AF4">
        <w:trPr>
          <w:cantSplit/>
          <w:trHeight w:val="458"/>
        </w:trPr>
        <w:tc>
          <w:tcPr>
            <w:tcW w:w="304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476A8FFE" w14:textId="77777777" w:rsidR="000A2580" w:rsidRPr="000F4902" w:rsidRDefault="000A2580">
            <w:pPr>
              <w:pStyle w:val="ekvtabelle"/>
              <w:tabs>
                <w:tab w:val="left" w:pos="432"/>
              </w:tabs>
              <w:ind w:left="488" w:right="0" w:hanging="431"/>
              <w:rPr>
                <w:color w:val="A6A6A6" w:themeColor="background1" w:themeShade="A6"/>
              </w:rPr>
            </w:pPr>
            <w:r w:rsidRPr="000F4902">
              <w:rPr>
                <w:color w:val="A6A6A6" w:themeColor="background1" w:themeShade="A6"/>
              </w:rPr>
              <w:t>16.3   Der moderne Mensch stammt aus Afrika</w:t>
            </w:r>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22E2E1" w14:textId="77777777" w:rsidR="000A2580" w:rsidRPr="00D82EF3" w:rsidRDefault="000A2580">
            <w:pPr>
              <w:pStyle w:val="ekvtabelle"/>
              <w:spacing w:before="120" w:after="120" w:line="240" w:lineRule="auto"/>
              <w:rPr>
                <w:color w:val="A6A6A6" w:themeColor="background1" w:themeShade="A6"/>
                <w:szCs w:val="16"/>
              </w:rPr>
            </w:pPr>
            <w:r w:rsidRPr="00D82EF3">
              <w:rPr>
                <w:color w:val="A6A6A6" w:themeColor="background1" w:themeShade="A6"/>
                <w:szCs w:val="16"/>
              </w:rPr>
              <w:t xml:space="preserve">Stammesentwicklung des Menschen: Ausbreitung des modernen Menschen </w:t>
            </w: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436B3A" w14:textId="77777777" w:rsidR="000A2580" w:rsidRDefault="000A2580">
            <w:pPr>
              <w:spacing w:before="120" w:after="120"/>
              <w:ind w:left="34"/>
              <w:jc w:val="both"/>
              <w:rPr>
                <w:rFonts w:cs="Arial"/>
                <w:sz w:val="16"/>
                <w:szCs w:val="16"/>
              </w:rPr>
            </w:pPr>
          </w:p>
        </w:tc>
      </w:tr>
      <w:tr w:rsidR="000A2580" w14:paraId="687DE854" w14:textId="77777777" w:rsidTr="00E20AF4">
        <w:trPr>
          <w:cantSplit/>
          <w:trHeight w:val="458"/>
        </w:trPr>
        <w:tc>
          <w:tcPr>
            <w:tcW w:w="304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6808E86E" w14:textId="77777777" w:rsidR="000A2580" w:rsidRDefault="000A2580">
            <w:pPr>
              <w:pStyle w:val="ekvtabelle"/>
              <w:tabs>
                <w:tab w:val="left" w:pos="432"/>
              </w:tabs>
              <w:ind w:left="488" w:right="0" w:hanging="431"/>
            </w:pPr>
            <w:r>
              <w:t>16.4   Der Neandertaler ist eine eigene Menschenart</w:t>
            </w:r>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C9B361" w14:textId="77777777" w:rsidR="000A2580" w:rsidRPr="00D82EF3" w:rsidRDefault="000A2580">
            <w:pPr>
              <w:pStyle w:val="ekvtabelle"/>
              <w:spacing w:before="120" w:after="120" w:line="240" w:lineRule="auto"/>
              <w:rPr>
                <w:szCs w:val="16"/>
              </w:rPr>
            </w:pPr>
            <w:r w:rsidRPr="00D82EF3">
              <w:rPr>
                <w:szCs w:val="16"/>
              </w:rPr>
              <w:t>Neandertaler</w:t>
            </w: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CBEC58" w14:textId="77777777" w:rsidR="000A2580" w:rsidRDefault="000A2580">
            <w:pPr>
              <w:pStyle w:val="ekvtabelle"/>
              <w:spacing w:before="120" w:after="120" w:line="240" w:lineRule="auto"/>
              <w:ind w:left="34"/>
              <w:jc w:val="both"/>
              <w:rPr>
                <w:b/>
                <w:szCs w:val="16"/>
              </w:rPr>
            </w:pPr>
          </w:p>
        </w:tc>
      </w:tr>
      <w:tr w:rsidR="00EE7F19" w:rsidRPr="00E35572" w14:paraId="79544CDD" w14:textId="77777777" w:rsidTr="00E20AF4">
        <w:trPr>
          <w:cantSplit/>
          <w:trHeight w:val="458"/>
        </w:trPr>
        <w:tc>
          <w:tcPr>
            <w:tcW w:w="304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C51008C" w14:textId="3C39822F" w:rsidR="00EE7F19" w:rsidRPr="00E35572" w:rsidRDefault="00EE7F19">
            <w:pPr>
              <w:pStyle w:val="ekvtabelle"/>
              <w:tabs>
                <w:tab w:val="left" w:pos="432"/>
              </w:tabs>
              <w:ind w:left="488" w:right="0" w:hanging="431"/>
            </w:pPr>
            <w:r w:rsidRPr="00E35572">
              <w:t xml:space="preserve">16     </w:t>
            </w:r>
            <w:proofErr w:type="gramStart"/>
            <w:r w:rsidRPr="00E35572">
              <w:rPr>
                <w:i/>
                <w:iCs/>
              </w:rPr>
              <w:t>Kombiniere</w:t>
            </w:r>
            <w:proofErr w:type="gramEnd"/>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8ED047" w14:textId="77777777" w:rsidR="00EE7F19" w:rsidRPr="00D82EF3" w:rsidRDefault="00EE7F19" w:rsidP="00EE7F19">
            <w:pPr>
              <w:pStyle w:val="ekvtabelle"/>
              <w:spacing w:before="120" w:after="120" w:line="240" w:lineRule="auto"/>
              <w:ind w:left="0"/>
              <w:rPr>
                <w:szCs w:val="16"/>
              </w:rPr>
            </w:pP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D91054" w14:textId="5DCD6023" w:rsidR="00EE7F19" w:rsidRPr="00E35572" w:rsidRDefault="00E35572">
            <w:pPr>
              <w:spacing w:before="120" w:after="120"/>
              <w:ind w:left="34"/>
              <w:jc w:val="both"/>
              <w:rPr>
                <w:rFonts w:cs="Arial"/>
                <w:sz w:val="16"/>
                <w:szCs w:val="16"/>
              </w:rPr>
            </w:pPr>
            <w:r>
              <w:rPr>
                <w:rFonts w:cs="Arial"/>
                <w:sz w:val="16"/>
                <w:szCs w:val="16"/>
              </w:rPr>
              <w:t>eine Stammbaumhypothese zur Evolution des Menschen anhand ausgewählter Fossilfunde rekonstruieren und begründen (E2, E5, K1)</w:t>
            </w:r>
          </w:p>
        </w:tc>
      </w:tr>
      <w:tr w:rsidR="00791AFE" w14:paraId="2D2A6DDC" w14:textId="77777777" w:rsidTr="00E20AF4">
        <w:trPr>
          <w:cantSplit/>
          <w:trHeight w:val="458"/>
        </w:trPr>
        <w:tc>
          <w:tcPr>
            <w:tcW w:w="304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77D9993C" w14:textId="77777777" w:rsidR="00791AFE" w:rsidRPr="00791AFE" w:rsidRDefault="00791AFE" w:rsidP="00791AFE">
            <w:pPr>
              <w:pStyle w:val="ekvtabelle"/>
              <w:tabs>
                <w:tab w:val="left" w:pos="432"/>
              </w:tabs>
              <w:spacing w:after="0"/>
              <w:ind w:left="488" w:right="0" w:hanging="431"/>
              <w:rPr>
                <w:i/>
                <w:iCs/>
              </w:rPr>
            </w:pPr>
            <w:r w:rsidRPr="00791AFE">
              <w:rPr>
                <w:i/>
                <w:iCs/>
              </w:rPr>
              <w:t xml:space="preserve">Jetzt geht´s um Alles: </w:t>
            </w:r>
          </w:p>
          <w:p w14:paraId="539C3D08" w14:textId="5D5DF053" w:rsidR="00791AFE" w:rsidRDefault="00791AFE" w:rsidP="00791AFE">
            <w:pPr>
              <w:pStyle w:val="ekvtabelle"/>
              <w:tabs>
                <w:tab w:val="left" w:pos="432"/>
              </w:tabs>
              <w:spacing w:before="0"/>
              <w:ind w:left="488" w:right="0" w:hanging="431"/>
              <w:rPr>
                <w:color w:val="808080"/>
              </w:rPr>
            </w:pPr>
            <w:r w:rsidRPr="00791AFE">
              <w:t>Evolution der Wale</w:t>
            </w:r>
          </w:p>
        </w:tc>
        <w:tc>
          <w:tcPr>
            <w:tcW w:w="4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DE4003" w14:textId="77777777" w:rsidR="00791AFE" w:rsidRPr="00D82EF3" w:rsidRDefault="00791AFE">
            <w:pPr>
              <w:pStyle w:val="ekvtabelle"/>
              <w:spacing w:before="120" w:after="120" w:line="240" w:lineRule="auto"/>
              <w:rPr>
                <w:color w:val="808080"/>
                <w:szCs w:val="16"/>
              </w:rPr>
            </w:pP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4A8058" w14:textId="71D88104" w:rsidR="00791AFE" w:rsidRDefault="00791AFE">
            <w:pPr>
              <w:spacing w:before="120" w:after="120"/>
              <w:ind w:left="34"/>
              <w:jc w:val="both"/>
              <w:rPr>
                <w:rFonts w:cs="Arial"/>
                <w:sz w:val="16"/>
                <w:szCs w:val="16"/>
              </w:rPr>
            </w:pPr>
            <w:r w:rsidRPr="00791AFE">
              <w:rPr>
                <w:rFonts w:cs="Arial"/>
                <w:sz w:val="16"/>
                <w:szCs w:val="16"/>
              </w:rPr>
              <w:t>anhand von anatomischen Merkmalen Hypothesen zur stammesgeschichtlichen Verwandtschaft ausgewählter Wirbeltiere rekonstruieren und begründen (E2, E5, K1)</w:t>
            </w:r>
          </w:p>
        </w:tc>
      </w:tr>
    </w:tbl>
    <w:p w14:paraId="5E9ABCB0" w14:textId="77777777" w:rsidR="004A2EC0" w:rsidRDefault="004A2EC0">
      <w:pPr>
        <w:pStyle w:val="stoffzwischenberschrift"/>
        <w:rPr>
          <w:b/>
        </w:rPr>
      </w:pPr>
    </w:p>
    <w:p w14:paraId="7145845A" w14:textId="77777777" w:rsidR="004A2EC0" w:rsidRDefault="004A2EC0">
      <w:pPr>
        <w:pStyle w:val="stoffzwischenberschrift"/>
        <w:rPr>
          <w:b/>
        </w:rPr>
      </w:pPr>
    </w:p>
    <w:p w14:paraId="12F3576D" w14:textId="77777777" w:rsidR="004A2EC0" w:rsidRDefault="004A2EC0">
      <w:pPr>
        <w:pStyle w:val="stoffzwischenberschrift"/>
        <w:rPr>
          <w:b/>
        </w:rPr>
      </w:pPr>
    </w:p>
    <w:p w14:paraId="1C6DA546" w14:textId="77777777" w:rsidR="004A2EC0" w:rsidRDefault="004A2EC0">
      <w:pPr>
        <w:pStyle w:val="stoffzwischenberschrift"/>
        <w:rPr>
          <w:b/>
        </w:rPr>
      </w:pPr>
    </w:p>
    <w:p w14:paraId="356A3C82" w14:textId="77777777" w:rsidR="004A2EC0" w:rsidRDefault="004A2EC0">
      <w:pPr>
        <w:pStyle w:val="stoffzwischenberschrift"/>
        <w:rPr>
          <w:b/>
        </w:rPr>
      </w:pPr>
    </w:p>
    <w:p w14:paraId="5B51EAB8" w14:textId="6CBDB51E" w:rsidR="004A2EC0" w:rsidRDefault="0003789D">
      <w:pPr>
        <w:pStyle w:val="stoffzwischenberschrift"/>
        <w:rPr>
          <w:b/>
        </w:rPr>
      </w:pPr>
      <w:r>
        <w:rPr>
          <w:b/>
        </w:rPr>
        <w:t xml:space="preserve">Inhaltsfeld: </w:t>
      </w:r>
      <w:r w:rsidR="00862DE9">
        <w:rPr>
          <w:b/>
        </w:rPr>
        <w:t>Genetik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52"/>
        <w:gridCol w:w="4183"/>
        <w:gridCol w:w="6942"/>
      </w:tblGrid>
      <w:tr w:rsidR="000A2580" w14:paraId="3ED5B428" w14:textId="77777777" w:rsidTr="00E20AF4">
        <w:trPr>
          <w:cantSplit/>
          <w:trHeight w:val="524"/>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70A67A12" w14:textId="35FA6DBE" w:rsidR="000A2580" w:rsidRDefault="000A2580" w:rsidP="000A14AA">
            <w:pPr>
              <w:pStyle w:val="ekvtitelbox"/>
              <w:spacing w:line="360" w:lineRule="auto"/>
              <w:ind w:left="0"/>
              <w:jc w:val="both"/>
            </w:pPr>
            <w:r>
              <w:t>Konzepte im Markl Biologie 2 Schülerb</w:t>
            </w:r>
            <w:r w:rsidR="000A14AA">
              <w:t>uch</w:t>
            </w:r>
          </w:p>
          <w:p w14:paraId="3DA5ED97" w14:textId="77777777" w:rsidR="000A2580" w:rsidRDefault="000A2580">
            <w:pPr>
              <w:pStyle w:val="ekvtitelbox"/>
              <w:ind w:left="34"/>
              <w:jc w:val="both"/>
            </w:pP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9886CF" w14:textId="77777777" w:rsidR="000A2580" w:rsidRDefault="000A2580">
            <w:pPr>
              <w:pStyle w:val="ekvtitelbox"/>
              <w:spacing w:after="120"/>
              <w:ind w:left="-34"/>
              <w:jc w:val="both"/>
            </w:pPr>
            <w:r>
              <w:t xml:space="preserve">Inhaltliche Schwerpunkte </w:t>
            </w:r>
          </w:p>
          <w:p w14:paraId="73787B94" w14:textId="77777777" w:rsidR="000A2580" w:rsidRDefault="000A2580">
            <w:pPr>
              <w:pStyle w:val="ekvtitelbox"/>
              <w:spacing w:before="0" w:after="120"/>
              <w:ind w:left="-34"/>
              <w:jc w:val="both"/>
              <w:rPr>
                <w:b w:val="0"/>
              </w:rPr>
            </w:pPr>
            <w:r>
              <w:rPr>
                <w:b w:val="0"/>
              </w:rPr>
              <w:t xml:space="preserve">(verbindliche Schwerpunkte des Kernlehrplans sind </w:t>
            </w:r>
            <w:r>
              <w:t xml:space="preserve">fett </w:t>
            </w:r>
            <w:r>
              <w:rPr>
                <w:b w:val="0"/>
              </w:rPr>
              <w:t>gedruckt)</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E6BAF5" w14:textId="77777777" w:rsidR="00331496" w:rsidRDefault="00331496" w:rsidP="00331496">
            <w:pPr>
              <w:pStyle w:val="ekvtitelbox"/>
              <w:ind w:left="0"/>
              <w:jc w:val="both"/>
            </w:pPr>
            <w:r>
              <w:t>konkretisierte Kompetenzerwartungen</w:t>
            </w:r>
          </w:p>
          <w:p w14:paraId="0DFB4B47" w14:textId="7A777565" w:rsidR="000A2580" w:rsidRDefault="00E20AF4" w:rsidP="00E20AF4">
            <w:pPr>
              <w:pStyle w:val="ekvtitelbox"/>
              <w:ind w:left="0"/>
              <w:jc w:val="both"/>
              <w:rPr>
                <w:b w:val="0"/>
                <w:sz w:val="17"/>
                <w:szCs w:val="17"/>
              </w:rPr>
            </w:pPr>
            <w:r>
              <w:rPr>
                <w:b w:val="0"/>
                <w:sz w:val="17"/>
                <w:szCs w:val="17"/>
              </w:rPr>
              <w:t>Die Schülerinnen und Schüler können</w:t>
            </w:r>
            <w:r w:rsidR="00D33FD3">
              <w:rPr>
                <w:b w:val="0"/>
                <w:sz w:val="17"/>
                <w:szCs w:val="17"/>
              </w:rPr>
              <w:t xml:space="preserve"> …</w:t>
            </w:r>
          </w:p>
        </w:tc>
      </w:tr>
      <w:tr w:rsidR="000A2580" w14:paraId="4096323A" w14:textId="77777777" w:rsidTr="00E20AF4">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76D31CF" w14:textId="77777777" w:rsidR="000A2580" w:rsidRDefault="000A2580">
            <w:pPr>
              <w:pStyle w:val="ekvtabelle"/>
              <w:tabs>
                <w:tab w:val="left" w:pos="492"/>
              </w:tabs>
              <w:rPr>
                <w:b/>
                <w:sz w:val="18"/>
                <w:szCs w:val="18"/>
              </w:rPr>
            </w:pPr>
            <w:r>
              <w:rPr>
                <w:b/>
                <w:sz w:val="18"/>
                <w:szCs w:val="18"/>
              </w:rPr>
              <w:t>Zelluläre Grundlagen der Vererbung</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1C8C6C" w14:textId="77777777" w:rsidR="000A2580" w:rsidRDefault="000A2580">
            <w:pPr>
              <w:pStyle w:val="ekvtabelle"/>
              <w:tabs>
                <w:tab w:val="left" w:pos="492"/>
              </w:tabs>
              <w:jc w:val="both"/>
              <w:rPr>
                <w:b/>
                <w:sz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43C3E2" w14:textId="77777777" w:rsidR="000A2580" w:rsidRDefault="000A2580">
            <w:pPr>
              <w:spacing w:before="120" w:after="120"/>
              <w:jc w:val="both"/>
              <w:rPr>
                <w:rFonts w:cs="Arial"/>
                <w:sz w:val="16"/>
                <w:szCs w:val="16"/>
              </w:rPr>
            </w:pPr>
          </w:p>
        </w:tc>
      </w:tr>
      <w:tr w:rsidR="000A2580" w14:paraId="10929808" w14:textId="77777777" w:rsidTr="00E20AF4">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D11C325" w14:textId="77777777" w:rsidR="000A2580" w:rsidRDefault="000A2580">
            <w:pPr>
              <w:pStyle w:val="ekvtabelle"/>
              <w:tabs>
                <w:tab w:val="left" w:pos="432"/>
              </w:tabs>
              <w:ind w:left="488" w:right="0" w:hanging="431"/>
            </w:pPr>
            <w:r>
              <w:t>12.2   Zur Zellteilung wird die Erbinformation in Chromosomen verpackt</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7847BF" w14:textId="6FA0A4FD" w:rsidR="000A2580" w:rsidRPr="003247F2" w:rsidRDefault="000A2580">
            <w:pPr>
              <w:pStyle w:val="ekvtabelle"/>
              <w:tabs>
                <w:tab w:val="left" w:pos="492"/>
              </w:tabs>
              <w:jc w:val="both"/>
            </w:pPr>
            <w:r w:rsidRPr="003247F2">
              <w:rPr>
                <w:b/>
                <w:bCs/>
              </w:rPr>
              <w:t>Aufbau von Chromosomen</w:t>
            </w:r>
            <w:r w:rsidRPr="003247F2">
              <w:t>, Karyogramm, haploider und dipl</w:t>
            </w:r>
            <w:r w:rsidR="00EB33D1" w:rsidRPr="003247F2">
              <w:t>oi</w:t>
            </w:r>
            <w:r w:rsidRPr="003247F2">
              <w:t xml:space="preserve">der </w:t>
            </w:r>
            <w:r w:rsidRPr="003247F2">
              <w:rPr>
                <w:b/>
                <w:bCs/>
              </w:rPr>
              <w:t>Chromosomensatz</w:t>
            </w:r>
            <w:r w:rsidRPr="003247F2">
              <w:t>, Autosomen und Gonosomen</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FE1A7D3" w14:textId="77777777" w:rsidR="000A2580" w:rsidRDefault="0025201F">
            <w:pPr>
              <w:spacing w:before="120" w:after="120"/>
              <w:jc w:val="both"/>
              <w:rPr>
                <w:rFonts w:cs="Arial"/>
                <w:sz w:val="16"/>
                <w:szCs w:val="16"/>
              </w:rPr>
            </w:pPr>
            <w:r>
              <w:rPr>
                <w:rFonts w:cs="Arial"/>
                <w:sz w:val="16"/>
                <w:szCs w:val="16"/>
              </w:rPr>
              <w:t>mithilfe von Chromosomenmodellen eine Vorhersage über den grundlegenden Ablauf der Mitose treffen (E3, E6)</w:t>
            </w:r>
          </w:p>
          <w:p w14:paraId="5A65340A" w14:textId="1617910F" w:rsidR="0025201F" w:rsidRDefault="00F27E63">
            <w:pPr>
              <w:spacing w:before="120" w:after="120"/>
              <w:jc w:val="both"/>
              <w:rPr>
                <w:rFonts w:cs="Arial"/>
                <w:sz w:val="16"/>
                <w:szCs w:val="16"/>
              </w:rPr>
            </w:pPr>
            <w:r>
              <w:rPr>
                <w:rFonts w:cs="Arial"/>
                <w:sz w:val="16"/>
                <w:szCs w:val="16"/>
              </w:rPr>
              <w:t>Karyogramme des Menschen sachgerecht analysieren sowie Abweichungen vom Chromosomensatz im Karyogramm ermitteln (E5, UF1, UF2)</w:t>
            </w:r>
          </w:p>
        </w:tc>
      </w:tr>
      <w:tr w:rsidR="000A2580" w14:paraId="3179FB7A" w14:textId="77777777" w:rsidTr="00E20AF4">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62DF3502" w14:textId="77777777" w:rsidR="000A2580" w:rsidRDefault="000A2580">
            <w:pPr>
              <w:pStyle w:val="ekvtabelle"/>
              <w:tabs>
                <w:tab w:val="left" w:pos="432"/>
              </w:tabs>
              <w:ind w:left="488" w:right="0" w:hanging="431"/>
            </w:pPr>
            <w:r>
              <w:t>12.3   Vor der Zellteilung muss die Erbinformation verdoppelt werden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C54510" w14:textId="77777777" w:rsidR="000A2580" w:rsidRDefault="000A2580">
            <w:pPr>
              <w:pStyle w:val="ekvtabelle"/>
              <w:tabs>
                <w:tab w:val="left" w:pos="492"/>
              </w:tabs>
              <w:jc w:val="both"/>
              <w:rPr>
                <w:b/>
                <w:bCs/>
              </w:rPr>
            </w:pPr>
            <w:r w:rsidRPr="003247F2">
              <w:rPr>
                <w:b/>
                <w:bCs/>
              </w:rPr>
              <w:t>Mitose</w:t>
            </w:r>
          </w:p>
          <w:p w14:paraId="28018038" w14:textId="034AF510" w:rsidR="003247F2" w:rsidRPr="003247F2" w:rsidRDefault="003247F2">
            <w:pPr>
              <w:pStyle w:val="ekvtabelle"/>
              <w:tabs>
                <w:tab w:val="left" w:pos="492"/>
              </w:tabs>
              <w:jc w:val="both"/>
              <w:rPr>
                <w:b/>
                <w:bCs/>
              </w:rPr>
            </w:pPr>
            <w:r>
              <w:rPr>
                <w:b/>
                <w:bCs/>
              </w:rPr>
              <w:t>Zellzyklus</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F1455E8" w14:textId="77777777" w:rsidR="000A2580" w:rsidRDefault="00DD7091">
            <w:pPr>
              <w:spacing w:before="120" w:after="120"/>
              <w:jc w:val="both"/>
              <w:rPr>
                <w:rFonts w:cs="Arial"/>
                <w:sz w:val="16"/>
                <w:szCs w:val="16"/>
              </w:rPr>
            </w:pPr>
            <w:r>
              <w:rPr>
                <w:rFonts w:cs="Arial"/>
                <w:sz w:val="16"/>
                <w:szCs w:val="16"/>
              </w:rPr>
              <w:t xml:space="preserve">den Zellzyklus auf der Ebene der Chromosomen vereinfacht beschreiben und seine Bedeutung für den vielzelligen Organismus erläutern (UF1, UF4) </w:t>
            </w:r>
          </w:p>
          <w:p w14:paraId="74A49D74" w14:textId="77777777" w:rsidR="0025201F" w:rsidRDefault="0025201F">
            <w:pPr>
              <w:spacing w:before="120" w:after="120"/>
              <w:jc w:val="both"/>
              <w:rPr>
                <w:rFonts w:cs="Arial"/>
                <w:sz w:val="16"/>
                <w:szCs w:val="16"/>
              </w:rPr>
            </w:pPr>
            <w:r>
              <w:rPr>
                <w:rFonts w:cs="Arial"/>
                <w:sz w:val="16"/>
                <w:szCs w:val="16"/>
              </w:rPr>
              <w:t>mithilfe von Chromosomenmodellen eine Vorhersage über den grundlegenden Ablauf der Mitose treffen (E3, E6)</w:t>
            </w:r>
          </w:p>
          <w:p w14:paraId="1B1200C1" w14:textId="12DFCE4B" w:rsidR="00F27E63" w:rsidRDefault="00F27E63">
            <w:pPr>
              <w:spacing w:before="120" w:after="120"/>
              <w:jc w:val="both"/>
              <w:rPr>
                <w:rFonts w:cs="Arial"/>
                <w:sz w:val="16"/>
                <w:szCs w:val="16"/>
              </w:rPr>
            </w:pPr>
            <w:r>
              <w:rPr>
                <w:rFonts w:cs="Arial"/>
                <w:sz w:val="16"/>
                <w:szCs w:val="16"/>
              </w:rPr>
              <w:t>Möglichkeiten und Grenzen der Pränataldiagnostik für ausgewählte Methoden benennen und kritisch reflektieren (B1, B2, B3, B4)</w:t>
            </w:r>
          </w:p>
        </w:tc>
      </w:tr>
      <w:tr w:rsidR="000A2580" w14:paraId="0AC0C6E4" w14:textId="77777777" w:rsidTr="00E20AF4">
        <w:trPr>
          <w:cantSplit/>
          <w:trHeight w:val="460"/>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FB14E77" w14:textId="77777777" w:rsidR="000A2580" w:rsidRDefault="000A2580">
            <w:pPr>
              <w:pStyle w:val="ekvtabelle"/>
              <w:tabs>
                <w:tab w:val="left" w:pos="432"/>
              </w:tabs>
              <w:ind w:left="488" w:right="0" w:hanging="431"/>
            </w:pPr>
            <w:r>
              <w:t>12.4   Geschlechtszellen haben nur einen einfachen Chromosomensatz</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1BE839" w14:textId="77777777" w:rsidR="000A2580" w:rsidRPr="003247F2" w:rsidRDefault="000A2580">
            <w:pPr>
              <w:pStyle w:val="ekvtabelle"/>
              <w:tabs>
                <w:tab w:val="left" w:pos="492"/>
              </w:tabs>
              <w:jc w:val="both"/>
              <w:rPr>
                <w:b/>
                <w:bCs/>
              </w:rPr>
            </w:pPr>
            <w:r w:rsidRPr="003247F2">
              <w:rPr>
                <w:b/>
                <w:bCs/>
              </w:rPr>
              <w:t>Meiose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A8A701" w14:textId="59CE2F2B" w:rsidR="000A2580" w:rsidRDefault="00DD7091">
            <w:pPr>
              <w:spacing w:before="120" w:after="120"/>
              <w:jc w:val="both"/>
              <w:rPr>
                <w:rFonts w:cs="Arial"/>
                <w:sz w:val="16"/>
                <w:szCs w:val="16"/>
              </w:rPr>
            </w:pPr>
            <w:r>
              <w:rPr>
                <w:rFonts w:cs="Arial"/>
                <w:sz w:val="16"/>
                <w:szCs w:val="16"/>
              </w:rPr>
              <w:t>das Prinzip der Meiose und die Bedeutung dieses Prozesses für die sexuelle Fortpflanzung und Variabilität erklären (UF1, UF4)</w:t>
            </w:r>
          </w:p>
        </w:tc>
      </w:tr>
      <w:tr w:rsidR="000A2580" w14:paraId="3886FB6F" w14:textId="77777777" w:rsidTr="00E20AF4">
        <w:trPr>
          <w:cantSplit/>
          <w:trHeight w:val="460"/>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09ACB55" w14:textId="77777777" w:rsidR="000A2580" w:rsidRDefault="000A2580">
            <w:pPr>
              <w:pStyle w:val="ekvtabelle"/>
              <w:tabs>
                <w:tab w:val="left" w:pos="432"/>
              </w:tabs>
              <w:ind w:left="488" w:right="0" w:hanging="431"/>
            </w:pPr>
            <w:r>
              <w:t>12.5   Der Chromosomensatz von Geschlechtszellen ist ein Zufallsprodukt</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773FB0" w14:textId="00E66D2F" w:rsidR="000A2580" w:rsidRPr="003247F2" w:rsidRDefault="000A2580">
            <w:pPr>
              <w:pStyle w:val="ekvtabelle"/>
              <w:jc w:val="both"/>
            </w:pPr>
            <w:r w:rsidRPr="003247F2">
              <w:t>Vielfalt der Geschlechtszellen durch zufällige Vertei</w:t>
            </w:r>
            <w:r w:rsidR="00EB33D1" w:rsidRPr="003247F2">
              <w:t>l</w:t>
            </w:r>
            <w:r w:rsidRPr="003247F2">
              <w:t>ung der Chromosomen auf die Keimzellen in der Meiose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2AD636" w14:textId="77777777" w:rsidR="000A2580" w:rsidRDefault="00DD7091">
            <w:pPr>
              <w:spacing w:before="120" w:after="120"/>
              <w:jc w:val="both"/>
              <w:rPr>
                <w:rFonts w:cs="Arial"/>
                <w:sz w:val="16"/>
                <w:szCs w:val="16"/>
              </w:rPr>
            </w:pPr>
            <w:r>
              <w:rPr>
                <w:rFonts w:cs="Arial"/>
                <w:sz w:val="16"/>
                <w:szCs w:val="16"/>
              </w:rPr>
              <w:t>das Prinzip der Meiose und die Bedeutung dieses Prozesses für die sexuelle Fortpflanzung und Variabilität erklären (UF1, UF4)</w:t>
            </w:r>
          </w:p>
          <w:p w14:paraId="12D32B8A" w14:textId="5AB5558A" w:rsidR="00F27E63" w:rsidRDefault="00F27E63">
            <w:pPr>
              <w:spacing w:before="120" w:after="120"/>
              <w:jc w:val="both"/>
              <w:rPr>
                <w:rFonts w:cs="Arial"/>
                <w:sz w:val="16"/>
                <w:szCs w:val="16"/>
              </w:rPr>
            </w:pPr>
            <w:r>
              <w:rPr>
                <w:rFonts w:cs="Arial"/>
                <w:sz w:val="16"/>
                <w:szCs w:val="16"/>
              </w:rPr>
              <w:t>die Reaktionswahrscheinlichkeiten von Allelen modellhaft darstellen (E6, K1)</w:t>
            </w:r>
          </w:p>
        </w:tc>
      </w:tr>
      <w:tr w:rsidR="000A2580" w14:paraId="743324C3" w14:textId="77777777" w:rsidTr="00E20AF4">
        <w:trPr>
          <w:cantSplit/>
          <w:trHeight w:val="460"/>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D6899DB" w14:textId="77777777" w:rsidR="000A2580" w:rsidRDefault="000A2580">
            <w:pPr>
              <w:pStyle w:val="ekvtabelle"/>
              <w:tabs>
                <w:tab w:val="left" w:pos="432"/>
              </w:tabs>
              <w:ind w:left="488" w:right="0" w:hanging="431"/>
            </w:pPr>
            <w:r>
              <w:t>12.6   Bei der Geschlechtszellbildung können Fehler auftreten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E339CE" w14:textId="01394F2E" w:rsidR="000A2580" w:rsidRPr="003247F2" w:rsidRDefault="000A2580" w:rsidP="000A14AA">
            <w:pPr>
              <w:pStyle w:val="ekvtabelle"/>
            </w:pPr>
            <w:r w:rsidRPr="003247F2">
              <w:t>Down-Syndrom</w:t>
            </w:r>
            <w:r w:rsidR="000A14AA">
              <w:t xml:space="preserve"> </w:t>
            </w:r>
            <w:r w:rsidRPr="003247F2">
              <w:t>/</w:t>
            </w:r>
            <w:r w:rsidR="000A14AA">
              <w:t xml:space="preserve"> </w:t>
            </w:r>
            <w:r w:rsidRPr="003247F2">
              <w:t xml:space="preserve">Trisomie 21, polyploide Nutzpflanzen </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950D00" w14:textId="77777777" w:rsidR="000A2580" w:rsidRDefault="00DD7091">
            <w:pPr>
              <w:spacing w:before="120" w:after="120"/>
              <w:jc w:val="both"/>
              <w:rPr>
                <w:rFonts w:cs="Arial"/>
                <w:sz w:val="16"/>
                <w:szCs w:val="16"/>
              </w:rPr>
            </w:pPr>
            <w:r>
              <w:rPr>
                <w:rFonts w:cs="Arial"/>
                <w:sz w:val="16"/>
                <w:szCs w:val="16"/>
              </w:rPr>
              <w:t>Ursachen und Auswirkungen einer Genommutation am Beispiel der Trisomie 21 beschreiben (UF1, UF2)</w:t>
            </w:r>
          </w:p>
          <w:p w14:paraId="482D661B" w14:textId="6D208832" w:rsidR="00F27E63" w:rsidRDefault="00F27E63">
            <w:pPr>
              <w:spacing w:before="120" w:after="120"/>
              <w:jc w:val="both"/>
              <w:rPr>
                <w:rFonts w:cs="Arial"/>
                <w:sz w:val="16"/>
                <w:szCs w:val="16"/>
              </w:rPr>
            </w:pPr>
            <w:r>
              <w:rPr>
                <w:rFonts w:cs="Arial"/>
                <w:sz w:val="16"/>
                <w:szCs w:val="16"/>
              </w:rPr>
              <w:t>Karyogramme des Menschen sachgerecht analysieren sowie Abweichungen vom Chromosomensatz im Karyogramm ermitteln (E5, UF1, UF2)</w:t>
            </w:r>
          </w:p>
        </w:tc>
      </w:tr>
      <w:tr w:rsidR="000A2580" w14:paraId="03900D90"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69163E5B" w14:textId="77777777" w:rsidR="000A2580" w:rsidRDefault="000A2580">
            <w:pPr>
              <w:pStyle w:val="ekvtabelle"/>
              <w:tabs>
                <w:tab w:val="left" w:pos="432"/>
              </w:tabs>
              <w:ind w:left="488" w:right="0" w:hanging="431"/>
              <w:rPr>
                <w:b/>
                <w:sz w:val="18"/>
                <w:szCs w:val="18"/>
              </w:rPr>
            </w:pPr>
            <w:r>
              <w:rPr>
                <w:b/>
                <w:sz w:val="18"/>
                <w:szCs w:val="18"/>
              </w:rPr>
              <w:t>Regeln der Vererbung</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630A18" w14:textId="77777777" w:rsidR="000A2580" w:rsidRPr="003247F2" w:rsidRDefault="000A2580">
            <w:pPr>
              <w:pStyle w:val="ekvtabelle"/>
              <w:jc w:val="both"/>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86F6D0" w14:textId="77777777" w:rsidR="000A2580" w:rsidRDefault="000A2580">
            <w:pPr>
              <w:spacing w:before="120" w:after="120"/>
              <w:jc w:val="both"/>
              <w:rPr>
                <w:rFonts w:cs="Arial"/>
                <w:sz w:val="16"/>
                <w:szCs w:val="16"/>
              </w:rPr>
            </w:pPr>
          </w:p>
        </w:tc>
      </w:tr>
      <w:tr w:rsidR="000A2580" w14:paraId="5DFDFC9E"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4864F9E5" w14:textId="77777777" w:rsidR="000A2580" w:rsidRDefault="000A2580">
            <w:pPr>
              <w:pStyle w:val="ekvtabelle"/>
              <w:tabs>
                <w:tab w:val="left" w:pos="432"/>
              </w:tabs>
              <w:ind w:left="488" w:right="0" w:hanging="431"/>
            </w:pPr>
            <w:r>
              <w:t>13.1   Erbanlagen treten in mehreren Varianten auf</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3A2F3" w14:textId="77777777" w:rsidR="000A2580" w:rsidRPr="003247F2" w:rsidRDefault="000A2580">
            <w:pPr>
              <w:pStyle w:val="ekvtabelle"/>
              <w:jc w:val="both"/>
            </w:pPr>
            <w:r w:rsidRPr="003247F2">
              <w:t xml:space="preserve">Erbanlagen: </w:t>
            </w:r>
            <w:r w:rsidRPr="00E41694">
              <w:rPr>
                <w:b/>
                <w:bCs/>
              </w:rPr>
              <w:t>Gen</w:t>
            </w:r>
            <w:r w:rsidRPr="003247F2">
              <w:t xml:space="preserve">, </w:t>
            </w:r>
            <w:r w:rsidRPr="003247F2">
              <w:rPr>
                <w:b/>
                <w:bCs/>
              </w:rPr>
              <w:t>Allel</w:t>
            </w:r>
            <w:r w:rsidRPr="003247F2">
              <w:t xml:space="preserve">, Phänotyp, Genotyp </w:t>
            </w:r>
          </w:p>
          <w:p w14:paraId="261F3F89" w14:textId="77777777" w:rsidR="000A2580" w:rsidRPr="003247F2" w:rsidRDefault="000A2580">
            <w:pPr>
              <w:pStyle w:val="ekvtabelle"/>
              <w:ind w:left="0"/>
              <w:jc w:val="both"/>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D53CE5" w14:textId="51B17505" w:rsidR="000A2580" w:rsidRDefault="00DD7091">
            <w:pPr>
              <w:spacing w:before="120" w:after="120"/>
              <w:jc w:val="both"/>
              <w:rPr>
                <w:rFonts w:cs="Arial"/>
                <w:sz w:val="16"/>
                <w:szCs w:val="16"/>
              </w:rPr>
            </w:pPr>
            <w:r>
              <w:rPr>
                <w:rFonts w:cs="Arial"/>
                <w:sz w:val="16"/>
                <w:szCs w:val="16"/>
              </w:rPr>
              <w:t>Gesetzmäßigkeiten der Vererbung auf einfache Beispiele anwenden (UF2)</w:t>
            </w:r>
          </w:p>
        </w:tc>
      </w:tr>
      <w:tr w:rsidR="000A2580" w14:paraId="4DEA155B"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73D12DC2" w14:textId="77777777" w:rsidR="000A2580" w:rsidRDefault="000A2580">
            <w:pPr>
              <w:pStyle w:val="ekvtabelle"/>
              <w:tabs>
                <w:tab w:val="left" w:pos="432"/>
              </w:tabs>
              <w:ind w:left="488" w:right="0" w:hanging="431"/>
            </w:pPr>
            <w:r>
              <w:lastRenderedPageBreak/>
              <w:t>13.2   Ein rezessives Allel setzt sich nur durch, wenn das dominante Allel fehlt</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D56F0D" w14:textId="77777777" w:rsidR="000A2580" w:rsidRPr="003247F2" w:rsidRDefault="000A2580">
            <w:pPr>
              <w:pStyle w:val="ekvtabelle"/>
              <w:jc w:val="both"/>
            </w:pPr>
            <w:r w:rsidRPr="003247F2">
              <w:t>dominant-rezessive Vererbung</w:t>
            </w:r>
          </w:p>
          <w:p w14:paraId="29121E11" w14:textId="77777777" w:rsidR="000A2580" w:rsidRPr="003247F2" w:rsidRDefault="000A2580">
            <w:pPr>
              <w:pStyle w:val="ekvtabelle"/>
              <w:jc w:val="both"/>
            </w:pPr>
            <w:r w:rsidRPr="003247F2">
              <w:t>Aufstellen eines Erbschemas</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182B92" w14:textId="3C96FB2F" w:rsidR="000A2580" w:rsidRDefault="00DD7091">
            <w:pPr>
              <w:spacing w:before="120" w:after="120"/>
              <w:jc w:val="both"/>
              <w:rPr>
                <w:rFonts w:cs="Arial"/>
                <w:sz w:val="16"/>
                <w:szCs w:val="16"/>
              </w:rPr>
            </w:pPr>
            <w:r>
              <w:rPr>
                <w:rFonts w:cs="Arial"/>
                <w:sz w:val="16"/>
                <w:szCs w:val="16"/>
              </w:rPr>
              <w:t>Gesetzmäßigkeiten der Vererbung auf einfache Beispiele anwenden (UF2)</w:t>
            </w:r>
          </w:p>
        </w:tc>
      </w:tr>
      <w:tr w:rsidR="000A2580" w14:paraId="0EE02A09"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8422FE2" w14:textId="77777777" w:rsidR="000A2580" w:rsidRDefault="000A2580">
            <w:pPr>
              <w:pStyle w:val="ekvtabelle"/>
              <w:tabs>
                <w:tab w:val="left" w:pos="432"/>
              </w:tabs>
              <w:ind w:left="488" w:right="0" w:hanging="431"/>
            </w:pPr>
            <w:r>
              <w:t>13.3   Manche Allele prägen ein Merkmal gemeinsam</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33B331" w14:textId="04655F3B" w:rsidR="000A2580" w:rsidRPr="003247F2" w:rsidRDefault="000A2580">
            <w:pPr>
              <w:pStyle w:val="ekvtabelle"/>
              <w:jc w:val="both"/>
            </w:pPr>
            <w:r w:rsidRPr="003247F2">
              <w:t xml:space="preserve">intermediäre und </w:t>
            </w:r>
            <w:r w:rsidR="00EB33D1" w:rsidRPr="003247F2">
              <w:t>c</w:t>
            </w:r>
            <w:r w:rsidRPr="003247F2">
              <w:t>odominante Vererbung</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6E1A37" w14:textId="072F200E" w:rsidR="000A2580" w:rsidRDefault="00DD7091">
            <w:pPr>
              <w:spacing w:before="120" w:after="120"/>
              <w:jc w:val="both"/>
              <w:rPr>
                <w:rFonts w:cs="Arial"/>
                <w:sz w:val="16"/>
                <w:szCs w:val="16"/>
              </w:rPr>
            </w:pPr>
            <w:r>
              <w:rPr>
                <w:rFonts w:cs="Arial"/>
                <w:sz w:val="16"/>
                <w:szCs w:val="16"/>
              </w:rPr>
              <w:t>Gesetzmäßigkeiten der Vererbung auf einfache Beispiele anwenden (UF2)</w:t>
            </w:r>
          </w:p>
        </w:tc>
      </w:tr>
      <w:tr w:rsidR="000A2580" w14:paraId="4B8D099C"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48B9447B" w14:textId="77777777" w:rsidR="000A2580" w:rsidRDefault="000A2580">
            <w:pPr>
              <w:pStyle w:val="ekvtabelle"/>
              <w:tabs>
                <w:tab w:val="left" w:pos="432"/>
              </w:tabs>
              <w:ind w:left="488" w:right="0" w:hanging="431"/>
            </w:pPr>
            <w:r>
              <w:t>13.4   Reinerbige Eltern haben genetisch identische Nachkommen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84F8C8" w14:textId="77777777" w:rsidR="000A2580" w:rsidRPr="003247F2" w:rsidRDefault="000A2580">
            <w:pPr>
              <w:pStyle w:val="ekvtabelle"/>
              <w:jc w:val="both"/>
            </w:pPr>
            <w:r w:rsidRPr="003247F2">
              <w:t>1. Mendel-Regel</w:t>
            </w:r>
          </w:p>
          <w:p w14:paraId="3648B8D2" w14:textId="77777777" w:rsidR="000A2580" w:rsidRPr="003247F2" w:rsidRDefault="000A2580">
            <w:pPr>
              <w:pStyle w:val="ekvtabelle"/>
              <w:jc w:val="both"/>
            </w:pPr>
            <w:r w:rsidRPr="003247F2">
              <w:t>Erbgang</w:t>
            </w:r>
          </w:p>
          <w:p w14:paraId="1EE7118E" w14:textId="77777777" w:rsidR="000A2580" w:rsidRPr="003247F2" w:rsidRDefault="000A2580">
            <w:pPr>
              <w:pStyle w:val="ekvtabelle"/>
              <w:jc w:val="both"/>
            </w:pPr>
            <w:r w:rsidRPr="003247F2">
              <w:t>Drosophila melanogaster als Modelltier der Genetik</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CD651A6" w14:textId="35ED74BB" w:rsidR="000A2580" w:rsidRDefault="00DD7091">
            <w:pPr>
              <w:spacing w:before="120" w:after="120"/>
              <w:jc w:val="both"/>
              <w:rPr>
                <w:rFonts w:cs="Arial"/>
                <w:sz w:val="16"/>
                <w:szCs w:val="16"/>
              </w:rPr>
            </w:pPr>
            <w:r>
              <w:rPr>
                <w:rFonts w:cs="Arial"/>
                <w:sz w:val="16"/>
                <w:szCs w:val="16"/>
              </w:rPr>
              <w:t>Gesetzmäßigkeiten der Vererbung auf einfache Beispiele anwenden (UF2)</w:t>
            </w:r>
          </w:p>
        </w:tc>
      </w:tr>
      <w:tr w:rsidR="000A2580" w14:paraId="66AD529A"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7CB6783D" w14:textId="77777777" w:rsidR="000A2580" w:rsidRDefault="000A2580">
            <w:pPr>
              <w:pStyle w:val="ekvtabelle"/>
              <w:tabs>
                <w:tab w:val="left" w:pos="432"/>
              </w:tabs>
              <w:ind w:left="488" w:right="0" w:hanging="431"/>
            </w:pPr>
            <w:r>
              <w:t>13.5   Nachkommen mischerbiger Eltern zeigen unterschiedliche Phänotypen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2FC2CE" w14:textId="77777777" w:rsidR="000A2580" w:rsidRPr="003247F2" w:rsidRDefault="000A2580">
            <w:pPr>
              <w:pStyle w:val="ekvtabelle"/>
              <w:jc w:val="both"/>
            </w:pPr>
            <w:r w:rsidRPr="003247F2">
              <w:t>2. Mendel-Regel</w:t>
            </w:r>
          </w:p>
          <w:p w14:paraId="66514268" w14:textId="77777777" w:rsidR="000A2580" w:rsidRPr="003247F2" w:rsidRDefault="000A2580">
            <w:pPr>
              <w:pStyle w:val="ekvtabelle"/>
              <w:jc w:val="both"/>
            </w:pPr>
            <w:r w:rsidRPr="003247F2">
              <w:t>Erbgang</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D7CC9E" w14:textId="71A3F3E3" w:rsidR="000A2580" w:rsidRDefault="00DD7091">
            <w:pPr>
              <w:spacing w:before="120" w:after="120"/>
              <w:jc w:val="both"/>
              <w:rPr>
                <w:rFonts w:cs="Arial"/>
                <w:sz w:val="16"/>
                <w:szCs w:val="16"/>
              </w:rPr>
            </w:pPr>
            <w:r>
              <w:rPr>
                <w:rFonts w:cs="Arial"/>
                <w:sz w:val="16"/>
                <w:szCs w:val="16"/>
              </w:rPr>
              <w:t>Gesetzmäßigkeiten der Vererbung auf einfache Beispiele anwenden (UF2)</w:t>
            </w:r>
          </w:p>
        </w:tc>
      </w:tr>
      <w:tr w:rsidR="000A2580" w14:paraId="01BF616A"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246D532" w14:textId="77777777" w:rsidR="000A2580" w:rsidRDefault="000A2580">
            <w:pPr>
              <w:pStyle w:val="ekvtabelle"/>
              <w:tabs>
                <w:tab w:val="left" w:pos="432"/>
              </w:tabs>
              <w:ind w:left="488" w:right="0" w:hanging="431"/>
            </w:pPr>
            <w:r>
              <w:t>13.6   Erbliche Merkmale können ganz neu kombiniert werden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6DA8E6" w14:textId="77777777" w:rsidR="000A2580" w:rsidRPr="003247F2" w:rsidRDefault="000A2580">
            <w:pPr>
              <w:pStyle w:val="ekvtabelle"/>
              <w:jc w:val="both"/>
            </w:pPr>
            <w:r w:rsidRPr="003247F2">
              <w:t>3. Mendel-Regel</w:t>
            </w:r>
          </w:p>
          <w:p w14:paraId="13F528D8" w14:textId="77777777" w:rsidR="000A2580" w:rsidRPr="003247F2" w:rsidRDefault="000A2580">
            <w:pPr>
              <w:pStyle w:val="ekvtabelle"/>
              <w:jc w:val="both"/>
            </w:pPr>
            <w:r w:rsidRPr="003247F2">
              <w:t>Erbgang</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964507" w14:textId="39D03005" w:rsidR="000A2580" w:rsidRDefault="00DD7091">
            <w:pPr>
              <w:spacing w:before="120" w:after="120"/>
              <w:jc w:val="both"/>
              <w:rPr>
                <w:rFonts w:cs="Arial"/>
                <w:sz w:val="16"/>
                <w:szCs w:val="16"/>
              </w:rPr>
            </w:pPr>
            <w:r>
              <w:rPr>
                <w:rFonts w:cs="Arial"/>
                <w:sz w:val="16"/>
                <w:szCs w:val="16"/>
              </w:rPr>
              <w:t>Gesetzmäßigkeiten der Vererbung auf einfache Beispiele anwenden (UF2)</w:t>
            </w:r>
          </w:p>
        </w:tc>
      </w:tr>
      <w:tr w:rsidR="000A2580" w14:paraId="69D48F18"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608D828" w14:textId="0E9F4366" w:rsidR="000A2580" w:rsidRDefault="000A2580">
            <w:pPr>
              <w:pStyle w:val="ekvtabelle"/>
              <w:tabs>
                <w:tab w:val="left" w:pos="432"/>
              </w:tabs>
              <w:ind w:left="488" w:right="0" w:hanging="431"/>
            </w:pPr>
            <w:r>
              <w:t xml:space="preserve">13.7   Auch menschliche Erbgänge </w:t>
            </w:r>
            <w:r w:rsidR="00DD7091">
              <w:t>folgen</w:t>
            </w:r>
            <w:r w:rsidR="000A14AA">
              <w:t xml:space="preserve"> </w:t>
            </w:r>
            <w:r w:rsidR="00DD7091">
              <w:t>den</w:t>
            </w:r>
            <w:r>
              <w:t xml:space="preserve"> Mendel-Regeln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59364C" w14:textId="77777777" w:rsidR="000A2580" w:rsidRPr="003247F2" w:rsidRDefault="000A2580">
            <w:pPr>
              <w:pStyle w:val="ekvtabelle"/>
              <w:jc w:val="both"/>
            </w:pPr>
            <w:r w:rsidRPr="003247F2">
              <w:t xml:space="preserve">Auswertung von </w:t>
            </w:r>
            <w:r w:rsidRPr="00E41694">
              <w:rPr>
                <w:b/>
                <w:bCs/>
              </w:rPr>
              <w:t>Familienstammbäumen</w:t>
            </w:r>
          </w:p>
          <w:p w14:paraId="4584E231" w14:textId="77777777" w:rsidR="000A2580" w:rsidRPr="003247F2" w:rsidRDefault="000A2580">
            <w:pPr>
              <w:pStyle w:val="ekvtabelle"/>
              <w:jc w:val="both"/>
            </w:pPr>
            <w:r w:rsidRPr="003247F2">
              <w:t>Albinismus und Marfan-Syndrom</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E650D0" w14:textId="21CAFC91" w:rsidR="000A2580" w:rsidRDefault="00DD7091">
            <w:pPr>
              <w:spacing w:before="120" w:after="120"/>
              <w:jc w:val="both"/>
              <w:rPr>
                <w:rFonts w:cs="Arial"/>
                <w:sz w:val="16"/>
                <w:szCs w:val="16"/>
              </w:rPr>
            </w:pPr>
            <w:r>
              <w:rPr>
                <w:rFonts w:cs="Arial"/>
                <w:sz w:val="16"/>
                <w:szCs w:val="16"/>
              </w:rPr>
              <w:t>Familienstammbäume mit eindeutigem Erbgang analysieren (UF2, UF4, E5, K1)</w:t>
            </w:r>
          </w:p>
        </w:tc>
      </w:tr>
      <w:tr w:rsidR="000A2580" w14:paraId="281BFA87"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1A8273CC" w14:textId="77777777" w:rsidR="000A2580" w:rsidRDefault="000A2580">
            <w:pPr>
              <w:pStyle w:val="ekvtabelle"/>
              <w:tabs>
                <w:tab w:val="left" w:pos="432"/>
              </w:tabs>
              <w:ind w:left="488" w:right="0" w:hanging="431"/>
            </w:pPr>
            <w:r>
              <w:t>13.8   Bestimmte Erbkrankheiten sind an das Geschlecht gebunden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A1180D" w14:textId="77777777" w:rsidR="000A2580" w:rsidRPr="003247F2" w:rsidRDefault="000A2580">
            <w:pPr>
              <w:pStyle w:val="ekvtabelle"/>
              <w:jc w:val="both"/>
            </w:pPr>
            <w:r w:rsidRPr="003247F2">
              <w:t xml:space="preserve">Auswertung von </w:t>
            </w:r>
            <w:r w:rsidRPr="00E41694">
              <w:rPr>
                <w:b/>
                <w:bCs/>
              </w:rPr>
              <w:t>Familienstammbäumen</w:t>
            </w:r>
          </w:p>
          <w:p w14:paraId="54247460" w14:textId="138200BB" w:rsidR="000A2580" w:rsidRPr="003247F2" w:rsidRDefault="000A14AA" w:rsidP="000A14AA">
            <w:pPr>
              <w:pStyle w:val="ekvtabelle"/>
            </w:pPr>
            <w:r w:rsidRPr="003247F2">
              <w:t>G</w:t>
            </w:r>
            <w:r w:rsidR="000A2580" w:rsidRPr="003247F2">
              <w:t>eschlechtschromosomale</w:t>
            </w:r>
            <w:r>
              <w:t xml:space="preserve"> </w:t>
            </w:r>
            <w:r w:rsidR="000A2580" w:rsidRPr="003247F2">
              <w:t>Vererbung; Bluterkrankheit</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9175EC" w14:textId="4FAC9447" w:rsidR="000A2580" w:rsidRDefault="00DD7091">
            <w:pPr>
              <w:spacing w:before="120" w:after="120"/>
              <w:jc w:val="both"/>
              <w:rPr>
                <w:rFonts w:cs="Arial"/>
                <w:sz w:val="16"/>
                <w:szCs w:val="16"/>
              </w:rPr>
            </w:pPr>
            <w:r>
              <w:rPr>
                <w:rFonts w:cs="Arial"/>
                <w:sz w:val="16"/>
                <w:szCs w:val="16"/>
              </w:rPr>
              <w:t>Familienstammbäume mit eindeutigem Erbgang analysieren (UF2, UF4, E5, K1)</w:t>
            </w:r>
          </w:p>
        </w:tc>
      </w:tr>
      <w:tr w:rsidR="003247F2" w14:paraId="4AD7E1E3"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4E514427" w14:textId="3A68E3A0" w:rsidR="003247F2" w:rsidRDefault="003247F2">
            <w:pPr>
              <w:pStyle w:val="ekvtabelle"/>
              <w:tabs>
                <w:tab w:val="left" w:pos="432"/>
              </w:tabs>
              <w:ind w:left="488" w:right="0" w:hanging="431"/>
            </w:pPr>
            <w:r>
              <w:t>13.9   Familienstammbäume und Gentests ermöglichen eine genetische Beratung</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03F5E4" w14:textId="77777777" w:rsidR="003247F2" w:rsidRDefault="003247F2">
            <w:pPr>
              <w:pStyle w:val="ekvtabelle"/>
              <w:jc w:val="both"/>
            </w:pPr>
            <w:r>
              <w:t>Gentest</w:t>
            </w:r>
          </w:p>
          <w:p w14:paraId="3765820C" w14:textId="77777777" w:rsidR="003247F2" w:rsidRDefault="003247F2">
            <w:pPr>
              <w:pStyle w:val="ekvtabelle"/>
              <w:jc w:val="both"/>
              <w:rPr>
                <w:b/>
                <w:bCs/>
              </w:rPr>
            </w:pPr>
            <w:r w:rsidRPr="003247F2">
              <w:rPr>
                <w:b/>
                <w:bCs/>
              </w:rPr>
              <w:t>Pränataldiagnostik</w:t>
            </w:r>
          </w:p>
          <w:p w14:paraId="1EB07419" w14:textId="3A330A85" w:rsidR="003247F2" w:rsidRPr="003247F2" w:rsidRDefault="003247F2">
            <w:pPr>
              <w:pStyle w:val="ekvtabelle"/>
              <w:jc w:val="both"/>
            </w:pPr>
            <w:r>
              <w:t>Dilemma-Fälle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2629415" w14:textId="77777777" w:rsidR="003247F2" w:rsidRDefault="003247F2">
            <w:pPr>
              <w:spacing w:before="120" w:after="120"/>
              <w:jc w:val="both"/>
              <w:rPr>
                <w:rFonts w:cs="Arial"/>
                <w:sz w:val="16"/>
                <w:szCs w:val="16"/>
              </w:rPr>
            </w:pPr>
          </w:p>
        </w:tc>
      </w:tr>
      <w:tr w:rsidR="000A2580" w14:paraId="1B9F4093"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466D8F2" w14:textId="77777777" w:rsidR="000A2580" w:rsidRDefault="000A2580">
            <w:pPr>
              <w:pStyle w:val="ekvtabelle"/>
              <w:tabs>
                <w:tab w:val="left" w:pos="432"/>
              </w:tabs>
              <w:ind w:left="488" w:right="0" w:hanging="431"/>
              <w:rPr>
                <w:b/>
                <w:sz w:val="18"/>
                <w:szCs w:val="18"/>
              </w:rPr>
            </w:pPr>
            <w:r>
              <w:rPr>
                <w:b/>
                <w:sz w:val="18"/>
                <w:szCs w:val="18"/>
              </w:rPr>
              <w:t>Molekulare Grundlagen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9D95D5" w14:textId="77777777" w:rsidR="000A2580" w:rsidRPr="003247F2" w:rsidRDefault="000A2580">
            <w:pPr>
              <w:pStyle w:val="ekvtabelle"/>
              <w:jc w:val="both"/>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89BEA8" w14:textId="77777777" w:rsidR="000A2580" w:rsidRDefault="000A2580">
            <w:pPr>
              <w:spacing w:before="120" w:after="120"/>
              <w:jc w:val="both"/>
              <w:rPr>
                <w:rFonts w:cs="Arial"/>
                <w:sz w:val="16"/>
                <w:szCs w:val="16"/>
              </w:rPr>
            </w:pPr>
          </w:p>
        </w:tc>
      </w:tr>
      <w:tr w:rsidR="0009308A" w:rsidRPr="0009308A" w14:paraId="50E1D864"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477D0FA2" w14:textId="77777777" w:rsidR="000A2580" w:rsidRPr="0009308A" w:rsidRDefault="000A2580">
            <w:pPr>
              <w:pStyle w:val="ekvtabelle"/>
              <w:tabs>
                <w:tab w:val="left" w:pos="432"/>
              </w:tabs>
              <w:ind w:left="488" w:right="0" w:hanging="431"/>
            </w:pPr>
            <w:r w:rsidRPr="0009308A">
              <w:t>14.1   Proteine sind räumlich gefaltete Ketten aus Aminosäuren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CD9797" w14:textId="77777777" w:rsidR="000A2580" w:rsidRPr="003247F2" w:rsidRDefault="000A2580">
            <w:pPr>
              <w:pStyle w:val="ekvtabelle"/>
              <w:jc w:val="both"/>
            </w:pPr>
            <w:r w:rsidRPr="003247F2">
              <w:t>Aminosäuren, räumlicher Bau von Proteinen</w:t>
            </w:r>
          </w:p>
          <w:p w14:paraId="213D3840" w14:textId="77777777" w:rsidR="000A2580" w:rsidRPr="003247F2" w:rsidRDefault="000A2580">
            <w:pPr>
              <w:pStyle w:val="ekvtabelle"/>
              <w:jc w:val="both"/>
            </w:pPr>
            <w:r w:rsidRPr="003247F2">
              <w:t>Denaturierung</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A3B229" w14:textId="61BDB297" w:rsidR="000A2580" w:rsidRPr="0009308A" w:rsidRDefault="0009308A">
            <w:pPr>
              <w:spacing w:before="120" w:after="120"/>
              <w:jc w:val="both"/>
              <w:rPr>
                <w:rFonts w:cs="Arial"/>
                <w:sz w:val="16"/>
                <w:szCs w:val="16"/>
              </w:rPr>
            </w:pPr>
            <w:r w:rsidRPr="0009308A">
              <w:rPr>
                <w:rFonts w:cs="Arial"/>
                <w:sz w:val="16"/>
                <w:szCs w:val="16"/>
              </w:rPr>
              <w:t xml:space="preserve">das grundlegende Prinzip der Proteinbiosynthese beschreiben und die Bedeutung von Proteinen bei der Merkmalsausprägung anhand ihrer funktionellen Vielfalt darstellen (UF1, E6) </w:t>
            </w:r>
          </w:p>
        </w:tc>
      </w:tr>
      <w:tr w:rsidR="0009308A" w:rsidRPr="0009308A" w14:paraId="0A635C15"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03374302" w14:textId="77777777" w:rsidR="0009308A" w:rsidRPr="0009308A" w:rsidRDefault="0009308A" w:rsidP="0009308A">
            <w:pPr>
              <w:pStyle w:val="ekvtabelle"/>
              <w:tabs>
                <w:tab w:val="left" w:pos="432"/>
              </w:tabs>
              <w:ind w:left="488" w:right="0" w:hanging="431"/>
            </w:pPr>
            <w:r w:rsidRPr="0009308A">
              <w:t xml:space="preserve">14.2   Proteine erfüllen viele lebenswichtige Aufgaben </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124C8F" w14:textId="77777777" w:rsidR="0009308A" w:rsidRPr="003247F2" w:rsidRDefault="0009308A" w:rsidP="0009308A">
            <w:pPr>
              <w:pStyle w:val="ekvtabelle"/>
              <w:jc w:val="both"/>
            </w:pPr>
            <w:r w:rsidRPr="003247F2">
              <w:t>Aufgaben von Proteinen im Organismus</w:t>
            </w:r>
          </w:p>
          <w:p w14:paraId="2B1009EE" w14:textId="77777777" w:rsidR="0009308A" w:rsidRPr="003247F2" w:rsidRDefault="0009308A" w:rsidP="0009308A">
            <w:pPr>
              <w:pStyle w:val="ekvtabelle"/>
              <w:jc w:val="both"/>
            </w:pPr>
            <w:r w:rsidRPr="003247F2">
              <w:t>Enzyme, Enzymkaskaden</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159C34F" w14:textId="4BA281BF" w:rsidR="0009308A" w:rsidRPr="0009308A" w:rsidRDefault="0009308A" w:rsidP="0009308A">
            <w:pPr>
              <w:spacing w:before="120" w:after="120"/>
              <w:jc w:val="both"/>
              <w:rPr>
                <w:rFonts w:cs="Arial"/>
                <w:sz w:val="16"/>
                <w:szCs w:val="16"/>
              </w:rPr>
            </w:pPr>
            <w:r w:rsidRPr="0009308A">
              <w:rPr>
                <w:rFonts w:cs="Arial"/>
                <w:sz w:val="16"/>
                <w:szCs w:val="16"/>
              </w:rPr>
              <w:t xml:space="preserve">das grundlegende Prinzip der Proteinbiosynthese beschreiben und die Bedeutung von Proteinen bei der Merkmalsausprägung anhand ihrer funktionellen Vielfalt darstellen (UF1, E6) </w:t>
            </w:r>
          </w:p>
        </w:tc>
      </w:tr>
      <w:tr w:rsidR="0009308A" w14:paraId="4BB97B89"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0D041E3" w14:textId="77777777" w:rsidR="0009308A" w:rsidRDefault="0009308A" w:rsidP="0009308A">
            <w:pPr>
              <w:pStyle w:val="ekvtabelle"/>
              <w:tabs>
                <w:tab w:val="left" w:pos="432"/>
              </w:tabs>
              <w:ind w:left="488" w:right="0" w:hanging="431"/>
            </w:pPr>
            <w:r>
              <w:t>14.3   Gene sind mit vier Buchstaben geschriebene Baupläne von Proteinen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7C540A" w14:textId="77777777" w:rsidR="0009308A" w:rsidRPr="003247F2" w:rsidRDefault="0009308A" w:rsidP="0009308A">
            <w:pPr>
              <w:pStyle w:val="ekvtabelle"/>
              <w:jc w:val="both"/>
            </w:pPr>
            <w:r w:rsidRPr="003247F2">
              <w:t>vom Gen zum Protein: Genwirkkette</w:t>
            </w:r>
          </w:p>
          <w:p w14:paraId="6CB0F4C6" w14:textId="77777777" w:rsidR="0009308A" w:rsidRPr="003247F2" w:rsidRDefault="0009308A" w:rsidP="0009308A">
            <w:pPr>
              <w:pStyle w:val="ekvtabelle"/>
              <w:jc w:val="both"/>
            </w:pPr>
            <w:r w:rsidRPr="003247F2">
              <w:t>genetischer Code</w:t>
            </w:r>
          </w:p>
          <w:p w14:paraId="5BAB348F" w14:textId="77777777" w:rsidR="0009308A" w:rsidRPr="003247F2" w:rsidRDefault="0009308A" w:rsidP="0009308A">
            <w:pPr>
              <w:pStyle w:val="ekvtabelle"/>
              <w:jc w:val="both"/>
            </w:pPr>
            <w:r w:rsidRPr="003247F2">
              <w:t>Mutation</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20C29B1" w14:textId="17722F6F" w:rsidR="0009308A" w:rsidRDefault="0009308A" w:rsidP="0009308A">
            <w:pPr>
              <w:spacing w:before="120" w:after="120"/>
              <w:jc w:val="both"/>
              <w:rPr>
                <w:rFonts w:cs="Arial"/>
                <w:sz w:val="16"/>
                <w:szCs w:val="16"/>
              </w:rPr>
            </w:pPr>
            <w:r w:rsidRPr="0009308A">
              <w:rPr>
                <w:rFonts w:cs="Arial"/>
                <w:sz w:val="16"/>
                <w:szCs w:val="16"/>
              </w:rPr>
              <w:t xml:space="preserve">das grundlegende Prinzip der Proteinbiosynthese beschreiben und die Bedeutung von Proteinen bei der Merkmalsausprägung anhand ihrer funktionellen Vielfalt darstellen (UF1, E6) </w:t>
            </w:r>
          </w:p>
        </w:tc>
      </w:tr>
      <w:tr w:rsidR="0009308A" w14:paraId="2D844285"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5C520DF" w14:textId="77777777" w:rsidR="0009308A" w:rsidRDefault="0009308A" w:rsidP="0009308A">
            <w:pPr>
              <w:pStyle w:val="ekvtabelle"/>
              <w:tabs>
                <w:tab w:val="left" w:pos="432"/>
              </w:tabs>
              <w:ind w:left="488" w:right="0" w:hanging="431"/>
            </w:pPr>
            <w:r>
              <w:t>14.4   Der Bau der DNA ermöglicht die schnelle Verdopplung</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8AC648" w14:textId="77777777" w:rsidR="0009308A" w:rsidRPr="003247F2" w:rsidRDefault="0009308A" w:rsidP="0009308A">
            <w:pPr>
              <w:pStyle w:val="ekvtabelle"/>
              <w:jc w:val="both"/>
              <w:rPr>
                <w:b/>
                <w:bCs/>
              </w:rPr>
            </w:pPr>
            <w:r w:rsidRPr="003247F2">
              <w:rPr>
                <w:b/>
                <w:bCs/>
              </w:rPr>
              <w:t>Aufbau der DNA</w:t>
            </w:r>
          </w:p>
          <w:p w14:paraId="64E585A1" w14:textId="77777777" w:rsidR="0009308A" w:rsidRDefault="0009308A" w:rsidP="0009308A">
            <w:pPr>
              <w:pStyle w:val="ekvtabelle"/>
              <w:jc w:val="both"/>
            </w:pPr>
            <w:r>
              <w:t>DNA-Replikation</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4446AA5" w14:textId="792B3567" w:rsidR="0009308A" w:rsidRDefault="0009308A" w:rsidP="0009308A">
            <w:pPr>
              <w:spacing w:before="120" w:after="120"/>
              <w:jc w:val="both"/>
              <w:rPr>
                <w:rFonts w:cs="Arial"/>
                <w:sz w:val="16"/>
                <w:szCs w:val="16"/>
              </w:rPr>
            </w:pPr>
            <w:r w:rsidRPr="0009308A">
              <w:rPr>
                <w:rFonts w:cs="Arial"/>
                <w:sz w:val="16"/>
                <w:szCs w:val="16"/>
              </w:rPr>
              <w:t xml:space="preserve">das grundlegende Prinzip der Proteinbiosynthese beschreiben und die Bedeutung von Proteinen bei der Merkmalsausprägung anhand ihrer funktionellen Vielfalt darstellen (UF1, E6) </w:t>
            </w:r>
          </w:p>
        </w:tc>
      </w:tr>
      <w:tr w:rsidR="0009308A" w14:paraId="646B14A3"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45F8A0AA" w14:textId="77777777" w:rsidR="0009308A" w:rsidRDefault="0009308A" w:rsidP="0009308A">
            <w:pPr>
              <w:pStyle w:val="ekvtabelle"/>
              <w:tabs>
                <w:tab w:val="left" w:pos="432"/>
              </w:tabs>
              <w:ind w:left="488" w:right="0" w:hanging="431"/>
            </w:pPr>
            <w:r>
              <w:lastRenderedPageBreak/>
              <w:t>14.5   Zur Proteinsynthese wird der Bauplan auf m-RNA umgeschrieben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386402" w14:textId="77777777" w:rsidR="0009308A" w:rsidRDefault="0009308A" w:rsidP="0009308A">
            <w:pPr>
              <w:pStyle w:val="ekvtabelle"/>
              <w:jc w:val="both"/>
            </w:pPr>
            <w:r>
              <w:t>vom Gen zum Protein: Proteinbiosynthese</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61A128" w14:textId="6F646B42" w:rsidR="0009308A" w:rsidRDefault="0009308A" w:rsidP="0009308A">
            <w:pPr>
              <w:spacing w:before="120" w:after="120"/>
              <w:jc w:val="both"/>
              <w:rPr>
                <w:rFonts w:cs="Arial"/>
                <w:sz w:val="16"/>
                <w:szCs w:val="16"/>
              </w:rPr>
            </w:pPr>
            <w:r w:rsidRPr="0009308A">
              <w:rPr>
                <w:rFonts w:cs="Arial"/>
                <w:sz w:val="16"/>
                <w:szCs w:val="16"/>
              </w:rPr>
              <w:t xml:space="preserve">das grundlegende Prinzip der Proteinbiosynthese beschreiben und die Bedeutung von Proteinen bei der Merkmalsausprägung anhand ihrer funktionellen Vielfalt darstellen (UF1, E6) </w:t>
            </w:r>
          </w:p>
        </w:tc>
      </w:tr>
      <w:tr w:rsidR="0009308A" w14:paraId="0F485F31"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03AABA1E" w14:textId="77777777" w:rsidR="0009308A" w:rsidRDefault="0009308A" w:rsidP="0009308A">
            <w:pPr>
              <w:pStyle w:val="ekvtabelle"/>
              <w:tabs>
                <w:tab w:val="left" w:pos="432"/>
              </w:tabs>
              <w:ind w:left="488" w:right="0" w:hanging="431"/>
            </w:pPr>
            <w:r>
              <w:t>14.7   Eine Genmutation kann zu einem veränderten Protein führen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B2B1CB" w14:textId="77777777" w:rsidR="0009308A" w:rsidRDefault="0009308A" w:rsidP="0009308A">
            <w:pPr>
              <w:pStyle w:val="ekvtabelle"/>
              <w:jc w:val="both"/>
            </w:pPr>
            <w:r w:rsidRPr="003247F2">
              <w:rPr>
                <w:bCs/>
              </w:rPr>
              <w:t>Veränderungen des Erbguts:</w:t>
            </w:r>
            <w:r>
              <w:t xml:space="preserve"> Genmutation, </w:t>
            </w:r>
            <w:r w:rsidRPr="003247F2">
              <w:rPr>
                <w:b/>
                <w:bCs/>
              </w:rPr>
              <w:t>Genommutation</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5B889F" w14:textId="3D416B11" w:rsidR="0009308A" w:rsidRDefault="0084784C" w:rsidP="0009308A">
            <w:pPr>
              <w:spacing w:before="120" w:after="120"/>
              <w:jc w:val="both"/>
              <w:rPr>
                <w:rFonts w:cs="Arial"/>
                <w:sz w:val="16"/>
                <w:szCs w:val="16"/>
              </w:rPr>
            </w:pPr>
            <w:r>
              <w:rPr>
                <w:rFonts w:cs="Arial"/>
                <w:sz w:val="16"/>
                <w:szCs w:val="16"/>
              </w:rPr>
              <w:t>Ursachen und Auswirkungen einer Genommutation am Beispiel der Trisomie 21 beschreiben (UF1, UF2)</w:t>
            </w:r>
          </w:p>
        </w:tc>
      </w:tr>
    </w:tbl>
    <w:p w14:paraId="09D5D22B" w14:textId="77777777" w:rsidR="005E5005" w:rsidRDefault="005E5005" w:rsidP="00D33FD3">
      <w:pPr>
        <w:pStyle w:val="stoffzwischenberschrift"/>
        <w:rPr>
          <w:b/>
        </w:rPr>
      </w:pPr>
    </w:p>
    <w:p w14:paraId="2D1F8E90" w14:textId="3BDFDFD5" w:rsidR="00862DE9" w:rsidRPr="00D33FD3" w:rsidRDefault="00862DE9" w:rsidP="00D33FD3">
      <w:pPr>
        <w:pStyle w:val="stoffzwischenberschrift"/>
        <w:rPr>
          <w:rStyle w:val="NurTextZchn"/>
          <w:b/>
          <w:sz w:val="33"/>
          <w:szCs w:val="32"/>
        </w:rPr>
      </w:pPr>
      <w:r>
        <w:rPr>
          <w:b/>
        </w:rPr>
        <w:t>Inhaltsfeld: Mensch und Gesundheit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53"/>
        <w:gridCol w:w="4185"/>
        <w:gridCol w:w="6804"/>
      </w:tblGrid>
      <w:tr w:rsidR="000A2580" w14:paraId="1DB3DCAC" w14:textId="77777777" w:rsidTr="00E20AF4">
        <w:trPr>
          <w:cantSplit/>
          <w:trHeight w:val="524"/>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EACF564" w14:textId="02CB8ECC" w:rsidR="000A2580" w:rsidRDefault="000A2580" w:rsidP="000A14AA">
            <w:pPr>
              <w:pStyle w:val="ekvtitelbox"/>
              <w:spacing w:line="360" w:lineRule="auto"/>
              <w:ind w:left="0"/>
              <w:jc w:val="both"/>
            </w:pPr>
            <w:r>
              <w:t>Konzepte im Markl Biologie 2 Schülerb</w:t>
            </w:r>
            <w:r w:rsidR="000A14AA">
              <w:t>uch</w:t>
            </w:r>
          </w:p>
          <w:p w14:paraId="3C4ED751" w14:textId="77777777" w:rsidR="000A2580" w:rsidRDefault="000A2580" w:rsidP="0032694A">
            <w:pPr>
              <w:pStyle w:val="ekvtitelbox"/>
              <w:ind w:left="34"/>
              <w:jc w:val="both"/>
            </w:pP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A71E09" w14:textId="77777777" w:rsidR="000A2580" w:rsidRDefault="000A2580" w:rsidP="0032694A">
            <w:pPr>
              <w:pStyle w:val="ekvtitelbox"/>
              <w:spacing w:after="120"/>
              <w:ind w:left="0"/>
              <w:jc w:val="both"/>
            </w:pPr>
            <w:r>
              <w:t xml:space="preserve">Inhaltliche Schwerpunkte </w:t>
            </w:r>
          </w:p>
          <w:p w14:paraId="2138106B" w14:textId="77777777" w:rsidR="000A2580" w:rsidRDefault="000A2580" w:rsidP="0032694A">
            <w:pPr>
              <w:pStyle w:val="ekvtitelbox"/>
              <w:spacing w:before="0" w:after="120"/>
              <w:ind w:left="0"/>
              <w:jc w:val="both"/>
              <w:rPr>
                <w:b w:val="0"/>
              </w:rPr>
            </w:pPr>
            <w:r>
              <w:rPr>
                <w:b w:val="0"/>
              </w:rPr>
              <w:t xml:space="preserve">(verbindliche Schwerpunkte des Kernlehrplans sind </w:t>
            </w:r>
            <w:r>
              <w:t xml:space="preserve">fett </w:t>
            </w:r>
            <w:r>
              <w:rPr>
                <w:b w:val="0"/>
              </w:rPr>
              <w:t>gedruckt)</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D9F1DE5" w14:textId="77777777" w:rsidR="00331496" w:rsidRDefault="00331496" w:rsidP="00331496">
            <w:pPr>
              <w:pStyle w:val="ekvtitelbox"/>
              <w:ind w:left="0"/>
              <w:jc w:val="both"/>
            </w:pPr>
            <w:r>
              <w:t>konkretisierte Kompetenzerwartungen</w:t>
            </w:r>
          </w:p>
          <w:p w14:paraId="2565F48B" w14:textId="297D4F38" w:rsidR="000A2580" w:rsidRDefault="00E20AF4" w:rsidP="00E20AF4">
            <w:pPr>
              <w:pStyle w:val="ekvtitelbox"/>
              <w:ind w:left="34"/>
              <w:jc w:val="both"/>
              <w:rPr>
                <w:b w:val="0"/>
                <w:sz w:val="17"/>
                <w:szCs w:val="17"/>
              </w:rPr>
            </w:pPr>
            <w:r>
              <w:rPr>
                <w:b w:val="0"/>
                <w:sz w:val="17"/>
                <w:szCs w:val="17"/>
              </w:rPr>
              <w:t>Die Schülerinnen und Schüler können</w:t>
            </w:r>
            <w:r w:rsidR="00EB33D1">
              <w:rPr>
                <w:b w:val="0"/>
                <w:sz w:val="17"/>
                <w:szCs w:val="17"/>
              </w:rPr>
              <w:t>…</w:t>
            </w:r>
          </w:p>
        </w:tc>
      </w:tr>
      <w:tr w:rsidR="000A2580" w14:paraId="30E68388" w14:textId="77777777" w:rsidTr="00E20AF4">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18257A45" w14:textId="77777777" w:rsidR="000A2580" w:rsidRDefault="000A2580" w:rsidP="0032694A">
            <w:pPr>
              <w:pStyle w:val="ekvtabelle"/>
              <w:tabs>
                <w:tab w:val="left" w:pos="459"/>
              </w:tabs>
              <w:ind w:left="488" w:right="0" w:hanging="431"/>
              <w:rPr>
                <w:b/>
                <w:sz w:val="18"/>
                <w:szCs w:val="18"/>
              </w:rPr>
            </w:pPr>
            <w:r>
              <w:rPr>
                <w:b/>
                <w:sz w:val="18"/>
                <w:szCs w:val="18"/>
              </w:rPr>
              <w:t>Informationen verarbeiten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D05CFD" w14:textId="77777777" w:rsidR="000A2580" w:rsidRDefault="000A2580" w:rsidP="0032694A">
            <w:pPr>
              <w:pStyle w:val="ekvtabelle"/>
              <w:tabs>
                <w:tab w:val="left" w:pos="492"/>
              </w:tabs>
              <w:rPr>
                <w:b/>
                <w:szCs w:val="16"/>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8C5165" w14:textId="77777777" w:rsidR="000A2580" w:rsidRDefault="000A2580" w:rsidP="0032694A">
            <w:pPr>
              <w:pStyle w:val="ekvtabelle"/>
              <w:tabs>
                <w:tab w:val="left" w:pos="492"/>
              </w:tabs>
              <w:spacing w:before="120" w:after="120"/>
              <w:ind w:left="34"/>
              <w:jc w:val="both"/>
              <w:rPr>
                <w:b/>
                <w:szCs w:val="16"/>
              </w:rPr>
            </w:pPr>
          </w:p>
        </w:tc>
      </w:tr>
      <w:tr w:rsidR="005E5005" w14:paraId="5DF94E6E" w14:textId="77777777" w:rsidTr="00E20AF4">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2A04195" w14:textId="387D368F" w:rsidR="005E5005" w:rsidRPr="005E5005" w:rsidRDefault="005E5005" w:rsidP="0032694A">
            <w:pPr>
              <w:pStyle w:val="ekvtabelle"/>
              <w:tabs>
                <w:tab w:val="left" w:pos="459"/>
              </w:tabs>
              <w:ind w:left="488" w:right="0" w:hanging="431"/>
              <w:rPr>
                <w:bCs/>
                <w:sz w:val="18"/>
                <w:szCs w:val="18"/>
              </w:rPr>
            </w:pPr>
            <w:r w:rsidRPr="00DC232B">
              <w:rPr>
                <w:bCs/>
                <w:szCs w:val="18"/>
              </w:rPr>
              <w:t>7.1   Jeder unserer Sinne ist auf einen anderen Reiz spezialisiert</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0BF6D" w14:textId="485A48CA" w:rsidR="005E5005" w:rsidRDefault="005E5005" w:rsidP="0032694A">
            <w:pPr>
              <w:pStyle w:val="ekvtabelle"/>
              <w:tabs>
                <w:tab w:val="left" w:pos="492"/>
              </w:tabs>
              <w:rPr>
                <w:b/>
                <w:szCs w:val="16"/>
              </w:rPr>
            </w:pPr>
            <w:r>
              <w:rPr>
                <w:b/>
                <w:szCs w:val="16"/>
              </w:rPr>
              <w:t>Reiz-Reaktions-Schema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BCB1AF" w14:textId="77777777" w:rsidR="005E5005" w:rsidRDefault="005E5005" w:rsidP="0032694A">
            <w:pPr>
              <w:pStyle w:val="ekvtabelle"/>
              <w:tabs>
                <w:tab w:val="left" w:pos="492"/>
              </w:tabs>
              <w:spacing w:before="120" w:after="120"/>
              <w:ind w:left="34"/>
              <w:jc w:val="both"/>
              <w:rPr>
                <w:b/>
                <w:szCs w:val="16"/>
              </w:rPr>
            </w:pPr>
          </w:p>
        </w:tc>
      </w:tr>
      <w:tr w:rsidR="000A2580" w14:paraId="272DD767"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1650D565" w14:textId="77777777" w:rsidR="000A2580" w:rsidRDefault="000A2580" w:rsidP="0032694A">
            <w:pPr>
              <w:pStyle w:val="ekvtabelle"/>
              <w:tabs>
                <w:tab w:val="left" w:pos="432"/>
              </w:tabs>
              <w:ind w:left="488" w:right="0" w:hanging="431"/>
              <w:jc w:val="both"/>
            </w:pPr>
            <w:r>
              <w:t>8.1     Nervenzellen sind die Grundeinheiten des Nervensystems</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174721" w14:textId="77777777" w:rsidR="000A2580" w:rsidRPr="005E5005" w:rsidRDefault="000A2580" w:rsidP="0032694A">
            <w:pPr>
              <w:pStyle w:val="ekvtabelle"/>
              <w:tabs>
                <w:tab w:val="left" w:pos="492"/>
              </w:tabs>
              <w:jc w:val="both"/>
              <w:rPr>
                <w:szCs w:val="16"/>
              </w:rPr>
            </w:pPr>
            <w:r>
              <w:rPr>
                <w:szCs w:val="16"/>
              </w:rPr>
              <w:t xml:space="preserve">peripheres und </w:t>
            </w:r>
            <w:r w:rsidRPr="005E5005">
              <w:rPr>
                <w:szCs w:val="16"/>
              </w:rPr>
              <w:t>zentrales Nervensystem</w:t>
            </w:r>
          </w:p>
          <w:p w14:paraId="361082BF" w14:textId="77777777" w:rsidR="000A2580" w:rsidRPr="005E5005" w:rsidRDefault="000A2580" w:rsidP="0032694A">
            <w:pPr>
              <w:pStyle w:val="ekvtabelle"/>
              <w:tabs>
                <w:tab w:val="left" w:pos="492"/>
              </w:tabs>
              <w:jc w:val="both"/>
              <w:rPr>
                <w:b/>
                <w:bCs/>
                <w:szCs w:val="16"/>
              </w:rPr>
            </w:pPr>
            <w:r w:rsidRPr="005E5005">
              <w:rPr>
                <w:b/>
                <w:bCs/>
                <w:szCs w:val="16"/>
              </w:rPr>
              <w:t>Aufbau der Nervenzelle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74B759" w14:textId="1A039F0A" w:rsidR="000A2580" w:rsidRDefault="003369F5" w:rsidP="0032694A">
            <w:pPr>
              <w:spacing w:before="120" w:after="120"/>
              <w:ind w:left="34"/>
              <w:jc w:val="both"/>
              <w:rPr>
                <w:rFonts w:cs="Arial"/>
                <w:sz w:val="16"/>
                <w:szCs w:val="16"/>
              </w:rPr>
            </w:pPr>
            <w:r>
              <w:rPr>
                <w:rFonts w:cs="Arial"/>
                <w:sz w:val="16"/>
                <w:szCs w:val="16"/>
              </w:rPr>
              <w:t>Die Unterschiede zwischen Reiz und Erregung sowie zwischen bewusster Reaktion und Reflexen beschreiben (UF1, UF3)</w:t>
            </w:r>
          </w:p>
        </w:tc>
      </w:tr>
      <w:tr w:rsidR="000A2580" w14:paraId="082FEDF0"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4AD46E3" w14:textId="7B34C1A6" w:rsidR="000A2580" w:rsidRDefault="000A2580" w:rsidP="0032694A">
            <w:pPr>
              <w:pStyle w:val="ekvtabelle"/>
              <w:tabs>
                <w:tab w:val="left" w:pos="432"/>
              </w:tabs>
              <w:ind w:left="488" w:right="0" w:hanging="431"/>
              <w:jc w:val="both"/>
            </w:pPr>
            <w:r>
              <w:t>8.2</w:t>
            </w:r>
            <w:r w:rsidR="0095302E">
              <w:t xml:space="preserve"> </w:t>
            </w:r>
            <w:r>
              <w:t>Zwischen Nervenzellen werden die Informationen chemisch weitergeleitet</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853C59" w14:textId="77777777" w:rsidR="000A2580" w:rsidRPr="005E5005" w:rsidRDefault="000A2580" w:rsidP="0032694A">
            <w:pPr>
              <w:pStyle w:val="ekvtabelle"/>
              <w:tabs>
                <w:tab w:val="left" w:pos="492"/>
              </w:tabs>
              <w:jc w:val="both"/>
              <w:rPr>
                <w:b/>
                <w:bCs/>
                <w:szCs w:val="16"/>
              </w:rPr>
            </w:pPr>
            <w:r w:rsidRPr="005E5005">
              <w:rPr>
                <w:b/>
                <w:bCs/>
                <w:szCs w:val="16"/>
              </w:rPr>
              <w:t>Synapse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068D98D" w14:textId="61AF9C55" w:rsidR="000A2580" w:rsidRDefault="00FD3AF3" w:rsidP="0032694A">
            <w:pPr>
              <w:spacing w:before="120" w:after="120"/>
              <w:jc w:val="both"/>
              <w:rPr>
                <w:rFonts w:cs="Arial"/>
                <w:sz w:val="16"/>
                <w:szCs w:val="16"/>
              </w:rPr>
            </w:pPr>
            <w:r>
              <w:rPr>
                <w:rFonts w:cs="Arial"/>
                <w:sz w:val="16"/>
                <w:szCs w:val="16"/>
              </w:rPr>
              <w:t xml:space="preserve">den Vorgang der Informationsübertragung an chemischen Synapsen anhand eines einfachen Modells beschreiben (UF1, E6) </w:t>
            </w:r>
          </w:p>
        </w:tc>
      </w:tr>
      <w:tr w:rsidR="000A2580" w14:paraId="54145E8A"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31C7CAC8" w14:textId="64CB2205" w:rsidR="000A2580" w:rsidRDefault="000A2580" w:rsidP="0032694A">
            <w:pPr>
              <w:pStyle w:val="ekvtabelle"/>
              <w:tabs>
                <w:tab w:val="left" w:pos="432"/>
              </w:tabs>
              <w:ind w:left="488" w:right="0" w:hanging="431"/>
              <w:jc w:val="both"/>
              <w:rPr>
                <w:color w:val="000000"/>
              </w:rPr>
            </w:pPr>
            <w:r>
              <w:rPr>
                <w:color w:val="000000"/>
              </w:rPr>
              <w:t xml:space="preserve">8.3  </w:t>
            </w:r>
            <w:r w:rsidR="0095302E">
              <w:rPr>
                <w:color w:val="000000"/>
              </w:rPr>
              <w:t xml:space="preserve"> </w:t>
            </w:r>
            <w:r>
              <w:rPr>
                <w:color w:val="000000"/>
              </w:rPr>
              <w:t>Das Rückenmark ist Schaltstelle für Reflexe und willentliche Reaktionen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BB3624" w14:textId="77777777" w:rsidR="000A2580" w:rsidRDefault="000A2580" w:rsidP="0032694A">
            <w:pPr>
              <w:pStyle w:val="ekvtabelle"/>
              <w:jc w:val="both"/>
              <w:rPr>
                <w:color w:val="000000"/>
                <w:szCs w:val="16"/>
              </w:rPr>
            </w:pPr>
            <w:r>
              <w:rPr>
                <w:color w:val="000000"/>
                <w:szCs w:val="16"/>
              </w:rPr>
              <w:t>Rückenmark, sensorisches Nervensystem, Reflexe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118FAF7" w14:textId="766A8807" w:rsidR="000A2580" w:rsidRDefault="000A2580" w:rsidP="0032694A">
            <w:pPr>
              <w:spacing w:before="120" w:after="120"/>
              <w:ind w:left="34"/>
              <w:jc w:val="both"/>
              <w:rPr>
                <w:rFonts w:cs="Arial"/>
                <w:color w:val="000000"/>
                <w:sz w:val="16"/>
                <w:szCs w:val="16"/>
              </w:rPr>
            </w:pPr>
          </w:p>
        </w:tc>
      </w:tr>
      <w:tr w:rsidR="000A2580" w14:paraId="2550B0F7"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C7BC580" w14:textId="77777777" w:rsidR="000A2580" w:rsidRDefault="000A2580" w:rsidP="0032694A">
            <w:pPr>
              <w:pStyle w:val="ekvtabelle"/>
              <w:tabs>
                <w:tab w:val="left" w:pos="432"/>
              </w:tabs>
              <w:ind w:left="488" w:right="0" w:hanging="431"/>
              <w:jc w:val="both"/>
              <w:rPr>
                <w:color w:val="000000"/>
              </w:rPr>
            </w:pPr>
            <w:r>
              <w:rPr>
                <w:color w:val="000000"/>
              </w:rPr>
              <w:t>7.1   Jeder unserer Sinne ist auf einen anderen Reiz spezialisiert</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549286" w14:textId="77777777" w:rsidR="000A2580" w:rsidRDefault="000A2580" w:rsidP="0032694A">
            <w:pPr>
              <w:pStyle w:val="ekvtabelle"/>
              <w:jc w:val="both"/>
              <w:rPr>
                <w:color w:val="000000"/>
                <w:szCs w:val="16"/>
              </w:rPr>
            </w:pPr>
            <w:r>
              <w:rPr>
                <w:color w:val="000000"/>
                <w:szCs w:val="16"/>
              </w:rPr>
              <w:t>Rezeptoren, Sinnesorgane, adäquate Reize, sensorischen und motorische Nervenbahnen</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85DC0B" w14:textId="066EAA50" w:rsidR="000A2580" w:rsidRPr="00AE7758" w:rsidRDefault="00AE7758" w:rsidP="0032694A">
            <w:pPr>
              <w:spacing w:before="120" w:after="120"/>
              <w:ind w:left="34"/>
              <w:jc w:val="both"/>
              <w:rPr>
                <w:rFonts w:cs="Arial"/>
                <w:bCs/>
                <w:color w:val="000000"/>
                <w:sz w:val="16"/>
                <w:szCs w:val="16"/>
              </w:rPr>
            </w:pPr>
            <w:r w:rsidRPr="00AE7758">
              <w:rPr>
                <w:rFonts w:cs="Arial"/>
                <w:bCs/>
                <w:color w:val="000000"/>
                <w:sz w:val="16"/>
                <w:szCs w:val="16"/>
              </w:rPr>
              <w:t>die Wahrnehmung eines Reizes experimentell erfassen</w:t>
            </w:r>
            <w:r>
              <w:rPr>
                <w:rFonts w:cs="Arial"/>
                <w:bCs/>
                <w:color w:val="000000"/>
                <w:sz w:val="16"/>
                <w:szCs w:val="16"/>
              </w:rPr>
              <w:t xml:space="preserve"> (E4, E5)</w:t>
            </w:r>
          </w:p>
        </w:tc>
      </w:tr>
      <w:tr w:rsidR="00AE7758" w14:paraId="14B5F132" w14:textId="77777777" w:rsidTr="00DC232B">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99F63D8" w14:textId="77777777" w:rsidR="00AE7758" w:rsidRDefault="00AE7758" w:rsidP="00AE7758">
            <w:pPr>
              <w:pStyle w:val="ekvtabelle"/>
              <w:tabs>
                <w:tab w:val="left" w:pos="432"/>
              </w:tabs>
              <w:ind w:left="488" w:right="0" w:hanging="431"/>
              <w:jc w:val="both"/>
            </w:pPr>
            <w:r>
              <w:t>8.6     Hormone sind Botenstoffe mit spezifischer Wirkung auf Zellen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C63B85" w14:textId="77777777" w:rsidR="00AE7758" w:rsidRDefault="00AE7758" w:rsidP="00AE7758">
            <w:pPr>
              <w:pStyle w:val="ekvtabelle"/>
              <w:jc w:val="both"/>
              <w:rPr>
                <w:b/>
                <w:szCs w:val="16"/>
              </w:rPr>
            </w:pPr>
            <w:r>
              <w:rPr>
                <w:szCs w:val="16"/>
              </w:rPr>
              <w:t xml:space="preserve">Hormonsystem, </w:t>
            </w:r>
            <w:r>
              <w:rPr>
                <w:b/>
                <w:szCs w:val="16"/>
              </w:rPr>
              <w:t>Hormone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E6464B" w14:textId="308430AB" w:rsidR="00AE7758" w:rsidRPr="003369F5" w:rsidRDefault="00AE7758" w:rsidP="00AE7758">
            <w:pPr>
              <w:spacing w:before="120" w:after="120"/>
              <w:ind w:left="34"/>
              <w:jc w:val="both"/>
              <w:rPr>
                <w:rFonts w:cs="Arial"/>
                <w:bCs/>
                <w:sz w:val="16"/>
                <w:szCs w:val="16"/>
              </w:rPr>
            </w:pPr>
            <w:r w:rsidRPr="00DC232B">
              <w:rPr>
                <w:rFonts w:cs="Arial"/>
                <w:bCs/>
                <w:sz w:val="16"/>
                <w:szCs w:val="16"/>
              </w:rPr>
              <w:t>Das Schlüssel-Schloss-Modell zur Erklärung des Wirkmechanismus von Hormonen anwenden (E6)</w:t>
            </w:r>
          </w:p>
        </w:tc>
      </w:tr>
      <w:tr w:rsidR="00AE7758" w14:paraId="3B367E28"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2F2D858" w14:textId="486004AB" w:rsidR="00AE7758" w:rsidRDefault="00AE7758" w:rsidP="00AE7758">
            <w:pPr>
              <w:pStyle w:val="ekvtabelle"/>
              <w:tabs>
                <w:tab w:val="left" w:pos="459"/>
              </w:tabs>
              <w:ind w:left="488" w:right="0" w:hanging="431"/>
              <w:jc w:val="both"/>
            </w:pPr>
            <w:proofErr w:type="gramStart"/>
            <w:r>
              <w:t>8.7  Unsere</w:t>
            </w:r>
            <w:proofErr w:type="gramEnd"/>
            <w:r>
              <w:t xml:space="preserve"> Körperfunktionen werden über Regelkreise eingestellt</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625EE4" w14:textId="77777777" w:rsidR="00AE7758" w:rsidRPr="00E41694" w:rsidRDefault="00AE7758" w:rsidP="00AE7758">
            <w:pPr>
              <w:pStyle w:val="ekvtabelle"/>
              <w:jc w:val="both"/>
              <w:rPr>
                <w:b/>
                <w:szCs w:val="16"/>
              </w:rPr>
            </w:pPr>
            <w:r w:rsidRPr="00E41694">
              <w:rPr>
                <w:b/>
                <w:szCs w:val="16"/>
              </w:rPr>
              <w:t>Regelkreis, negative Rückkopplung</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DF3023" w14:textId="0E0D61AF" w:rsidR="00AE7758" w:rsidRDefault="00AE7758" w:rsidP="00AE7758">
            <w:pPr>
              <w:spacing w:before="120" w:after="120"/>
              <w:ind w:left="34"/>
              <w:jc w:val="both"/>
              <w:rPr>
                <w:rFonts w:cs="Arial"/>
                <w:sz w:val="16"/>
                <w:szCs w:val="16"/>
              </w:rPr>
            </w:pPr>
            <w:r>
              <w:rPr>
                <w:rFonts w:cs="Arial"/>
                <w:sz w:val="16"/>
                <w:szCs w:val="16"/>
              </w:rPr>
              <w:t>am Beispiel des Blutzuckergehalts die Bedeutung der Regulation durch negatives Feedback und durch antagonistisch wirkende Hormone erläutern (UF1, UF4, E6)</w:t>
            </w:r>
          </w:p>
        </w:tc>
      </w:tr>
      <w:tr w:rsidR="00AE7758" w14:paraId="3AFE5C95"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349287BE" w14:textId="66D65AA3" w:rsidR="00AE7758" w:rsidRDefault="00AE7758" w:rsidP="00AE7758">
            <w:pPr>
              <w:pStyle w:val="ekvtabelle"/>
              <w:tabs>
                <w:tab w:val="left" w:pos="432"/>
              </w:tabs>
              <w:ind w:left="488" w:right="0" w:hanging="431"/>
              <w:jc w:val="both"/>
            </w:pPr>
            <w:r>
              <w:lastRenderedPageBreak/>
              <w:t>8.8    Beim Diabetes ist die hormonelle Regelung des Blutzuckerspiegels gestört</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6E5B3D" w14:textId="77777777" w:rsidR="00AE7758" w:rsidRDefault="00AE7758" w:rsidP="00AE7758">
            <w:pPr>
              <w:pStyle w:val="ekvtabelle"/>
              <w:tabs>
                <w:tab w:val="left" w:pos="0"/>
              </w:tabs>
              <w:ind w:left="107" w:right="0"/>
              <w:jc w:val="both"/>
              <w:rPr>
                <w:b/>
                <w:szCs w:val="16"/>
              </w:rPr>
            </w:pPr>
            <w:r w:rsidRPr="00E41694">
              <w:rPr>
                <w:b/>
                <w:bCs/>
                <w:szCs w:val="16"/>
              </w:rPr>
              <w:t>Diabetes,</w:t>
            </w:r>
            <w:r>
              <w:rPr>
                <w:szCs w:val="16"/>
              </w:rPr>
              <w:t xml:space="preserve"> </w:t>
            </w:r>
            <w:r w:rsidRPr="00E41694">
              <w:rPr>
                <w:b/>
                <w:szCs w:val="16"/>
              </w:rPr>
              <w:t>Regulation des Blutzuckerspiegels durch Hormone</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BAA8A2" w14:textId="77777777" w:rsidR="00AE7758" w:rsidRDefault="00AE7758" w:rsidP="00AE7758">
            <w:pPr>
              <w:spacing w:before="120" w:after="120"/>
              <w:jc w:val="both"/>
              <w:rPr>
                <w:rFonts w:cs="Arial"/>
                <w:sz w:val="16"/>
                <w:szCs w:val="16"/>
              </w:rPr>
            </w:pPr>
            <w:r>
              <w:rPr>
                <w:rFonts w:cs="Arial"/>
                <w:sz w:val="16"/>
                <w:szCs w:val="16"/>
              </w:rPr>
              <w:t>am Beispiel des Blutzuckergehalts die Bedeutung der Regulation durch negatives Feedback und durch antagonistisch wirkende Hormone erläutern (UF1, UF4, E6)</w:t>
            </w:r>
          </w:p>
          <w:p w14:paraId="7657BA84" w14:textId="0EDA3B7D" w:rsidR="00AE7758" w:rsidRDefault="00AE7758" w:rsidP="00AE7758">
            <w:pPr>
              <w:spacing w:before="120" w:after="120"/>
              <w:jc w:val="both"/>
              <w:rPr>
                <w:rFonts w:cs="Arial"/>
                <w:sz w:val="16"/>
                <w:szCs w:val="16"/>
              </w:rPr>
            </w:pPr>
            <w:r w:rsidRPr="00DC232B">
              <w:rPr>
                <w:rFonts w:cs="Arial"/>
                <w:sz w:val="16"/>
                <w:szCs w:val="16"/>
              </w:rPr>
              <w:t>Ursachen</w:t>
            </w:r>
            <w:r>
              <w:rPr>
                <w:rFonts w:cs="Arial"/>
                <w:sz w:val="16"/>
                <w:szCs w:val="16"/>
              </w:rPr>
              <w:t xml:space="preserve"> und Auswirkungen von Diabetes mel</w:t>
            </w:r>
            <w:r w:rsidR="00531BB8">
              <w:rPr>
                <w:rFonts w:cs="Arial"/>
                <w:sz w:val="16"/>
                <w:szCs w:val="16"/>
              </w:rPr>
              <w:t>l</w:t>
            </w:r>
            <w:r>
              <w:rPr>
                <w:rFonts w:cs="Arial"/>
                <w:sz w:val="16"/>
                <w:szCs w:val="16"/>
              </w:rPr>
              <w:t>itus Typ I und II datenbasiert miteinander vergleichen sowie geeignete Therapieansätze ableiten (UF1, UF2, E5)</w:t>
            </w:r>
          </w:p>
          <w:p w14:paraId="48AF1D7C" w14:textId="2B2AEFFD" w:rsidR="00027364" w:rsidRDefault="00027364" w:rsidP="00AE7758">
            <w:pPr>
              <w:spacing w:before="120" w:after="120"/>
              <w:jc w:val="both"/>
              <w:rPr>
                <w:rFonts w:cs="Arial"/>
                <w:sz w:val="16"/>
                <w:szCs w:val="16"/>
              </w:rPr>
            </w:pPr>
            <w:r>
              <w:rPr>
                <w:rFonts w:cs="Arial"/>
                <w:sz w:val="16"/>
                <w:szCs w:val="16"/>
              </w:rPr>
              <w:t>Handlungsoptionen zur Vorbeugung von Diabetes Typ II entwickeln (B2)</w:t>
            </w:r>
          </w:p>
        </w:tc>
      </w:tr>
      <w:tr w:rsidR="00AE7758" w14:paraId="4034B5C2" w14:textId="77777777" w:rsidTr="00E20AF4">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4B3290FA" w14:textId="77777777" w:rsidR="00AE7758" w:rsidRDefault="00AE7758" w:rsidP="00AE7758">
            <w:pPr>
              <w:pStyle w:val="ekvtabelle"/>
              <w:tabs>
                <w:tab w:val="left" w:pos="432"/>
              </w:tabs>
              <w:ind w:left="488" w:right="0" w:hanging="431"/>
              <w:jc w:val="both"/>
            </w:pPr>
            <w:r>
              <w:t>8.9     Bei Stress arbeiten Hormon- und Nervensystem eng zusammen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F0A048" w14:textId="1C39A084" w:rsidR="00AE7758" w:rsidRDefault="00AE7758" w:rsidP="00AE7758">
            <w:pPr>
              <w:pStyle w:val="ekvtabelle"/>
              <w:jc w:val="both"/>
              <w:rPr>
                <w:szCs w:val="16"/>
              </w:rPr>
            </w:pPr>
            <w:r w:rsidRPr="005E5005">
              <w:rPr>
                <w:b/>
                <w:bCs/>
                <w:szCs w:val="16"/>
              </w:rPr>
              <w:t>Stress</w:t>
            </w:r>
            <w:r>
              <w:rPr>
                <w:szCs w:val="16"/>
              </w:rPr>
              <w:t>, vegetatives Nervensystem, Sympathicus, Parasympathicus</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E60C73" w14:textId="77777777" w:rsidR="00AE7758" w:rsidRDefault="00AE7758" w:rsidP="00AE7758">
            <w:pPr>
              <w:spacing w:before="120" w:after="120"/>
              <w:ind w:left="34"/>
              <w:jc w:val="both"/>
              <w:rPr>
                <w:rFonts w:cs="Arial"/>
                <w:color w:val="000000"/>
                <w:sz w:val="16"/>
                <w:szCs w:val="16"/>
              </w:rPr>
            </w:pPr>
            <w:r>
              <w:rPr>
                <w:rFonts w:cs="Arial"/>
                <w:color w:val="000000"/>
                <w:sz w:val="16"/>
                <w:szCs w:val="16"/>
              </w:rPr>
              <w:t xml:space="preserve">körperliche Reaktionen auf Stresssituationen erklären (UF2, UF4) </w:t>
            </w:r>
          </w:p>
          <w:p w14:paraId="4341E5B7" w14:textId="39FFB067" w:rsidR="00AE7758" w:rsidRPr="00E424FC" w:rsidRDefault="00AE7758" w:rsidP="00AE7758">
            <w:pPr>
              <w:spacing w:before="120" w:after="120"/>
              <w:ind w:left="34"/>
              <w:jc w:val="both"/>
              <w:rPr>
                <w:rFonts w:cs="Arial"/>
                <w:bCs/>
                <w:sz w:val="16"/>
                <w:szCs w:val="16"/>
              </w:rPr>
            </w:pPr>
            <w:r w:rsidRPr="00E424FC">
              <w:rPr>
                <w:rFonts w:cs="Arial"/>
                <w:bCs/>
                <w:sz w:val="16"/>
                <w:szCs w:val="16"/>
              </w:rPr>
              <w:t>die Informationsübertragung im Nervensystem mit der Informationsübertragung durch Hormone vergleichen (UF3)</w:t>
            </w:r>
          </w:p>
        </w:tc>
      </w:tr>
      <w:tr w:rsidR="00AE7758" w14:paraId="68D8166D" w14:textId="77777777" w:rsidTr="00E20AF4">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C2C213E" w14:textId="1F24AF5D" w:rsidR="00AE7758" w:rsidRDefault="00531BB8" w:rsidP="00AE7758">
            <w:pPr>
              <w:pStyle w:val="ekvtabelle"/>
              <w:tabs>
                <w:tab w:val="left" w:pos="432"/>
              </w:tabs>
              <w:ind w:left="488" w:right="0" w:hanging="431"/>
              <w:jc w:val="both"/>
            </w:pPr>
            <w:r>
              <w:t>10.6 Das Entstehen einer Sucht beruht auf vielerlei Faktoren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04251C" w14:textId="73FEAEFC" w:rsidR="00AE7758" w:rsidRPr="005E5005" w:rsidRDefault="005E5005" w:rsidP="00AE7758">
            <w:pPr>
              <w:pStyle w:val="ekvtabelle"/>
              <w:jc w:val="both"/>
              <w:rPr>
                <w:szCs w:val="16"/>
                <w:highlight w:val="yellow"/>
              </w:rPr>
            </w:pPr>
            <w:r w:rsidRPr="00531BB8">
              <w:rPr>
                <w:b/>
                <w:bCs/>
                <w:szCs w:val="16"/>
              </w:rPr>
              <w:t>Auswirkungen von Drogenkonsum</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E1077FD" w14:textId="6BCDACE8" w:rsidR="00AE7758" w:rsidRPr="005E5005" w:rsidRDefault="00AE7758" w:rsidP="00AE7758">
            <w:pPr>
              <w:spacing w:before="120" w:after="120"/>
              <w:ind w:left="34"/>
              <w:jc w:val="both"/>
              <w:rPr>
                <w:rFonts w:cs="Arial"/>
                <w:color w:val="000000"/>
                <w:sz w:val="16"/>
                <w:szCs w:val="16"/>
                <w:highlight w:val="yellow"/>
              </w:rPr>
            </w:pPr>
            <w:r w:rsidRPr="00531BB8">
              <w:rPr>
                <w:rFonts w:cs="Arial"/>
                <w:color w:val="000000"/>
                <w:sz w:val="16"/>
                <w:szCs w:val="16"/>
              </w:rPr>
              <w:t>von Suchtmitteln ausgehende physische und psychische Veränderungen beschreiben und Folgen des Konsums für die Gesundheit beurteilen (UF1, B1)</w:t>
            </w:r>
          </w:p>
        </w:tc>
      </w:tr>
      <w:tr w:rsidR="00045C1D" w14:paraId="33F3234F"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159FA14" w14:textId="67C84A23" w:rsidR="00045C1D" w:rsidRPr="00045C1D" w:rsidRDefault="00045C1D" w:rsidP="00AE7758">
            <w:pPr>
              <w:pStyle w:val="ekvtabelle"/>
              <w:tabs>
                <w:tab w:val="left" w:pos="432"/>
              </w:tabs>
              <w:ind w:left="488" w:right="0" w:hanging="431"/>
              <w:jc w:val="both"/>
              <w:rPr>
                <w:sz w:val="18"/>
                <w:szCs w:val="18"/>
              </w:rPr>
            </w:pPr>
            <w:r w:rsidRPr="00045C1D">
              <w:rPr>
                <w:szCs w:val="18"/>
              </w:rPr>
              <w:t>10.8 Alkohol- und Zigarettenkonsum sind die häufigsten Suchtformen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2D4437" w14:textId="77777777" w:rsidR="00045C1D" w:rsidRDefault="00045C1D" w:rsidP="00AE7758">
            <w:pPr>
              <w:pStyle w:val="ekvtabelle"/>
              <w:jc w:val="both"/>
              <w:rPr>
                <w:b/>
                <w:bCs/>
                <w:szCs w:val="16"/>
              </w:rPr>
            </w:pPr>
            <w:r w:rsidRPr="00531BB8">
              <w:rPr>
                <w:b/>
                <w:bCs/>
                <w:szCs w:val="16"/>
              </w:rPr>
              <w:t>Auswirkungen von Drogenkonsum</w:t>
            </w:r>
          </w:p>
          <w:p w14:paraId="13DB8ABD" w14:textId="5D826230" w:rsidR="00045C1D" w:rsidRPr="00045C1D" w:rsidRDefault="00045C1D" w:rsidP="00AE7758">
            <w:pPr>
              <w:pStyle w:val="ekvtabelle"/>
              <w:jc w:val="both"/>
              <w:rPr>
                <w:szCs w:val="16"/>
              </w:rPr>
            </w:pPr>
            <w:r w:rsidRPr="00045C1D">
              <w:rPr>
                <w:szCs w:val="16"/>
              </w:rPr>
              <w:t>Alkohol- und Zigarettenkonsum</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8663459" w14:textId="10668653" w:rsidR="00045C1D" w:rsidRDefault="00045C1D" w:rsidP="00AE7758">
            <w:pPr>
              <w:pStyle w:val="ekvtabelle"/>
              <w:spacing w:before="120" w:after="120" w:line="240" w:lineRule="auto"/>
              <w:ind w:left="34"/>
              <w:jc w:val="both"/>
              <w:rPr>
                <w:szCs w:val="16"/>
              </w:rPr>
            </w:pPr>
            <w:r w:rsidRPr="00531BB8">
              <w:rPr>
                <w:rFonts w:cs="Arial"/>
                <w:color w:val="000000"/>
                <w:szCs w:val="16"/>
              </w:rPr>
              <w:t>von Suchtmitteln ausgehende physische und psychische Veränderungen beschreiben und Folgen des Konsums für die Gesundheit beurteilen (UF1, B1)</w:t>
            </w:r>
          </w:p>
        </w:tc>
      </w:tr>
      <w:tr w:rsidR="00AE7758" w14:paraId="6CF3A9DF"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412DACB7" w14:textId="3D640877" w:rsidR="00AE7758" w:rsidRDefault="00AE7758" w:rsidP="00AE7758">
            <w:pPr>
              <w:pStyle w:val="ekvtabelle"/>
              <w:tabs>
                <w:tab w:val="left" w:pos="432"/>
              </w:tabs>
              <w:ind w:left="488" w:right="0" w:hanging="431"/>
              <w:jc w:val="both"/>
              <w:rPr>
                <w:b/>
                <w:sz w:val="18"/>
                <w:szCs w:val="18"/>
              </w:rPr>
            </w:pPr>
            <w:r>
              <w:rPr>
                <w:b/>
                <w:sz w:val="18"/>
                <w:szCs w:val="18"/>
              </w:rPr>
              <w:t xml:space="preserve"> Infektionen abwehren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47CF23" w14:textId="77777777" w:rsidR="00AE7758" w:rsidRDefault="00AE7758" w:rsidP="00AE7758">
            <w:pPr>
              <w:pStyle w:val="ekvtabelle"/>
              <w:jc w:val="both"/>
              <w:rPr>
                <w:color w:val="808080"/>
                <w:szCs w:val="16"/>
              </w:rPr>
            </w:pP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E21F59" w14:textId="77777777" w:rsidR="00AE7758" w:rsidRDefault="00AE7758" w:rsidP="00AE7758">
            <w:pPr>
              <w:pStyle w:val="ekvtabelle"/>
              <w:spacing w:before="120" w:after="120" w:line="240" w:lineRule="auto"/>
              <w:ind w:left="34"/>
              <w:jc w:val="both"/>
              <w:rPr>
                <w:szCs w:val="16"/>
              </w:rPr>
            </w:pPr>
          </w:p>
        </w:tc>
      </w:tr>
      <w:tr w:rsidR="00AE7758" w14:paraId="430CA004" w14:textId="77777777" w:rsidTr="00E20AF4">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AC8CDBD" w14:textId="77777777" w:rsidR="00AE7758" w:rsidRDefault="00AE7758" w:rsidP="00AE7758">
            <w:pPr>
              <w:pStyle w:val="ekvtabelle"/>
              <w:tabs>
                <w:tab w:val="left" w:pos="432"/>
              </w:tabs>
              <w:ind w:left="488" w:right="0" w:hanging="431"/>
              <w:jc w:val="both"/>
            </w:pPr>
            <w:r>
              <w:t>9.1     Bakterien können Krankheiten hervorrufen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89C411" w14:textId="77777777" w:rsidR="00AE7758" w:rsidRDefault="00AE7758" w:rsidP="00AE7758">
            <w:pPr>
              <w:pStyle w:val="ekvtabelle"/>
              <w:jc w:val="both"/>
              <w:rPr>
                <w:szCs w:val="16"/>
              </w:rPr>
            </w:pPr>
            <w:r>
              <w:rPr>
                <w:b/>
                <w:szCs w:val="16"/>
              </w:rPr>
              <w:t>Bakterien</w:t>
            </w:r>
            <w:r>
              <w:rPr>
                <w:szCs w:val="16"/>
              </w:rPr>
              <w:t xml:space="preserve">, </w:t>
            </w:r>
            <w:r w:rsidRPr="005E5005">
              <w:rPr>
                <w:b/>
                <w:bCs/>
                <w:szCs w:val="16"/>
              </w:rPr>
              <w:t>Antibiotika</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F92A4B7" w14:textId="77777777" w:rsidR="00AE7758" w:rsidRDefault="00AE7758" w:rsidP="00AE7758">
            <w:pPr>
              <w:spacing w:before="120" w:after="120"/>
              <w:jc w:val="both"/>
              <w:rPr>
                <w:rFonts w:cs="Arial"/>
                <w:sz w:val="16"/>
                <w:szCs w:val="16"/>
              </w:rPr>
            </w:pPr>
            <w:r>
              <w:rPr>
                <w:rFonts w:cs="Arial"/>
                <w:sz w:val="16"/>
                <w:szCs w:val="16"/>
              </w:rPr>
              <w:t>den Bau und die Vermehrung von Bakterien und Viren beschreiben (UF1)</w:t>
            </w:r>
          </w:p>
          <w:p w14:paraId="0BE18B8A" w14:textId="77777777" w:rsidR="00AE7758" w:rsidRDefault="00AE7758" w:rsidP="00AE7758">
            <w:pPr>
              <w:spacing w:before="120" w:after="120"/>
              <w:jc w:val="both"/>
              <w:rPr>
                <w:rFonts w:cs="Arial"/>
                <w:sz w:val="16"/>
                <w:szCs w:val="16"/>
              </w:rPr>
            </w:pPr>
            <w:r>
              <w:rPr>
                <w:rFonts w:cs="Arial"/>
                <w:sz w:val="16"/>
                <w:szCs w:val="16"/>
              </w:rPr>
              <w:t xml:space="preserve">die </w:t>
            </w:r>
            <w:r w:rsidRPr="00531BB8">
              <w:rPr>
                <w:rFonts w:cs="Arial"/>
                <w:sz w:val="16"/>
                <w:szCs w:val="16"/>
              </w:rPr>
              <w:t>Bedeutung</w:t>
            </w:r>
            <w:r>
              <w:rPr>
                <w:rFonts w:cs="Arial"/>
                <w:sz w:val="16"/>
                <w:szCs w:val="16"/>
              </w:rPr>
              <w:t xml:space="preserve"> hygienischer Maßnahmen zur Vermeidung von Infektionskrankheiten erläutern (UF1)</w:t>
            </w:r>
          </w:p>
          <w:p w14:paraId="77E7B6EF" w14:textId="61F01B45" w:rsidR="00AE7758" w:rsidRDefault="00AE7758" w:rsidP="00AE7758">
            <w:pPr>
              <w:spacing w:before="120" w:after="120"/>
              <w:jc w:val="both"/>
              <w:rPr>
                <w:rFonts w:cs="Arial"/>
                <w:sz w:val="16"/>
                <w:szCs w:val="16"/>
              </w:rPr>
            </w:pPr>
            <w:r>
              <w:rPr>
                <w:rFonts w:cs="Arial"/>
                <w:sz w:val="16"/>
                <w:szCs w:val="16"/>
              </w:rPr>
              <w:t>Experimente zur Wirkung von hygienischen Maßnahmen aus d</w:t>
            </w:r>
            <w:r w:rsidR="00B321AA">
              <w:rPr>
                <w:rFonts w:cs="Arial"/>
                <w:sz w:val="16"/>
                <w:szCs w:val="16"/>
              </w:rPr>
              <w:t>em</w:t>
            </w:r>
            <w:r w:rsidR="00A96E20">
              <w:rPr>
                <w:rFonts w:cs="Arial"/>
                <w:sz w:val="16"/>
                <w:szCs w:val="16"/>
              </w:rPr>
              <w:t xml:space="preserve"> </w:t>
            </w:r>
            <w:r>
              <w:rPr>
                <w:rFonts w:cs="Arial"/>
                <w:sz w:val="16"/>
                <w:szCs w:val="16"/>
              </w:rPr>
              <w:t>Wachstum von Mikroorganismen auswerten (E1, E5)</w:t>
            </w:r>
          </w:p>
          <w:p w14:paraId="1433BC69" w14:textId="33744BA5" w:rsidR="00A96E20" w:rsidRDefault="00A96E20" w:rsidP="00AE7758">
            <w:pPr>
              <w:spacing w:before="120" w:after="120"/>
              <w:jc w:val="both"/>
              <w:rPr>
                <w:rFonts w:cs="Arial"/>
                <w:sz w:val="16"/>
                <w:szCs w:val="16"/>
              </w:rPr>
            </w:pPr>
            <w:r>
              <w:rPr>
                <w:rFonts w:cs="Arial"/>
                <w:sz w:val="16"/>
                <w:szCs w:val="16"/>
              </w:rPr>
              <w:t xml:space="preserve">den Einsatz von Antibiotika im Hinblick auf die Entstehung von Resistenzen beurteilen (B1, B3, B4, K4) </w:t>
            </w:r>
          </w:p>
        </w:tc>
      </w:tr>
      <w:tr w:rsidR="00AE7758" w14:paraId="5C046AAA"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6639371" w14:textId="5D68356F" w:rsidR="00AE7758" w:rsidRDefault="00AE7758" w:rsidP="00AE7758">
            <w:pPr>
              <w:pStyle w:val="ekvtabelle"/>
              <w:tabs>
                <w:tab w:val="left" w:pos="432"/>
              </w:tabs>
              <w:ind w:left="488" w:right="0" w:hanging="431"/>
              <w:jc w:val="both"/>
            </w:pPr>
            <w:r>
              <w:t>9.2    Viren benötigen für ihre Vermehrung lebende Zellen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1C35A9" w14:textId="77777777" w:rsidR="00AE7758" w:rsidRDefault="00AE7758" w:rsidP="00AE7758">
            <w:pPr>
              <w:pStyle w:val="ekvtabelle"/>
              <w:jc w:val="both"/>
              <w:rPr>
                <w:szCs w:val="16"/>
              </w:rPr>
            </w:pPr>
            <w:r>
              <w:rPr>
                <w:b/>
                <w:szCs w:val="16"/>
              </w:rPr>
              <w:t>Viren</w:t>
            </w:r>
            <w:r>
              <w:rPr>
                <w:szCs w:val="16"/>
              </w:rPr>
              <w:t>, Vermehrungszyklus Grippevirus</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220917" w14:textId="77777777" w:rsidR="00AE7758" w:rsidRDefault="00AE7758" w:rsidP="00AE7758">
            <w:pPr>
              <w:spacing w:before="120" w:after="120"/>
              <w:jc w:val="both"/>
              <w:rPr>
                <w:rFonts w:cs="Arial"/>
                <w:sz w:val="16"/>
                <w:szCs w:val="16"/>
              </w:rPr>
            </w:pPr>
            <w:r>
              <w:rPr>
                <w:rFonts w:cs="Arial"/>
                <w:sz w:val="16"/>
                <w:szCs w:val="16"/>
              </w:rPr>
              <w:t>den Bau und die Vermehrung von Bakterien und Viren beschreiben (UF1)</w:t>
            </w:r>
          </w:p>
          <w:p w14:paraId="6643658A" w14:textId="020C8D3A" w:rsidR="00AE7758" w:rsidRDefault="00AE7758" w:rsidP="00AE7758">
            <w:pPr>
              <w:spacing w:before="120" w:after="120"/>
              <w:jc w:val="both"/>
              <w:rPr>
                <w:rFonts w:cs="Arial"/>
                <w:sz w:val="16"/>
                <w:szCs w:val="16"/>
              </w:rPr>
            </w:pPr>
            <w:r>
              <w:rPr>
                <w:rFonts w:cs="Arial"/>
                <w:sz w:val="16"/>
                <w:szCs w:val="16"/>
              </w:rPr>
              <w:t xml:space="preserve">die </w:t>
            </w:r>
            <w:r w:rsidRPr="00531BB8">
              <w:rPr>
                <w:rFonts w:cs="Arial"/>
                <w:sz w:val="16"/>
                <w:szCs w:val="16"/>
              </w:rPr>
              <w:t>Bedeutung</w:t>
            </w:r>
            <w:r>
              <w:rPr>
                <w:rFonts w:cs="Arial"/>
                <w:sz w:val="16"/>
                <w:szCs w:val="16"/>
              </w:rPr>
              <w:t xml:space="preserve"> hygienischer Maßnahmen zur Vermeidung von Infektionskrankheiten erläutern (UF1)</w:t>
            </w:r>
          </w:p>
        </w:tc>
      </w:tr>
      <w:tr w:rsidR="00AE7758" w14:paraId="3039979D" w14:textId="77777777" w:rsidTr="00E20AF4">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307CEB41" w14:textId="77777777" w:rsidR="00AE7758" w:rsidRDefault="00AE7758" w:rsidP="00AE7758">
            <w:pPr>
              <w:pStyle w:val="ekvtabelle"/>
              <w:tabs>
                <w:tab w:val="left" w:pos="432"/>
              </w:tabs>
              <w:ind w:left="488" w:right="0" w:hanging="431"/>
              <w:jc w:val="both"/>
            </w:pPr>
            <w:r>
              <w:t>9.3     Auch Parasiten können Infektionen auslösen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59DAE1" w14:textId="77777777" w:rsidR="00AE7758" w:rsidRPr="005E5005" w:rsidRDefault="00AE7758" w:rsidP="00AE7758">
            <w:pPr>
              <w:pStyle w:val="ekvtabelle"/>
              <w:jc w:val="both"/>
              <w:rPr>
                <w:bCs/>
                <w:szCs w:val="16"/>
              </w:rPr>
            </w:pPr>
            <w:r w:rsidRPr="005E5005">
              <w:rPr>
                <w:bCs/>
                <w:szCs w:val="16"/>
              </w:rPr>
              <w:t>Parasiten, Malaria, Wirts- und Generationswechsel</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2EC167" w14:textId="6FF59C25" w:rsidR="00AE7758" w:rsidRDefault="00AE7758" w:rsidP="00AE7758">
            <w:pPr>
              <w:spacing w:before="120" w:after="120"/>
              <w:jc w:val="both"/>
              <w:rPr>
                <w:rFonts w:cs="Arial"/>
                <w:sz w:val="16"/>
                <w:szCs w:val="16"/>
              </w:rPr>
            </w:pPr>
            <w:r>
              <w:rPr>
                <w:rFonts w:cs="Arial"/>
                <w:sz w:val="16"/>
                <w:szCs w:val="16"/>
              </w:rPr>
              <w:t>den Bau und die Vermehrung von Bakterien und Viren beschreiben (UF1)</w:t>
            </w:r>
          </w:p>
        </w:tc>
      </w:tr>
      <w:tr w:rsidR="00AE7758" w14:paraId="2F565D8B" w14:textId="77777777" w:rsidTr="00E20AF4">
        <w:trPr>
          <w:cantSplit/>
          <w:trHeight w:val="460"/>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C7A20D4" w14:textId="77777777" w:rsidR="00AE7758" w:rsidRDefault="00AE7758" w:rsidP="00AE7758">
            <w:pPr>
              <w:pStyle w:val="ekvtabelle"/>
              <w:tabs>
                <w:tab w:val="left" w:pos="432"/>
              </w:tabs>
              <w:ind w:left="488" w:right="0" w:hanging="431"/>
              <w:jc w:val="both"/>
            </w:pPr>
            <w:r>
              <w:t>9.4     Das Immunsystem bildet mehrere unspezifische Barrieren gegen Erreger</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4A20BB" w14:textId="77777777" w:rsidR="00AE7758" w:rsidRDefault="00AE7758" w:rsidP="00AE7758">
            <w:pPr>
              <w:pStyle w:val="ekvtabelle"/>
              <w:jc w:val="both"/>
              <w:rPr>
                <w:b/>
                <w:szCs w:val="16"/>
              </w:rPr>
            </w:pPr>
            <w:r>
              <w:rPr>
                <w:b/>
                <w:szCs w:val="16"/>
              </w:rPr>
              <w:t>Immunsystem</w:t>
            </w:r>
          </w:p>
          <w:p w14:paraId="0AD69D39" w14:textId="77777777" w:rsidR="00AE7758" w:rsidRPr="005E5005" w:rsidRDefault="00AE7758" w:rsidP="00AE7758">
            <w:pPr>
              <w:pStyle w:val="ekvtabelle"/>
              <w:jc w:val="both"/>
              <w:rPr>
                <w:b/>
                <w:bCs/>
                <w:szCs w:val="16"/>
              </w:rPr>
            </w:pPr>
            <w:r w:rsidRPr="005E5005">
              <w:rPr>
                <w:b/>
                <w:bCs/>
                <w:szCs w:val="16"/>
              </w:rPr>
              <w:t>unspezifische Immunabwehr</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65A4DC6" w14:textId="749E83BE" w:rsidR="00AE7758" w:rsidRDefault="00AE7758" w:rsidP="00AE7758">
            <w:pPr>
              <w:spacing w:before="120" w:after="120"/>
              <w:ind w:left="34"/>
              <w:jc w:val="both"/>
              <w:rPr>
                <w:rFonts w:cs="Arial"/>
                <w:sz w:val="16"/>
                <w:szCs w:val="16"/>
              </w:rPr>
            </w:pPr>
            <w:r>
              <w:rPr>
                <w:rFonts w:cs="Arial"/>
                <w:sz w:val="16"/>
                <w:szCs w:val="16"/>
              </w:rPr>
              <w:t>das Zusammenwirken des unspezifischen und spezifischen Immunsystems an einem Beispiel erklären (UF4)</w:t>
            </w:r>
          </w:p>
        </w:tc>
      </w:tr>
      <w:tr w:rsidR="00AE7758" w14:paraId="7465A64C"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1F4F5F49" w14:textId="77777777" w:rsidR="00AE7758" w:rsidRDefault="00AE7758" w:rsidP="00AE7758">
            <w:pPr>
              <w:pStyle w:val="ekvtabelle"/>
              <w:tabs>
                <w:tab w:val="left" w:pos="432"/>
              </w:tabs>
              <w:ind w:left="488" w:right="0" w:hanging="431"/>
              <w:jc w:val="both"/>
            </w:pPr>
            <w:r>
              <w:t>9.5     Zur spezifischen Immunabwehr gehören Antikörper und Blutzellen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07396E" w14:textId="77777777" w:rsidR="00AE7758" w:rsidRPr="005E5005" w:rsidRDefault="00AE7758" w:rsidP="00AE7758">
            <w:pPr>
              <w:pStyle w:val="ekvtabelle"/>
              <w:jc w:val="both"/>
              <w:rPr>
                <w:b/>
                <w:bCs/>
                <w:szCs w:val="16"/>
              </w:rPr>
            </w:pPr>
            <w:r w:rsidRPr="005E5005">
              <w:rPr>
                <w:b/>
                <w:bCs/>
                <w:szCs w:val="16"/>
              </w:rPr>
              <w:t>spezifische Immunabwehr</w:t>
            </w:r>
          </w:p>
          <w:p w14:paraId="0732F680" w14:textId="77777777" w:rsidR="00AE7758" w:rsidRPr="005E5005" w:rsidRDefault="00AE7758" w:rsidP="00AE7758">
            <w:pPr>
              <w:pStyle w:val="ekvtabelle"/>
              <w:jc w:val="both"/>
              <w:rPr>
                <w:bCs/>
                <w:szCs w:val="16"/>
              </w:rPr>
            </w:pPr>
            <w:r w:rsidRPr="005E5005">
              <w:rPr>
                <w:bCs/>
                <w:szCs w:val="16"/>
              </w:rPr>
              <w:t>Antigen – Antikörper</w:t>
            </w:r>
          </w:p>
          <w:p w14:paraId="49272F31" w14:textId="77777777" w:rsidR="00AE7758" w:rsidRDefault="00AE7758" w:rsidP="00AE7758">
            <w:pPr>
              <w:pStyle w:val="ekvtabelle"/>
              <w:jc w:val="both"/>
              <w:rPr>
                <w:b/>
                <w:szCs w:val="16"/>
              </w:rPr>
            </w:pPr>
            <w:r>
              <w:rPr>
                <w:b/>
                <w:szCs w:val="16"/>
              </w:rPr>
              <w:t>Schlüssel-Schloss-Prinzip</w:t>
            </w:r>
          </w:p>
          <w:p w14:paraId="7F4A4875" w14:textId="77777777" w:rsidR="00AE7758" w:rsidRDefault="00AE7758" w:rsidP="00AE7758">
            <w:pPr>
              <w:pStyle w:val="ekvtabelle"/>
              <w:jc w:val="both"/>
              <w:rPr>
                <w:szCs w:val="16"/>
              </w:rPr>
            </w:pPr>
            <w:r>
              <w:rPr>
                <w:szCs w:val="16"/>
              </w:rPr>
              <w:t>Lymphsystem</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349E22" w14:textId="49A78898" w:rsidR="00AE7758" w:rsidRDefault="00AE7758" w:rsidP="00AE7758">
            <w:pPr>
              <w:spacing w:before="120" w:after="120"/>
              <w:ind w:left="34"/>
              <w:jc w:val="both"/>
              <w:rPr>
                <w:rFonts w:cs="Arial"/>
                <w:sz w:val="16"/>
                <w:szCs w:val="16"/>
              </w:rPr>
            </w:pPr>
            <w:r>
              <w:rPr>
                <w:rFonts w:cs="Arial"/>
                <w:sz w:val="16"/>
                <w:szCs w:val="16"/>
              </w:rPr>
              <w:t>das Zusammenwirken des unspezifischen und spezifischen Immunsystems an einem Beispiel erklären (UF4)</w:t>
            </w:r>
          </w:p>
        </w:tc>
      </w:tr>
      <w:tr w:rsidR="00AE7758" w14:paraId="1179C7E5"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7AA99543" w14:textId="77777777" w:rsidR="00AE7758" w:rsidRDefault="00AE7758" w:rsidP="00AE7758">
            <w:pPr>
              <w:pStyle w:val="ekvtabelle"/>
              <w:tabs>
                <w:tab w:val="left" w:pos="432"/>
              </w:tabs>
              <w:ind w:left="488" w:right="0" w:hanging="431"/>
              <w:jc w:val="both"/>
            </w:pPr>
            <w:r>
              <w:lastRenderedPageBreak/>
              <w:t>9.6     Die spezifische Immunabwehr beruht auf der Zusammenarbeit Weißer Blutzellen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D01BA8" w14:textId="77777777" w:rsidR="00AE7758" w:rsidRDefault="00AE7758" w:rsidP="00AE7758">
            <w:pPr>
              <w:pStyle w:val="ekvtabelle"/>
              <w:jc w:val="both"/>
              <w:rPr>
                <w:szCs w:val="16"/>
              </w:rPr>
            </w:pPr>
            <w:r>
              <w:rPr>
                <w:szCs w:val="16"/>
              </w:rPr>
              <w:t>humorale und zelluläre Immunantwort</w:t>
            </w:r>
          </w:p>
          <w:p w14:paraId="08C1E0AA" w14:textId="77777777" w:rsidR="00AE7758" w:rsidRDefault="00AE7758" w:rsidP="00AE7758">
            <w:pPr>
              <w:pStyle w:val="ekvtabelle"/>
              <w:jc w:val="both"/>
              <w:rPr>
                <w:szCs w:val="16"/>
              </w:rPr>
            </w:pPr>
            <w:r>
              <w:rPr>
                <w:szCs w:val="16"/>
              </w:rPr>
              <w:t>immunologisches Gedächtnis</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34CE55" w14:textId="77777777" w:rsidR="00AE7758" w:rsidRDefault="00AE7758" w:rsidP="00AE7758">
            <w:pPr>
              <w:spacing w:before="120" w:after="120"/>
              <w:ind w:left="34"/>
              <w:jc w:val="both"/>
              <w:rPr>
                <w:rFonts w:cs="Arial"/>
                <w:sz w:val="16"/>
                <w:szCs w:val="16"/>
              </w:rPr>
            </w:pPr>
            <w:r>
              <w:rPr>
                <w:rFonts w:cs="Arial"/>
                <w:sz w:val="16"/>
                <w:szCs w:val="16"/>
              </w:rPr>
              <w:t>das Zusammenwirken des unspezifischen und spezifischen Immunsystems an einem Beispiel erklären (UF4)</w:t>
            </w:r>
          </w:p>
          <w:p w14:paraId="2081004E" w14:textId="77777777" w:rsidR="00AE7758" w:rsidRPr="00531BB8" w:rsidRDefault="00AE7758" w:rsidP="00AE7758">
            <w:pPr>
              <w:spacing w:before="120" w:after="120"/>
              <w:ind w:left="34"/>
              <w:jc w:val="both"/>
              <w:rPr>
                <w:rFonts w:cs="Arial"/>
                <w:sz w:val="16"/>
                <w:szCs w:val="16"/>
              </w:rPr>
            </w:pPr>
            <w:r w:rsidRPr="00531BB8">
              <w:rPr>
                <w:rFonts w:cs="Arial"/>
                <w:sz w:val="16"/>
                <w:szCs w:val="16"/>
              </w:rPr>
              <w:t>die Immunantwort auf körperfremde Gewebe und Organe erläutern (UF2)</w:t>
            </w:r>
          </w:p>
          <w:p w14:paraId="44E7AC38" w14:textId="0FF56F47" w:rsidR="00AE7758" w:rsidRDefault="00AE7758" w:rsidP="00AE7758">
            <w:pPr>
              <w:spacing w:before="120" w:after="120"/>
              <w:ind w:left="34"/>
              <w:jc w:val="both"/>
              <w:rPr>
                <w:rFonts w:cs="Arial"/>
                <w:sz w:val="16"/>
                <w:szCs w:val="16"/>
              </w:rPr>
            </w:pPr>
            <w:r w:rsidRPr="00531BB8">
              <w:rPr>
                <w:rFonts w:cs="Arial"/>
                <w:sz w:val="16"/>
                <w:szCs w:val="16"/>
              </w:rPr>
              <w:t>die allergische Reaktion mit der Immunantwort bei Infektionen vergleichen (UF2, E2)</w:t>
            </w:r>
          </w:p>
        </w:tc>
      </w:tr>
      <w:tr w:rsidR="00AE7758" w14:paraId="77B01C54"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07F65AFC" w14:textId="77777777" w:rsidR="00AE7758" w:rsidRDefault="00AE7758" w:rsidP="00AE7758">
            <w:pPr>
              <w:pStyle w:val="ekvtabelle"/>
              <w:tabs>
                <w:tab w:val="left" w:pos="432"/>
              </w:tabs>
              <w:ind w:left="488" w:right="0" w:hanging="431"/>
              <w:jc w:val="both"/>
            </w:pPr>
            <w:r>
              <w:t>9.7     Impfungen helfen dem Körper, Infektionen zu bekämpfen</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0D3145" w14:textId="77777777" w:rsidR="00AE7758" w:rsidRDefault="00AE7758" w:rsidP="00AE7758">
            <w:pPr>
              <w:pStyle w:val="ekvtabelle"/>
              <w:jc w:val="both"/>
              <w:rPr>
                <w:b/>
                <w:szCs w:val="16"/>
              </w:rPr>
            </w:pPr>
            <w:r>
              <w:rPr>
                <w:b/>
                <w:szCs w:val="16"/>
              </w:rPr>
              <w:t>Impfung</w:t>
            </w:r>
          </w:p>
          <w:p w14:paraId="4227CEA0" w14:textId="77777777" w:rsidR="00AE7758" w:rsidRDefault="00AE7758" w:rsidP="00AE7758">
            <w:pPr>
              <w:pStyle w:val="ekvtabelle"/>
              <w:jc w:val="both"/>
              <w:rPr>
                <w:szCs w:val="16"/>
              </w:rPr>
            </w:pPr>
            <w:r>
              <w:rPr>
                <w:szCs w:val="16"/>
              </w:rPr>
              <w:t>aktive und passive Immunisierung</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5EDEAF8" w14:textId="77777777" w:rsidR="00AE7758" w:rsidRDefault="00AE7758" w:rsidP="00AE7758">
            <w:pPr>
              <w:spacing w:before="120" w:after="120"/>
              <w:jc w:val="both"/>
              <w:rPr>
                <w:rFonts w:cs="Arial"/>
                <w:sz w:val="16"/>
                <w:szCs w:val="16"/>
              </w:rPr>
            </w:pPr>
            <w:r>
              <w:rPr>
                <w:rFonts w:cs="Arial"/>
                <w:sz w:val="16"/>
                <w:szCs w:val="16"/>
              </w:rPr>
              <w:t>den Unterschied zwischen passiver und aktiver Immunisierung erklären (UF3)</w:t>
            </w:r>
          </w:p>
          <w:p w14:paraId="0C2EB090" w14:textId="02AD5379" w:rsidR="0019012B" w:rsidRDefault="0019012B" w:rsidP="00AE7758">
            <w:pPr>
              <w:spacing w:before="120" w:after="120"/>
              <w:jc w:val="both"/>
              <w:rPr>
                <w:rFonts w:cs="Arial"/>
                <w:sz w:val="16"/>
                <w:szCs w:val="16"/>
              </w:rPr>
            </w:pPr>
            <w:r>
              <w:rPr>
                <w:rFonts w:cs="Arial"/>
                <w:sz w:val="16"/>
                <w:szCs w:val="16"/>
              </w:rPr>
              <w:t>Position zum Thema Impfung auch im Internet recherchieren, auswerten, Strategien und Absichten erkennen und unter Berücksichtigung der Empfehlungen der Ständigen Impfkommission kritisch reflektieren (B1, B2, B3, B4, K2, K4)</w:t>
            </w:r>
          </w:p>
        </w:tc>
      </w:tr>
      <w:tr w:rsidR="00AE7758" w14:paraId="52572315" w14:textId="77777777" w:rsidTr="00E20AF4">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3A3BAF2A" w14:textId="77777777" w:rsidR="00AE7758" w:rsidRDefault="00AE7758" w:rsidP="00AE7758">
            <w:pPr>
              <w:pStyle w:val="ekvtabelle"/>
              <w:tabs>
                <w:tab w:val="left" w:pos="432"/>
              </w:tabs>
              <w:ind w:left="488" w:right="0" w:hanging="431"/>
              <w:jc w:val="both"/>
            </w:pPr>
            <w:r>
              <w:t>9.8     Allergien sind Überreaktionen der spezifischen Immunabwehr</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BBB75A" w14:textId="77777777" w:rsidR="00AE7758" w:rsidRDefault="00AE7758" w:rsidP="00AE7758">
            <w:pPr>
              <w:pStyle w:val="ekvtabelle"/>
              <w:jc w:val="both"/>
              <w:rPr>
                <w:b/>
                <w:szCs w:val="16"/>
              </w:rPr>
            </w:pPr>
            <w:r>
              <w:rPr>
                <w:b/>
                <w:szCs w:val="16"/>
              </w:rPr>
              <w:t>Allergien</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75AA0D" w14:textId="1D38E914" w:rsidR="00AE7758" w:rsidRDefault="00AE7758" w:rsidP="00AE7758">
            <w:pPr>
              <w:spacing w:before="120" w:after="120"/>
              <w:ind w:left="34"/>
              <w:jc w:val="both"/>
              <w:rPr>
                <w:rFonts w:cs="Arial"/>
                <w:sz w:val="16"/>
                <w:szCs w:val="16"/>
              </w:rPr>
            </w:pPr>
            <w:r>
              <w:rPr>
                <w:rFonts w:cs="Arial"/>
                <w:sz w:val="16"/>
                <w:szCs w:val="16"/>
              </w:rPr>
              <w:t>die allergische Reaktion mit der Immunantwort bei Infektionen vergleichen (UF2, E2)</w:t>
            </w:r>
          </w:p>
        </w:tc>
      </w:tr>
      <w:tr w:rsidR="00AE7758" w14:paraId="63982084"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73E9D124" w14:textId="77777777" w:rsidR="00AE7758" w:rsidRDefault="00AE7758" w:rsidP="00AE7758">
            <w:pPr>
              <w:pStyle w:val="ekvtabelle"/>
              <w:tabs>
                <w:tab w:val="left" w:pos="432"/>
              </w:tabs>
              <w:ind w:left="488" w:right="0" w:hanging="431"/>
              <w:jc w:val="both"/>
            </w:pPr>
            <w:r>
              <w:t>9.9     Das HI-Virus unterwandert und zerstört die Immunabwehr</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093D39" w14:textId="77777777" w:rsidR="00AE7758" w:rsidRDefault="00AE7758" w:rsidP="00AE7758">
            <w:pPr>
              <w:pStyle w:val="ekvtabelle"/>
              <w:jc w:val="both"/>
              <w:rPr>
                <w:szCs w:val="16"/>
              </w:rPr>
            </w:pPr>
            <w:r>
              <w:rPr>
                <w:b/>
                <w:szCs w:val="16"/>
              </w:rPr>
              <w:t>AIDS</w:t>
            </w:r>
            <w:r>
              <w:rPr>
                <w:szCs w:val="16"/>
              </w:rPr>
              <w:t>, HIV-Infektion</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7EAA52" w14:textId="4FB66617" w:rsidR="00AE7758" w:rsidRPr="00FD3AF3" w:rsidRDefault="00AE7758" w:rsidP="00AE7758">
            <w:pPr>
              <w:spacing w:before="120" w:after="120"/>
              <w:ind w:left="34"/>
              <w:jc w:val="both"/>
              <w:rPr>
                <w:rFonts w:cs="Arial"/>
                <w:sz w:val="16"/>
                <w:szCs w:val="16"/>
                <w:highlight w:val="yellow"/>
              </w:rPr>
            </w:pPr>
          </w:p>
        </w:tc>
      </w:tr>
      <w:tr w:rsidR="00AE7758" w14:paraId="5EBD292E" w14:textId="77777777" w:rsidTr="00E20AF4">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1A2D9333" w14:textId="7DE990A1" w:rsidR="00AE7758" w:rsidRDefault="00045C1D" w:rsidP="00AE7758">
            <w:pPr>
              <w:pStyle w:val="ekvtabelle"/>
              <w:tabs>
                <w:tab w:val="left" w:pos="432"/>
              </w:tabs>
              <w:ind w:left="488" w:right="0" w:hanging="431"/>
              <w:jc w:val="both"/>
            </w:pPr>
            <w:r>
              <w:t>6.9 Die Niere schafft Schadstoffe, Salz und Wasser aus dem Körper</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74CBAA" w14:textId="4640F12F" w:rsidR="00AE7758" w:rsidRDefault="00AE7758" w:rsidP="00AE7758">
            <w:pPr>
              <w:pStyle w:val="ekvtabelle"/>
              <w:jc w:val="both"/>
              <w:rPr>
                <w:b/>
                <w:szCs w:val="16"/>
              </w:rPr>
            </w:pPr>
            <w:r w:rsidRPr="00045C1D">
              <w:rPr>
                <w:b/>
                <w:szCs w:val="16"/>
              </w:rPr>
              <w:t>Organtransplantation</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B6252E" w14:textId="77777777" w:rsidR="00AE7758" w:rsidRDefault="00AE7758" w:rsidP="00AE7758">
            <w:pPr>
              <w:spacing w:before="120" w:after="120"/>
              <w:ind w:left="34"/>
              <w:jc w:val="both"/>
              <w:rPr>
                <w:rFonts w:cs="Arial"/>
                <w:sz w:val="16"/>
                <w:szCs w:val="16"/>
              </w:rPr>
            </w:pPr>
          </w:p>
        </w:tc>
      </w:tr>
    </w:tbl>
    <w:p w14:paraId="6004EC39" w14:textId="4EFC426D" w:rsidR="004A2EC0" w:rsidRDefault="0003789D">
      <w:pPr>
        <w:pStyle w:val="stoffzwischenberschrift"/>
        <w:rPr>
          <w:b/>
        </w:rPr>
      </w:pPr>
      <w:r>
        <w:rPr>
          <w:b/>
        </w:rPr>
        <w:t>Inhaltsfeld: Sexualerziehung</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53"/>
        <w:gridCol w:w="3615"/>
        <w:gridCol w:w="7374"/>
      </w:tblGrid>
      <w:tr w:rsidR="00862DE9" w14:paraId="39E98FBC" w14:textId="77777777" w:rsidTr="00862DE9">
        <w:trPr>
          <w:cantSplit/>
          <w:trHeight w:val="524"/>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37E73A06" w14:textId="77777777" w:rsidR="00862DE9" w:rsidRDefault="00862DE9">
            <w:pPr>
              <w:pStyle w:val="ekvtitelbox"/>
              <w:ind w:left="0"/>
              <w:jc w:val="both"/>
            </w:pPr>
            <w:r>
              <w:t>Konzepte im Markl Biologie 2 Schülerband</w:t>
            </w:r>
          </w:p>
          <w:p w14:paraId="3CA9C090" w14:textId="77777777" w:rsidR="00862DE9" w:rsidRDefault="00862DE9">
            <w:pPr>
              <w:pStyle w:val="ekvtitelbox"/>
              <w:ind w:left="34"/>
              <w:jc w:val="both"/>
            </w:pP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4D199F" w14:textId="77777777" w:rsidR="00862DE9" w:rsidRDefault="00862DE9">
            <w:pPr>
              <w:pStyle w:val="ekvtitelbox"/>
              <w:spacing w:after="120"/>
              <w:ind w:left="0"/>
              <w:jc w:val="both"/>
            </w:pPr>
            <w:r>
              <w:t xml:space="preserve">Inhaltliche Schwerpunkte </w:t>
            </w:r>
          </w:p>
          <w:p w14:paraId="43DCC346" w14:textId="77777777" w:rsidR="00862DE9" w:rsidRDefault="00862DE9">
            <w:pPr>
              <w:pStyle w:val="ekvtitelbox"/>
              <w:spacing w:before="0" w:after="120"/>
              <w:ind w:left="0"/>
              <w:jc w:val="both"/>
              <w:rPr>
                <w:b w:val="0"/>
              </w:rPr>
            </w:pPr>
            <w:r>
              <w:rPr>
                <w:b w:val="0"/>
              </w:rPr>
              <w:t xml:space="preserve">(verbindliche Schwerpunkte des Kernlehrplans sind </w:t>
            </w:r>
            <w:r>
              <w:t xml:space="preserve">fett </w:t>
            </w:r>
            <w:r>
              <w:rPr>
                <w:b w:val="0"/>
              </w:rPr>
              <w:t>gedruckt)</w:t>
            </w:r>
          </w:p>
        </w:tc>
        <w:tc>
          <w:tcPr>
            <w:tcW w:w="7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C4AD2AE" w14:textId="77777777" w:rsidR="00331496" w:rsidRDefault="00331496" w:rsidP="00331496">
            <w:pPr>
              <w:pStyle w:val="ekvtitelbox"/>
              <w:ind w:left="0"/>
              <w:jc w:val="both"/>
            </w:pPr>
            <w:r>
              <w:t>konkretisierte Kompetenzerwartungen</w:t>
            </w:r>
          </w:p>
          <w:p w14:paraId="2D34C2CE" w14:textId="513C0699" w:rsidR="00862DE9" w:rsidRDefault="00862DE9">
            <w:pPr>
              <w:pStyle w:val="ekvtitelbox"/>
              <w:tabs>
                <w:tab w:val="left" w:pos="3612"/>
              </w:tabs>
              <w:ind w:left="34"/>
              <w:jc w:val="both"/>
              <w:rPr>
                <w:b w:val="0"/>
                <w:sz w:val="17"/>
                <w:szCs w:val="17"/>
              </w:rPr>
            </w:pPr>
            <w:r>
              <w:rPr>
                <w:b w:val="0"/>
                <w:sz w:val="17"/>
                <w:szCs w:val="17"/>
              </w:rPr>
              <w:t xml:space="preserve">Die Schülerinnen und Schüler </w:t>
            </w:r>
            <w:r w:rsidR="006E09A7">
              <w:rPr>
                <w:b w:val="0"/>
                <w:sz w:val="17"/>
                <w:szCs w:val="17"/>
              </w:rPr>
              <w:t>können ..</w:t>
            </w:r>
            <w:r>
              <w:rPr>
                <w:b w:val="0"/>
                <w:sz w:val="17"/>
                <w:szCs w:val="17"/>
              </w:rPr>
              <w:t>.</w:t>
            </w:r>
          </w:p>
        </w:tc>
      </w:tr>
      <w:tr w:rsidR="00862DE9" w14:paraId="41256B0E" w14:textId="77777777" w:rsidTr="00862DE9">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03BEAAD" w14:textId="77777777" w:rsidR="00862DE9" w:rsidRDefault="00862DE9">
            <w:pPr>
              <w:pStyle w:val="ekvtabelle"/>
              <w:tabs>
                <w:tab w:val="left" w:pos="432"/>
              </w:tabs>
              <w:ind w:left="488" w:right="0" w:hanging="431"/>
            </w:pPr>
            <w:r>
              <w:t>11.1   Hormone bewirken die Veränderungen in der Pubertät</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A6BE59" w14:textId="77777777" w:rsidR="00862DE9" w:rsidRDefault="00862DE9">
            <w:pPr>
              <w:pStyle w:val="ekvtabelle"/>
              <w:tabs>
                <w:tab w:val="left" w:pos="492"/>
              </w:tabs>
              <w:spacing w:line="240" w:lineRule="auto"/>
            </w:pPr>
            <w:r>
              <w:t>Geschlechtshormone, hormonelle Steuerung der Pubertät</w:t>
            </w:r>
          </w:p>
        </w:tc>
        <w:tc>
          <w:tcPr>
            <w:tcW w:w="7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E12B76" w14:textId="5B929821" w:rsidR="00862DE9" w:rsidRDefault="00862DE9">
            <w:pPr>
              <w:pStyle w:val="ekvtabelle"/>
              <w:tabs>
                <w:tab w:val="left" w:pos="405"/>
                <w:tab w:val="left" w:pos="492"/>
                <w:tab w:val="left" w:pos="601"/>
              </w:tabs>
              <w:spacing w:before="120" w:after="120" w:line="240" w:lineRule="auto"/>
              <w:ind w:left="34"/>
              <w:jc w:val="both"/>
              <w:rPr>
                <w:rFonts w:cs="Arial"/>
                <w:szCs w:val="16"/>
              </w:rPr>
            </w:pPr>
          </w:p>
        </w:tc>
      </w:tr>
      <w:tr w:rsidR="00862DE9" w14:paraId="485F9B03" w14:textId="77777777" w:rsidTr="00862DE9">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388DD77" w14:textId="77777777" w:rsidR="00862DE9" w:rsidRPr="00CB4281" w:rsidRDefault="00862DE9">
            <w:pPr>
              <w:pStyle w:val="ekvtabelle"/>
              <w:tabs>
                <w:tab w:val="left" w:pos="432"/>
              </w:tabs>
              <w:ind w:left="488" w:right="0" w:hanging="431"/>
              <w:rPr>
                <w:color w:val="A6A6A6" w:themeColor="background1" w:themeShade="A6"/>
              </w:rPr>
            </w:pPr>
            <w:r w:rsidRPr="00CB4281">
              <w:rPr>
                <w:color w:val="A6A6A6" w:themeColor="background1" w:themeShade="A6"/>
              </w:rPr>
              <w:t>11.2   Die Geschlechtsorgane produzieren Eizellen und Spermien</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A4EEDA" w14:textId="77777777" w:rsidR="00862DE9" w:rsidRPr="00CB4281" w:rsidRDefault="00862DE9">
            <w:pPr>
              <w:pStyle w:val="ekvtabelle"/>
              <w:spacing w:line="240" w:lineRule="auto"/>
              <w:rPr>
                <w:color w:val="A6A6A6" w:themeColor="background1" w:themeShade="A6"/>
              </w:rPr>
            </w:pPr>
            <w:r w:rsidRPr="00CB4281">
              <w:rPr>
                <w:b/>
                <w:color w:val="A6A6A6" w:themeColor="background1" w:themeShade="A6"/>
              </w:rPr>
              <w:t>Bau und Funktion</w:t>
            </w:r>
            <w:r w:rsidRPr="00CB4281">
              <w:rPr>
                <w:color w:val="A6A6A6" w:themeColor="background1" w:themeShade="A6"/>
              </w:rPr>
              <w:t xml:space="preserve"> primäre und sekundäre </w:t>
            </w:r>
            <w:r w:rsidRPr="00CB4281">
              <w:rPr>
                <w:b/>
                <w:color w:val="A6A6A6" w:themeColor="background1" w:themeShade="A6"/>
              </w:rPr>
              <w:t>Geschlechtsorgane</w:t>
            </w:r>
            <w:r w:rsidRPr="00CB4281">
              <w:rPr>
                <w:color w:val="A6A6A6" w:themeColor="background1" w:themeShade="A6"/>
              </w:rPr>
              <w:t xml:space="preserve"> bei Mann und Frau</w:t>
            </w:r>
          </w:p>
        </w:tc>
        <w:tc>
          <w:tcPr>
            <w:tcW w:w="7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6C0C1F" w14:textId="77777777" w:rsidR="00862DE9" w:rsidRDefault="00862DE9">
            <w:pPr>
              <w:tabs>
                <w:tab w:val="left" w:pos="405"/>
                <w:tab w:val="left" w:pos="601"/>
              </w:tabs>
              <w:spacing w:before="120" w:after="120"/>
              <w:ind w:left="34"/>
              <w:jc w:val="both"/>
              <w:rPr>
                <w:rFonts w:cs="Arial"/>
                <w:b/>
                <w:sz w:val="16"/>
                <w:szCs w:val="16"/>
              </w:rPr>
            </w:pPr>
          </w:p>
        </w:tc>
      </w:tr>
      <w:tr w:rsidR="00862DE9" w14:paraId="5A5073A8" w14:textId="77777777" w:rsidTr="00862DE9">
        <w:trPr>
          <w:cantSplit/>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16CA9916" w14:textId="77777777" w:rsidR="00862DE9" w:rsidRDefault="00862DE9">
            <w:pPr>
              <w:pStyle w:val="ekvtabelle"/>
              <w:tabs>
                <w:tab w:val="left" w:pos="459"/>
              </w:tabs>
              <w:ind w:left="488" w:right="0" w:hanging="431"/>
            </w:pPr>
            <w:r>
              <w:t>11.3   Hormone steuern den Ablauf des weiblichen Zyklus</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5F900B" w14:textId="77777777" w:rsidR="00862DE9" w:rsidRDefault="00862DE9">
            <w:pPr>
              <w:pStyle w:val="ekvtabelle"/>
            </w:pPr>
            <w:r>
              <w:t>weiblicher Zyklus</w:t>
            </w:r>
          </w:p>
          <w:p w14:paraId="6E25F8E5" w14:textId="16CF759F" w:rsidR="00862DE9" w:rsidRPr="0003789D" w:rsidRDefault="0003789D">
            <w:pPr>
              <w:pStyle w:val="ekvtabelle"/>
              <w:rPr>
                <w:b/>
                <w:bCs/>
              </w:rPr>
            </w:pPr>
            <w:r>
              <w:rPr>
                <w:b/>
                <w:bCs/>
              </w:rPr>
              <w:t>hormonelle Steuerung des Zyklus</w:t>
            </w:r>
          </w:p>
        </w:tc>
        <w:tc>
          <w:tcPr>
            <w:tcW w:w="7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CA4F9E" w14:textId="723B7877" w:rsidR="00862DE9" w:rsidRDefault="009562C7">
            <w:pPr>
              <w:tabs>
                <w:tab w:val="left" w:pos="405"/>
                <w:tab w:val="left" w:pos="601"/>
              </w:tabs>
              <w:spacing w:before="120" w:after="120"/>
              <w:ind w:left="34"/>
              <w:jc w:val="both"/>
              <w:rPr>
                <w:rFonts w:cs="Arial"/>
                <w:sz w:val="16"/>
                <w:szCs w:val="16"/>
              </w:rPr>
            </w:pPr>
            <w:r>
              <w:rPr>
                <w:rFonts w:cs="Arial"/>
                <w:sz w:val="16"/>
                <w:szCs w:val="16"/>
              </w:rPr>
              <w:t>den weiblichen Zyklus unter Verwendung von Daten zu körperlichen Parametern in den wesentlichen Grundzügen erläutern (UF2, E5)</w:t>
            </w:r>
          </w:p>
        </w:tc>
      </w:tr>
      <w:tr w:rsidR="00862DE9" w14:paraId="3F203708" w14:textId="77777777" w:rsidTr="00862DE9">
        <w:trPr>
          <w:cantSplit/>
          <w:trHeight w:val="460"/>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B71D6B6" w14:textId="77777777" w:rsidR="00862DE9" w:rsidRDefault="00862DE9">
            <w:pPr>
              <w:pStyle w:val="ekvtabelle"/>
              <w:tabs>
                <w:tab w:val="left" w:pos="459"/>
              </w:tabs>
              <w:ind w:left="488" w:right="0" w:hanging="431"/>
            </w:pPr>
            <w:r>
              <w:t>11.4   Aus der befruchteten Eizelle entwickelt sich ein neuer Mensch</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46E66D" w14:textId="77777777" w:rsidR="00862DE9" w:rsidRPr="00E41694" w:rsidRDefault="00862DE9">
            <w:pPr>
              <w:pStyle w:val="ekvtabelle"/>
              <w:rPr>
                <w:b/>
                <w:bCs/>
              </w:rPr>
            </w:pPr>
            <w:r w:rsidRPr="00CB4281">
              <w:rPr>
                <w:bCs/>
              </w:rPr>
              <w:t>Schwangerschaft:</w:t>
            </w:r>
            <w:r>
              <w:t xml:space="preserve"> </w:t>
            </w:r>
            <w:r w:rsidRPr="00E41694">
              <w:rPr>
                <w:b/>
                <w:bCs/>
              </w:rPr>
              <w:t>von der Zygote über den Embryo bis zur Geburt</w:t>
            </w:r>
          </w:p>
          <w:p w14:paraId="7002A30F" w14:textId="77777777" w:rsidR="00862DE9" w:rsidRDefault="00862DE9">
            <w:pPr>
              <w:pStyle w:val="ekvtabelle"/>
            </w:pPr>
            <w:r w:rsidRPr="00E41694">
              <w:t>Versorgung des Embryos über</w:t>
            </w:r>
            <w:r>
              <w:t xml:space="preserve"> die Plazenta</w:t>
            </w:r>
          </w:p>
          <w:p w14:paraId="303670E2" w14:textId="77777777" w:rsidR="00862DE9" w:rsidRDefault="00862DE9">
            <w:pPr>
              <w:pStyle w:val="ekvtabelle"/>
            </w:pPr>
            <w:r>
              <w:t>Entwicklung des Kindes im Mutterleib</w:t>
            </w:r>
          </w:p>
        </w:tc>
        <w:tc>
          <w:tcPr>
            <w:tcW w:w="7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A1E729" w14:textId="75379734" w:rsidR="00862DE9" w:rsidRDefault="004643CA">
            <w:pPr>
              <w:tabs>
                <w:tab w:val="left" w:pos="405"/>
                <w:tab w:val="left" w:pos="601"/>
              </w:tabs>
              <w:spacing w:before="120" w:after="120"/>
              <w:ind w:left="34"/>
              <w:jc w:val="both"/>
              <w:rPr>
                <w:rFonts w:cs="Arial"/>
                <w:sz w:val="16"/>
                <w:szCs w:val="16"/>
              </w:rPr>
            </w:pPr>
            <w:r>
              <w:rPr>
                <w:rFonts w:cs="Arial"/>
                <w:sz w:val="16"/>
                <w:szCs w:val="16"/>
              </w:rPr>
              <w:t>die wesentlichen Stadien der Entwicklung von Merkmalen und Fähigkeiten eines Ungeborenen beschreiben (UF1, UF3)</w:t>
            </w:r>
          </w:p>
        </w:tc>
      </w:tr>
      <w:tr w:rsidR="00862DE9" w14:paraId="3959A77E" w14:textId="77777777" w:rsidTr="00862DE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51EC008D" w14:textId="77777777" w:rsidR="00862DE9" w:rsidRDefault="00862DE9">
            <w:pPr>
              <w:pStyle w:val="ekvtabelle"/>
              <w:tabs>
                <w:tab w:val="left" w:pos="459"/>
              </w:tabs>
              <w:ind w:left="488" w:right="0" w:hanging="431"/>
            </w:pPr>
            <w:r>
              <w:lastRenderedPageBreak/>
              <w:t>11.5   Sorgfältige Verhütung verhindert eine Schwangerschaft</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DE0879" w14:textId="77777777" w:rsidR="00862DE9" w:rsidRPr="0003789D" w:rsidRDefault="00862DE9">
            <w:pPr>
              <w:pStyle w:val="ekvtabelle"/>
              <w:rPr>
                <w:bCs/>
              </w:rPr>
            </w:pPr>
            <w:r w:rsidRPr="0003789D">
              <w:rPr>
                <w:bCs/>
              </w:rPr>
              <w:t xml:space="preserve">Familienplanung und </w:t>
            </w:r>
            <w:r w:rsidRPr="0003789D">
              <w:rPr>
                <w:b/>
              </w:rPr>
              <w:t>Empfängnisverhütung</w:t>
            </w:r>
            <w:r w:rsidRPr="0003789D">
              <w:rPr>
                <w:bCs/>
              </w:rPr>
              <w:t>:</w:t>
            </w:r>
          </w:p>
          <w:p w14:paraId="11F7EF57" w14:textId="77777777" w:rsidR="00862DE9" w:rsidRDefault="00862DE9">
            <w:pPr>
              <w:pStyle w:val="ekvtabelle"/>
            </w:pPr>
            <w:r>
              <w:t>Hormonelle Verhütung: veränderter Hormonhaushalt durch die Antibabypille</w:t>
            </w:r>
          </w:p>
          <w:p w14:paraId="6FA586DD" w14:textId="77777777" w:rsidR="00862DE9" w:rsidRDefault="00862DE9">
            <w:pPr>
              <w:pStyle w:val="ekvtabelle"/>
            </w:pPr>
            <w:r>
              <w:t>Mechanische Verhütungsmittel</w:t>
            </w:r>
          </w:p>
          <w:p w14:paraId="3C33B735" w14:textId="77777777" w:rsidR="00862DE9" w:rsidRDefault="00862DE9">
            <w:pPr>
              <w:pStyle w:val="ekvtabelle"/>
            </w:pPr>
            <w:r>
              <w:t>Sicherheit der Verhütungsmittel bezüglich Schwangerschaft und Infektionsrisiko</w:t>
            </w:r>
          </w:p>
        </w:tc>
        <w:tc>
          <w:tcPr>
            <w:tcW w:w="7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5825B0C" w14:textId="78F40A5F" w:rsidR="00862DE9" w:rsidRDefault="00AE4B26">
            <w:pPr>
              <w:pStyle w:val="ekvtabelle"/>
              <w:tabs>
                <w:tab w:val="left" w:pos="248"/>
                <w:tab w:val="left" w:pos="405"/>
                <w:tab w:val="left" w:pos="601"/>
              </w:tabs>
              <w:spacing w:before="120" w:after="120" w:line="240" w:lineRule="auto"/>
              <w:ind w:left="34"/>
              <w:jc w:val="both"/>
              <w:rPr>
                <w:rFonts w:cs="Arial"/>
                <w:szCs w:val="16"/>
              </w:rPr>
            </w:pPr>
            <w:r>
              <w:rPr>
                <w:rFonts w:cs="Arial"/>
                <w:szCs w:val="16"/>
              </w:rPr>
              <w:t>die Datenerhebung zur Sicherheit von Verhütungsmitteln am Beispiel des P</w:t>
            </w:r>
            <w:r w:rsidR="008B19DC">
              <w:rPr>
                <w:rFonts w:cs="Arial"/>
                <w:szCs w:val="16"/>
              </w:rPr>
              <w:t>ea</w:t>
            </w:r>
            <w:r>
              <w:rPr>
                <w:rFonts w:cs="Arial"/>
                <w:szCs w:val="16"/>
              </w:rPr>
              <w:t xml:space="preserve">rl-Index erläutern und auf dieser Grundlage die Aussagen zur Sicherheit kritisch reflektieren (E5, E7, B1) </w:t>
            </w:r>
          </w:p>
          <w:p w14:paraId="04A0CAF2" w14:textId="003D907A" w:rsidR="00AE4B26" w:rsidRDefault="00AE4B26">
            <w:pPr>
              <w:pStyle w:val="ekvtabelle"/>
              <w:tabs>
                <w:tab w:val="left" w:pos="248"/>
                <w:tab w:val="left" w:pos="405"/>
                <w:tab w:val="left" w:pos="601"/>
              </w:tabs>
              <w:spacing w:before="120" w:after="120" w:line="240" w:lineRule="auto"/>
              <w:ind w:left="34"/>
              <w:jc w:val="both"/>
              <w:rPr>
                <w:rFonts w:cs="Arial"/>
                <w:szCs w:val="16"/>
              </w:rPr>
            </w:pPr>
            <w:r>
              <w:rPr>
                <w:rFonts w:cs="Arial"/>
                <w:szCs w:val="16"/>
              </w:rPr>
              <w:t>Verhütungsmethoden in die „Pille danach“ kriteriengeleitet vergleichen und Handlungsoptionen für verschiedene Lebenssituationen begründet auswählen (B2, B3)</w:t>
            </w:r>
          </w:p>
        </w:tc>
      </w:tr>
      <w:tr w:rsidR="00862DE9" w14:paraId="201CBADF" w14:textId="77777777" w:rsidTr="00862DE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3F7B70A7" w14:textId="77777777" w:rsidR="00862DE9" w:rsidRDefault="00862DE9">
            <w:pPr>
              <w:pStyle w:val="ekvtabelle"/>
              <w:tabs>
                <w:tab w:val="left" w:pos="459"/>
              </w:tabs>
              <w:ind w:left="488" w:right="0" w:hanging="431"/>
            </w:pPr>
            <w:r>
              <w:t>11.6   Du darfst deine Wünsche äußern und Grenzen setzen</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9D9560" w14:textId="53171E95" w:rsidR="00862DE9" w:rsidRPr="00CB4281" w:rsidRDefault="00CB4281">
            <w:pPr>
              <w:pStyle w:val="ekvtabelle"/>
              <w:rPr>
                <w:b/>
              </w:rPr>
            </w:pPr>
            <w:r>
              <w:rPr>
                <w:b/>
              </w:rPr>
              <w:t>Umgang mit der eigenen Sexualität:</w:t>
            </w:r>
          </w:p>
          <w:p w14:paraId="2178747F" w14:textId="77777777" w:rsidR="00862DE9" w:rsidRDefault="00862DE9">
            <w:pPr>
              <w:pStyle w:val="ekvtabelle"/>
            </w:pPr>
            <w:r>
              <w:t>heterosexuell, homosexuell, bisexuell, transsexuell, intersexuell</w:t>
            </w:r>
          </w:p>
          <w:p w14:paraId="2519DFEA" w14:textId="77777777" w:rsidR="00862DE9" w:rsidRDefault="00862DE9">
            <w:pPr>
              <w:pStyle w:val="ekvtabelle"/>
            </w:pPr>
            <w:r>
              <w:t>Grenzüberschreitungen</w:t>
            </w:r>
          </w:p>
        </w:tc>
        <w:tc>
          <w:tcPr>
            <w:tcW w:w="7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CB65DB" w14:textId="77777777" w:rsidR="00862DE9" w:rsidRDefault="004643CA">
            <w:pPr>
              <w:tabs>
                <w:tab w:val="left" w:pos="405"/>
                <w:tab w:val="left" w:pos="601"/>
              </w:tabs>
              <w:spacing w:before="120" w:after="120"/>
              <w:ind w:left="34"/>
              <w:jc w:val="both"/>
              <w:rPr>
                <w:rFonts w:cs="Arial"/>
                <w:sz w:val="16"/>
                <w:szCs w:val="16"/>
              </w:rPr>
            </w:pPr>
            <w:r w:rsidRPr="00CF5E80">
              <w:rPr>
                <w:rFonts w:cs="Arial"/>
                <w:sz w:val="16"/>
                <w:szCs w:val="16"/>
              </w:rPr>
              <w:t>über die Reproduktionsfunktion hinausgehende Aspekte menschlicher Sexualität beschreiben (UF1)</w:t>
            </w:r>
          </w:p>
          <w:p w14:paraId="4A54E6E0" w14:textId="77777777" w:rsidR="00AE4B26" w:rsidRDefault="00AE4B26">
            <w:pPr>
              <w:tabs>
                <w:tab w:val="left" w:pos="405"/>
                <w:tab w:val="left" w:pos="601"/>
              </w:tabs>
              <w:spacing w:before="120" w:after="120"/>
              <w:ind w:left="34"/>
              <w:jc w:val="both"/>
              <w:rPr>
                <w:rFonts w:cs="Arial"/>
                <w:sz w:val="16"/>
                <w:szCs w:val="16"/>
              </w:rPr>
            </w:pPr>
            <w:r>
              <w:rPr>
                <w:rFonts w:cs="Arial"/>
                <w:sz w:val="16"/>
                <w:szCs w:val="16"/>
              </w:rPr>
              <w:t>die Übernahme von Verantwortung für sich selbst und andere im Hinblick auf sexuelles Verhalten an Fallbeispielen diskutieren (B4, K4)</w:t>
            </w:r>
          </w:p>
          <w:p w14:paraId="6CAFDB30" w14:textId="2D8113AF" w:rsidR="00AE4B26" w:rsidRDefault="00AE4B26">
            <w:pPr>
              <w:tabs>
                <w:tab w:val="left" w:pos="405"/>
                <w:tab w:val="left" w:pos="601"/>
              </w:tabs>
              <w:spacing w:before="120" w:after="120"/>
              <w:ind w:left="34"/>
              <w:jc w:val="both"/>
              <w:rPr>
                <w:rFonts w:cs="Arial"/>
                <w:sz w:val="16"/>
                <w:szCs w:val="16"/>
              </w:rPr>
            </w:pPr>
            <w:r>
              <w:rPr>
                <w:rFonts w:cs="Arial"/>
                <w:sz w:val="16"/>
                <w:szCs w:val="16"/>
              </w:rPr>
              <w:t>bei Aussagen zu unterschiedlichen Formen sexueller Orientierung und geschlechtlicher Identität Sachinformationen von Wertungen unterscheiden (B1)</w:t>
            </w:r>
          </w:p>
        </w:tc>
      </w:tr>
      <w:tr w:rsidR="00CB4281" w14:paraId="7010E1F5" w14:textId="77777777" w:rsidTr="00862DE9">
        <w:trPr>
          <w:cantSplit/>
          <w:trHeight w:val="458"/>
        </w:trPr>
        <w:tc>
          <w:tcPr>
            <w:tcW w:w="375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14:paraId="2F86B208" w14:textId="67468BB7" w:rsidR="00CB4281" w:rsidRDefault="00CF5E80">
            <w:pPr>
              <w:pStyle w:val="ekvtabelle"/>
              <w:tabs>
                <w:tab w:val="left" w:pos="459"/>
              </w:tabs>
              <w:ind w:left="488" w:right="0" w:hanging="431"/>
            </w:pPr>
            <w:r>
              <w:t>11.5 Sorgfältige Verhütung verhindert eine Schwangerschaft</w:t>
            </w:r>
          </w:p>
        </w:tc>
        <w:tc>
          <w:tcPr>
            <w:tcW w:w="3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68B28C" w14:textId="7B0E3BCB" w:rsidR="00CB4281" w:rsidRDefault="00CB4281">
            <w:pPr>
              <w:pStyle w:val="ekvtabelle"/>
              <w:rPr>
                <w:b/>
              </w:rPr>
            </w:pPr>
            <w:r w:rsidRPr="00CF5E80">
              <w:rPr>
                <w:b/>
              </w:rPr>
              <w:t>Schwangerschaftsabbruch</w:t>
            </w:r>
          </w:p>
        </w:tc>
        <w:tc>
          <w:tcPr>
            <w:tcW w:w="73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96964E" w14:textId="74EF96B5" w:rsidR="00CB4281" w:rsidRDefault="00CB4281">
            <w:pPr>
              <w:tabs>
                <w:tab w:val="left" w:pos="405"/>
              </w:tabs>
              <w:spacing w:before="120" w:after="120"/>
              <w:ind w:left="34"/>
              <w:jc w:val="both"/>
              <w:rPr>
                <w:rFonts w:cs="Arial"/>
                <w:sz w:val="16"/>
                <w:szCs w:val="16"/>
              </w:rPr>
            </w:pPr>
            <w:r w:rsidRPr="00CF5E80">
              <w:rPr>
                <w:rFonts w:cs="Arial"/>
                <w:sz w:val="16"/>
                <w:szCs w:val="16"/>
              </w:rPr>
              <w:t>kontroverse Positionen zum Schwangerschaftsabbruch unter Berücksichtigung ethischer Maßstäbe und gesetzlicher Regelungen gegeneinander abwägen (B1, B2)</w:t>
            </w:r>
          </w:p>
        </w:tc>
      </w:tr>
    </w:tbl>
    <w:p w14:paraId="1194A9D8" w14:textId="77777777" w:rsidR="004A2EC0" w:rsidRDefault="004A2EC0">
      <w:pPr>
        <w:widowControl w:val="0"/>
        <w:pBdr>
          <w:top w:val="nil"/>
          <w:left w:val="nil"/>
          <w:bottom w:val="nil"/>
          <w:right w:val="nil"/>
        </w:pBdr>
        <w:tabs>
          <w:tab w:val="left" w:pos="567"/>
        </w:tabs>
        <w:spacing w:line="380" w:lineRule="exact"/>
        <w:rPr>
          <w:sz w:val="30"/>
        </w:rPr>
      </w:pPr>
    </w:p>
    <w:p w14:paraId="0F446E68" w14:textId="77777777" w:rsidR="004A2EC0" w:rsidRDefault="004A2EC0">
      <w:pPr>
        <w:pStyle w:val="natgrundtextliste"/>
        <w:ind w:left="0" w:firstLine="0"/>
      </w:pPr>
    </w:p>
    <w:sectPr w:rsidR="004A2EC0">
      <w:footerReference w:type="default" r:id="rId9"/>
      <w:pgSz w:w="16838" w:h="11906" w:orient="landscape"/>
      <w:pgMar w:top="851" w:right="851" w:bottom="992" w:left="992" w:header="0" w:footer="397"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9DC3C" w14:textId="77777777" w:rsidR="003B5C0A" w:rsidRDefault="003B5C0A">
      <w:r>
        <w:separator/>
      </w:r>
    </w:p>
  </w:endnote>
  <w:endnote w:type="continuationSeparator" w:id="0">
    <w:p w14:paraId="1A6D6FF5" w14:textId="77777777" w:rsidR="003B5C0A" w:rsidRDefault="003B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03E7" w14:textId="77777777" w:rsidR="00AF70F9" w:rsidRDefault="00AF70F9">
    <w:pPr>
      <w:pStyle w:val="stoffcopyright"/>
      <w:tabs>
        <w:tab w:val="right" w:pos="14997"/>
      </w:tabs>
      <w:rPr>
        <w:rStyle w:val="stoffeinleitungstextChar"/>
        <w:b/>
        <w:szCs w:val="22"/>
      </w:rPr>
    </w:pPr>
    <w:r>
      <w:t>© Ernst Klett Verlag GmbH, Stuttgart 2019 | Alle Rechte vorbehalten | Von dieser Druckvorlage ist die Vervielfältigung für den eigenen Unterrichtsgebrauch gestattet</w:t>
    </w:r>
    <w:r>
      <w:tab/>
    </w:r>
    <w:r>
      <w:rPr>
        <w:rStyle w:val="stoffeinleitungstextChar"/>
        <w:b/>
        <w:szCs w:val="22"/>
      </w:rP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C4ADB" w14:textId="77777777" w:rsidR="003B5C0A" w:rsidRDefault="003B5C0A">
      <w:r>
        <w:separator/>
      </w:r>
    </w:p>
  </w:footnote>
  <w:footnote w:type="continuationSeparator" w:id="0">
    <w:p w14:paraId="1962EE1D" w14:textId="77777777" w:rsidR="003B5C0A" w:rsidRDefault="003B5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21EE9"/>
    <w:multiLevelType w:val="multilevel"/>
    <w:tmpl w:val="2700B6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F45BEF"/>
    <w:multiLevelType w:val="multilevel"/>
    <w:tmpl w:val="351019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80251A"/>
    <w:multiLevelType w:val="multilevel"/>
    <w:tmpl w:val="3D14B0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C0"/>
    <w:rsid w:val="00005D7E"/>
    <w:rsid w:val="0001486E"/>
    <w:rsid w:val="00027080"/>
    <w:rsid w:val="00027364"/>
    <w:rsid w:val="0003789D"/>
    <w:rsid w:val="00045C1D"/>
    <w:rsid w:val="00056063"/>
    <w:rsid w:val="0009308A"/>
    <w:rsid w:val="0009420E"/>
    <w:rsid w:val="000A14AA"/>
    <w:rsid w:val="000A2580"/>
    <w:rsid w:val="000E6BE9"/>
    <w:rsid w:val="000F4902"/>
    <w:rsid w:val="001060E9"/>
    <w:rsid w:val="001475E9"/>
    <w:rsid w:val="0019012B"/>
    <w:rsid w:val="001C665D"/>
    <w:rsid w:val="001F3D53"/>
    <w:rsid w:val="00205755"/>
    <w:rsid w:val="0025201F"/>
    <w:rsid w:val="00282CD0"/>
    <w:rsid w:val="002D09FC"/>
    <w:rsid w:val="002E6824"/>
    <w:rsid w:val="0032186A"/>
    <w:rsid w:val="003247F2"/>
    <w:rsid w:val="0032694A"/>
    <w:rsid w:val="00331496"/>
    <w:rsid w:val="003369F5"/>
    <w:rsid w:val="00344BD5"/>
    <w:rsid w:val="0034539E"/>
    <w:rsid w:val="00353B9A"/>
    <w:rsid w:val="00371B07"/>
    <w:rsid w:val="00385BED"/>
    <w:rsid w:val="003B5C0A"/>
    <w:rsid w:val="004060C7"/>
    <w:rsid w:val="00422E0B"/>
    <w:rsid w:val="0042558C"/>
    <w:rsid w:val="0043120C"/>
    <w:rsid w:val="00453912"/>
    <w:rsid w:val="004643CA"/>
    <w:rsid w:val="00486EF0"/>
    <w:rsid w:val="004A2EC0"/>
    <w:rsid w:val="004C42E3"/>
    <w:rsid w:val="00531BB8"/>
    <w:rsid w:val="005E5005"/>
    <w:rsid w:val="005F7AB1"/>
    <w:rsid w:val="00654B29"/>
    <w:rsid w:val="006A16F8"/>
    <w:rsid w:val="006B6D48"/>
    <w:rsid w:val="006E09A7"/>
    <w:rsid w:val="00723068"/>
    <w:rsid w:val="00741B8B"/>
    <w:rsid w:val="007800F5"/>
    <w:rsid w:val="00791AFE"/>
    <w:rsid w:val="007C0E57"/>
    <w:rsid w:val="007C2146"/>
    <w:rsid w:val="00816413"/>
    <w:rsid w:val="00837FCD"/>
    <w:rsid w:val="00845FF6"/>
    <w:rsid w:val="0084784C"/>
    <w:rsid w:val="00860452"/>
    <w:rsid w:val="00862DE9"/>
    <w:rsid w:val="008A2217"/>
    <w:rsid w:val="008B19DC"/>
    <w:rsid w:val="008B2A3E"/>
    <w:rsid w:val="008D1445"/>
    <w:rsid w:val="008D2F38"/>
    <w:rsid w:val="0095302E"/>
    <w:rsid w:val="009562C7"/>
    <w:rsid w:val="009775F5"/>
    <w:rsid w:val="00A10A58"/>
    <w:rsid w:val="00A2763B"/>
    <w:rsid w:val="00A510C7"/>
    <w:rsid w:val="00A73B4D"/>
    <w:rsid w:val="00A9231E"/>
    <w:rsid w:val="00A96E20"/>
    <w:rsid w:val="00AB7DF4"/>
    <w:rsid w:val="00AE4B26"/>
    <w:rsid w:val="00AE7758"/>
    <w:rsid w:val="00AF70F9"/>
    <w:rsid w:val="00B321AA"/>
    <w:rsid w:val="00BB4E69"/>
    <w:rsid w:val="00C10361"/>
    <w:rsid w:val="00C16983"/>
    <w:rsid w:val="00C72099"/>
    <w:rsid w:val="00C95082"/>
    <w:rsid w:val="00CA32AE"/>
    <w:rsid w:val="00CA66E6"/>
    <w:rsid w:val="00CB4281"/>
    <w:rsid w:val="00CD1A80"/>
    <w:rsid w:val="00CD2CB6"/>
    <w:rsid w:val="00CF5E80"/>
    <w:rsid w:val="00D33FD3"/>
    <w:rsid w:val="00D82EF3"/>
    <w:rsid w:val="00D84478"/>
    <w:rsid w:val="00D97E4F"/>
    <w:rsid w:val="00DC232B"/>
    <w:rsid w:val="00DD7091"/>
    <w:rsid w:val="00DE4FC7"/>
    <w:rsid w:val="00E048D4"/>
    <w:rsid w:val="00E20AF4"/>
    <w:rsid w:val="00E312F9"/>
    <w:rsid w:val="00E35572"/>
    <w:rsid w:val="00E41694"/>
    <w:rsid w:val="00E424FC"/>
    <w:rsid w:val="00E4341F"/>
    <w:rsid w:val="00E6022F"/>
    <w:rsid w:val="00E6795D"/>
    <w:rsid w:val="00EB33D1"/>
    <w:rsid w:val="00EC771B"/>
    <w:rsid w:val="00EE7F19"/>
    <w:rsid w:val="00F13BCA"/>
    <w:rsid w:val="00F27E63"/>
    <w:rsid w:val="00F319F4"/>
    <w:rsid w:val="00F64002"/>
    <w:rsid w:val="00F672B2"/>
    <w:rsid w:val="00FB1D63"/>
    <w:rsid w:val="00FD3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03F3"/>
  <w15:docId w15:val="{3044DAAD-D941-4208-8305-AD664C6A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2125"/>
    <w:pPr>
      <w:suppressAutoHyphens/>
    </w:pPr>
    <w:rPr>
      <w:rFonts w:ascii="Arial" w:hAnsi="Arial"/>
      <w:sz w:val="22"/>
      <w:szCs w:val="24"/>
    </w:rPr>
  </w:style>
  <w:style w:type="paragraph" w:styleId="berschrift2">
    <w:name w:val="heading 2"/>
    <w:qFormat/>
    <w:rsid w:val="00BC262D"/>
    <w:pPr>
      <w:widowControl w:val="0"/>
      <w:suppressAutoHyphens/>
      <w:outlineLvl w:val="1"/>
    </w:pPr>
    <w:rPr>
      <w:color w:val="00000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962A90"/>
  </w:style>
  <w:style w:type="character" w:customStyle="1" w:styleId="stoffeinleitungstextChar">
    <w:name w:val="stoff.einleitungstext Char"/>
    <w:rsid w:val="00214127"/>
    <w:rPr>
      <w:rFonts w:ascii="Arial" w:hAnsi="Arial"/>
      <w:sz w:val="22"/>
      <w:szCs w:val="24"/>
      <w:lang w:val="de-DE" w:eastAsia="de-DE" w:bidi="ar-SA"/>
    </w:rPr>
  </w:style>
  <w:style w:type="character" w:customStyle="1" w:styleId="NurTextZchn">
    <w:name w:val="Nur Text Zchn"/>
    <w:link w:val="NurText"/>
    <w:rsid w:val="00E752AA"/>
    <w:rPr>
      <w:rFonts w:ascii="Arial" w:hAnsi="Arial"/>
      <w:sz w:val="24"/>
      <w:szCs w:val="24"/>
      <w:lang w:val="de-DE" w:eastAsia="de-DE" w:bidi="ar-SA"/>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stoffeinleitungstext">
    <w:name w:val="stoff.einleitungstext"/>
    <w:rsid w:val="00175D30"/>
    <w:pPr>
      <w:widowControl w:val="0"/>
      <w:suppressAutoHyphens/>
      <w:spacing w:line="280" w:lineRule="exact"/>
    </w:pPr>
    <w:rPr>
      <w:rFonts w:ascii="Arial" w:hAnsi="Arial"/>
      <w:sz w:val="22"/>
      <w:szCs w:val="24"/>
    </w:rPr>
  </w:style>
  <w:style w:type="paragraph" w:customStyle="1" w:styleId="stoffheadline">
    <w:name w:val="stoff.headline"/>
    <w:basedOn w:val="stoffeinleitungstext"/>
    <w:rsid w:val="00B321E4"/>
    <w:pPr>
      <w:spacing w:after="540" w:line="800" w:lineRule="exact"/>
    </w:pPr>
    <w:rPr>
      <w:sz w:val="60"/>
    </w:rPr>
  </w:style>
  <w:style w:type="paragraph" w:styleId="Kopfzeile">
    <w:name w:val="header"/>
    <w:basedOn w:val="Standard"/>
    <w:rsid w:val="00A52382"/>
    <w:pPr>
      <w:tabs>
        <w:tab w:val="center" w:pos="4536"/>
        <w:tab w:val="right" w:pos="9072"/>
      </w:tabs>
    </w:pPr>
  </w:style>
  <w:style w:type="paragraph" w:styleId="Fuzeile">
    <w:name w:val="footer"/>
    <w:basedOn w:val="Standard"/>
    <w:rsid w:val="00A52382"/>
    <w:pPr>
      <w:tabs>
        <w:tab w:val="center" w:pos="4536"/>
        <w:tab w:val="right" w:pos="9072"/>
      </w:tabs>
    </w:pPr>
  </w:style>
  <w:style w:type="paragraph" w:customStyle="1" w:styleId="stoffcopyright">
    <w:name w:val="stoff.copyright"/>
    <w:basedOn w:val="stoffeinleitungstext"/>
    <w:rsid w:val="00214127"/>
    <w:pPr>
      <w:tabs>
        <w:tab w:val="right" w:pos="14855"/>
      </w:tabs>
    </w:pPr>
    <w:rPr>
      <w:sz w:val="14"/>
    </w:rPr>
  </w:style>
  <w:style w:type="paragraph" w:styleId="Sprechblasentext">
    <w:name w:val="Balloon Text"/>
    <w:basedOn w:val="Standard"/>
    <w:semiHidden/>
    <w:rsid w:val="00175D30"/>
    <w:rPr>
      <w:rFonts w:ascii="Tahoma" w:hAnsi="Tahoma" w:cs="Tahoma"/>
      <w:sz w:val="16"/>
      <w:szCs w:val="16"/>
    </w:rPr>
  </w:style>
  <w:style w:type="paragraph" w:customStyle="1" w:styleId="stoffzwischenberschrift">
    <w:name w:val="stoff.zwischenüberschrift"/>
    <w:basedOn w:val="stoffeinleitungstext"/>
    <w:rsid w:val="00B321E4"/>
    <w:pPr>
      <w:spacing w:before="180" w:after="240" w:line="420" w:lineRule="exact"/>
    </w:pPr>
    <w:rPr>
      <w:sz w:val="33"/>
      <w:szCs w:val="32"/>
    </w:rPr>
  </w:style>
  <w:style w:type="paragraph" w:customStyle="1" w:styleId="stofftabelletext">
    <w:name w:val="stoff.tabelle.text"/>
    <w:rsid w:val="00BF3FE0"/>
    <w:pPr>
      <w:suppressAutoHyphens/>
      <w:spacing w:line="220" w:lineRule="exact"/>
      <w:ind w:left="113" w:right="113"/>
    </w:pPr>
    <w:rPr>
      <w:sz w:val="18"/>
      <w:szCs w:val="24"/>
    </w:rPr>
  </w:style>
  <w:style w:type="paragraph" w:customStyle="1" w:styleId="stofftabellekopf">
    <w:name w:val="stoff.tabelle.kopf"/>
    <w:basedOn w:val="stofftabelletext"/>
    <w:rsid w:val="00F46C0A"/>
    <w:pPr>
      <w:spacing w:before="113" w:after="57" w:line="280" w:lineRule="exact"/>
    </w:pPr>
    <w:rPr>
      <w:rFonts w:ascii="Arial" w:hAnsi="Arial"/>
      <w:b/>
      <w:sz w:val="22"/>
    </w:rPr>
  </w:style>
  <w:style w:type="paragraph" w:customStyle="1" w:styleId="ekvtabelle">
    <w:name w:val="ekv.tabelle"/>
    <w:basedOn w:val="Standard"/>
    <w:rsid w:val="000E1112"/>
    <w:pPr>
      <w:widowControl w:val="0"/>
      <w:spacing w:before="113" w:after="113" w:line="180" w:lineRule="atLeast"/>
      <w:ind w:left="113" w:right="57"/>
    </w:pPr>
    <w:rPr>
      <w:sz w:val="16"/>
      <w:szCs w:val="20"/>
    </w:rPr>
  </w:style>
  <w:style w:type="paragraph" w:customStyle="1" w:styleId="ekvtitelbox">
    <w:name w:val="ekv.titel.box"/>
    <w:basedOn w:val="Standard"/>
    <w:next w:val="Standard"/>
    <w:rsid w:val="000E1112"/>
    <w:pPr>
      <w:widowControl w:val="0"/>
      <w:spacing w:before="170" w:after="113"/>
      <w:ind w:left="113" w:right="57"/>
    </w:pPr>
    <w:rPr>
      <w:b/>
      <w:sz w:val="20"/>
      <w:szCs w:val="20"/>
    </w:rPr>
  </w:style>
  <w:style w:type="paragraph" w:customStyle="1" w:styleId="ekvtitelaufgabe">
    <w:name w:val="ekv.titel.aufgabe"/>
    <w:basedOn w:val="Standard"/>
    <w:next w:val="Standard"/>
    <w:rsid w:val="004441B0"/>
    <w:pPr>
      <w:widowControl w:val="0"/>
      <w:spacing w:after="120" w:line="280" w:lineRule="exact"/>
    </w:pPr>
    <w:rPr>
      <w:b/>
      <w:sz w:val="24"/>
      <w:szCs w:val="20"/>
    </w:rPr>
  </w:style>
  <w:style w:type="paragraph" w:customStyle="1" w:styleId="ekvlinie">
    <w:name w:val="ekv.linie"/>
    <w:basedOn w:val="Standard"/>
    <w:rsid w:val="004B02A9"/>
    <w:pPr>
      <w:widowControl w:val="0"/>
      <w:tabs>
        <w:tab w:val="right" w:leader="underscore" w:pos="9356"/>
      </w:tabs>
      <w:spacing w:line="468" w:lineRule="exact"/>
      <w:ind w:left="284"/>
    </w:pPr>
    <w:rPr>
      <w:sz w:val="20"/>
      <w:szCs w:val="20"/>
    </w:rPr>
  </w:style>
  <w:style w:type="paragraph" w:customStyle="1" w:styleId="ekvtitel3kopiervorlage">
    <w:name w:val="ekv.titel3.kopiervorlage"/>
    <w:basedOn w:val="Standard"/>
    <w:next w:val="Standard"/>
    <w:rsid w:val="00024B9E"/>
    <w:pPr>
      <w:widowControl w:val="0"/>
      <w:spacing w:line="280" w:lineRule="exact"/>
      <w:outlineLvl w:val="2"/>
    </w:pPr>
    <w:rPr>
      <w:b/>
      <w:sz w:val="24"/>
      <w:szCs w:val="20"/>
    </w:rPr>
  </w:style>
  <w:style w:type="paragraph" w:styleId="NurText">
    <w:name w:val="Plain Text"/>
    <w:basedOn w:val="Standard"/>
    <w:next w:val="Standard"/>
    <w:link w:val="NurTextZchn"/>
    <w:rsid w:val="00024B9E"/>
    <w:rPr>
      <w:sz w:val="24"/>
    </w:rPr>
  </w:style>
  <w:style w:type="paragraph" w:customStyle="1" w:styleId="Default">
    <w:name w:val="Default"/>
    <w:rsid w:val="00BC262D"/>
    <w:pPr>
      <w:suppressAutoHyphens/>
    </w:pPr>
    <w:rPr>
      <w:rFonts w:ascii="Arial" w:hAnsi="Arial" w:cs="Arial"/>
      <w:color w:val="000000"/>
      <w:sz w:val="24"/>
      <w:szCs w:val="24"/>
    </w:rPr>
  </w:style>
  <w:style w:type="paragraph" w:styleId="Endnotentext">
    <w:name w:val="endnote text"/>
    <w:basedOn w:val="Default"/>
    <w:next w:val="Default"/>
    <w:semiHidden/>
    <w:rsid w:val="00BC262D"/>
    <w:rPr>
      <w:rFonts w:cs="Times New Roman"/>
      <w:color w:val="00000A"/>
    </w:rPr>
  </w:style>
  <w:style w:type="paragraph" w:styleId="Textkrper2">
    <w:name w:val="Body Text 2"/>
    <w:basedOn w:val="Default"/>
    <w:next w:val="Default"/>
    <w:rsid w:val="00BC262D"/>
    <w:rPr>
      <w:rFonts w:cs="Times New Roman"/>
      <w:color w:val="00000A"/>
    </w:rPr>
  </w:style>
  <w:style w:type="paragraph" w:styleId="Textkrper3">
    <w:name w:val="Body Text 3"/>
    <w:basedOn w:val="Standard"/>
    <w:rsid w:val="00BC262D"/>
    <w:pPr>
      <w:spacing w:after="120"/>
    </w:pPr>
    <w:rPr>
      <w:sz w:val="16"/>
      <w:szCs w:val="16"/>
    </w:rPr>
  </w:style>
  <w:style w:type="paragraph" w:customStyle="1" w:styleId="ekvlexikontexthalbe">
    <w:name w:val="ekv.lexikontext.halbe"/>
    <w:basedOn w:val="Standard"/>
    <w:next w:val="Standard"/>
    <w:rsid w:val="006E3621"/>
    <w:pPr>
      <w:widowControl w:val="0"/>
      <w:spacing w:line="96" w:lineRule="atLeast"/>
    </w:pPr>
    <w:rPr>
      <w:sz w:val="10"/>
      <w:szCs w:val="20"/>
    </w:rPr>
  </w:style>
  <w:style w:type="paragraph" w:customStyle="1" w:styleId="ekvlexikontexttabelle">
    <w:name w:val="ekv.lexikontext.tabelle"/>
    <w:basedOn w:val="Standard"/>
    <w:rsid w:val="006E3621"/>
    <w:pPr>
      <w:widowControl w:val="0"/>
      <w:spacing w:before="113" w:after="113" w:line="192" w:lineRule="exact"/>
      <w:ind w:left="113" w:right="57"/>
    </w:pPr>
    <w:rPr>
      <w:sz w:val="17"/>
      <w:szCs w:val="20"/>
    </w:rPr>
  </w:style>
  <w:style w:type="paragraph" w:customStyle="1" w:styleId="natpagina">
    <w:name w:val="nat.pagina"/>
    <w:rsid w:val="00596E83"/>
    <w:pPr>
      <w:tabs>
        <w:tab w:val="right" w:pos="9412"/>
      </w:tabs>
      <w:suppressAutoHyphens/>
    </w:pPr>
    <w:rPr>
      <w:rFonts w:ascii="Arial" w:hAnsi="Arial" w:cs="Arial"/>
      <w:b/>
      <w:sz w:val="22"/>
      <w:szCs w:val="22"/>
    </w:rPr>
  </w:style>
  <w:style w:type="paragraph" w:customStyle="1" w:styleId="natgrundtext">
    <w:name w:val="nat.grundtext"/>
    <w:rsid w:val="00596E83"/>
    <w:pPr>
      <w:widowControl w:val="0"/>
      <w:tabs>
        <w:tab w:val="left" w:pos="227"/>
      </w:tabs>
      <w:suppressAutoHyphens/>
      <w:spacing w:line="195" w:lineRule="exact"/>
    </w:pPr>
    <w:rPr>
      <w:rFonts w:ascii="Arial" w:hAnsi="Arial"/>
      <w:sz w:val="16"/>
    </w:rPr>
  </w:style>
  <w:style w:type="paragraph" w:customStyle="1" w:styleId="natueberschriftsonderseite">
    <w:name w:val="nat.ueberschrift.sonderseite"/>
    <w:basedOn w:val="Standard"/>
    <w:rsid w:val="00596E83"/>
    <w:pPr>
      <w:widowControl w:val="0"/>
      <w:shd w:val="clear" w:color="auto" w:fill="99CCFF"/>
      <w:tabs>
        <w:tab w:val="left" w:pos="567"/>
      </w:tabs>
      <w:spacing w:line="380" w:lineRule="exact"/>
    </w:pPr>
    <w:rPr>
      <w:b/>
      <w:sz w:val="29"/>
      <w:szCs w:val="29"/>
    </w:rPr>
  </w:style>
  <w:style w:type="paragraph" w:customStyle="1" w:styleId="natueberschrift">
    <w:name w:val="nat.ueberschrift"/>
    <w:basedOn w:val="Standard"/>
    <w:rsid w:val="00596E83"/>
    <w:pPr>
      <w:widowControl w:val="0"/>
      <w:shd w:val="clear" w:color="auto" w:fill="99CCFF"/>
      <w:tabs>
        <w:tab w:val="left" w:pos="567"/>
      </w:tabs>
      <w:spacing w:line="380" w:lineRule="exact"/>
    </w:pPr>
    <w:rPr>
      <w:sz w:val="30"/>
    </w:rPr>
  </w:style>
  <w:style w:type="paragraph" w:customStyle="1" w:styleId="natueberschriftzettel">
    <w:name w:val="nat.ueberschrift.zettel"/>
    <w:basedOn w:val="Standard"/>
    <w:next w:val="Standard"/>
    <w:rsid w:val="00596E83"/>
    <w:pPr>
      <w:widowControl w:val="0"/>
      <w:shd w:val="clear" w:color="auto" w:fill="99CCFF"/>
      <w:tabs>
        <w:tab w:val="left" w:pos="227"/>
      </w:tabs>
      <w:spacing w:line="240" w:lineRule="exact"/>
    </w:pPr>
    <w:rPr>
      <w:rFonts w:ascii="Comic Sans MS" w:hAnsi="Comic Sans MS"/>
      <w:b/>
      <w:color w:val="000080"/>
      <w:sz w:val="16"/>
      <w:szCs w:val="20"/>
    </w:rPr>
  </w:style>
  <w:style w:type="paragraph" w:customStyle="1" w:styleId="nateinleitung">
    <w:name w:val="nat.einleitung"/>
    <w:basedOn w:val="natgrundtext"/>
    <w:rsid w:val="00596E83"/>
    <w:rPr>
      <w:b/>
      <w:sz w:val="15"/>
    </w:rPr>
  </w:style>
  <w:style w:type="paragraph" w:customStyle="1" w:styleId="natgrundtextliste">
    <w:name w:val="nat.grundtext.liste"/>
    <w:basedOn w:val="natgrundtext"/>
    <w:rsid w:val="00596E83"/>
    <w:pPr>
      <w:ind w:left="227" w:hanging="227"/>
    </w:pPr>
  </w:style>
  <w:style w:type="paragraph" w:customStyle="1" w:styleId="Rahmeninhalt">
    <w:name w:val="Rahmeninhalt"/>
    <w:basedOn w:val="Standard"/>
  </w:style>
  <w:style w:type="table" w:customStyle="1" w:styleId="Tabellengitternetz">
    <w:name w:val="Tabellengitternetz"/>
    <w:basedOn w:val="NormaleTabelle"/>
    <w:rsid w:val="0049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2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9721B-1D36-4908-9F29-4F2BD3FE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4920</Words>
  <Characters>30997</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Stoffverteilungsplan</vt:lpstr>
    </vt:vector>
  </TitlesOfParts>
  <Company/>
  <LinksUpToDate>false</LinksUpToDate>
  <CharactersWithSpaces>35846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Stoffverteilungsplan</dc:title>
  <dc:creator>Ernst Klett Verlag</dc:creator>
  <cp:lastModifiedBy>Raubenheimer, Martin</cp:lastModifiedBy>
  <cp:revision>3</cp:revision>
  <cp:lastPrinted>2014-04-14T10:50:00Z</cp:lastPrinted>
  <dcterms:created xsi:type="dcterms:W3CDTF">2019-10-02T14:45:00Z</dcterms:created>
  <dcterms:modified xsi:type="dcterms:W3CDTF">2019-10-02T15:16:00Z</dcterms:modified>
  <dc:language>de-DE</dc:language>
</cp:coreProperties>
</file>