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0D218FD" w14:textId="4E3F1A0C" w:rsidR="00336F2B" w:rsidRDefault="00336F2B" w:rsidP="00336F2B">
      <w:pPr>
        <w:keepNext/>
        <w:widowControl w:val="0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drawing>
          <wp:inline distT="0" distB="0" distL="0" distR="0" wp14:anchorId="3D50B5D0" wp14:editId="5C5BD336">
            <wp:extent cx="8527415" cy="6030595"/>
            <wp:effectExtent l="0" t="0" r="6985" b="8255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P_408948_Projekt_G_RP_U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60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56"/>
        <w:gridCol w:w="13041"/>
      </w:tblGrid>
      <w:tr w:rsidR="00336F2B" w:rsidRPr="00D72FDD" w14:paraId="0C598908" w14:textId="77777777" w:rsidTr="00336F2B">
        <w:tc>
          <w:tcPr>
            <w:tcW w:w="15417" w:type="dxa"/>
            <w:gridSpan w:val="2"/>
            <w:shd w:val="clear" w:color="auto" w:fill="F79646"/>
          </w:tcPr>
          <w:p w14:paraId="49A2F9E4" w14:textId="56FBDC80" w:rsidR="00336F2B" w:rsidRPr="00336F2B" w:rsidRDefault="00336F2B" w:rsidP="00336F2B">
            <w:pPr>
              <w:pStyle w:val="Poloberschrift1"/>
              <w:rPr>
                <w:rFonts w:ascii="Arial" w:hAnsi="Arial" w:cs="Arial"/>
                <w:b/>
                <w:outline/>
                <w14:textOutline w14:w="9525" w14:cap="flat" w14:cmpd="sng" w14:algn="ctr">
                  <w14:solidFill>
                    <w14:srgbClr w14:val="FFFFFF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D72FDD">
              <w:rPr>
                <w:rFonts w:ascii="Arial" w:hAnsi="Arial" w:cs="Arial"/>
                <w:b/>
                <w:sz w:val="20"/>
                <w:szCs w:val="20"/>
              </w:rPr>
              <w:lastRenderedPageBreak/>
              <w:t>St</w:t>
            </w:r>
            <w:r>
              <w:rPr>
                <w:rFonts w:ascii="Arial" w:hAnsi="Arial" w:cs="Arial"/>
                <w:b/>
                <w:sz w:val="20"/>
                <w:szCs w:val="20"/>
              </w:rPr>
              <w:t>offverteilungsplan - Projekt G 3</w:t>
            </w:r>
            <w:r w:rsidRPr="00D72FDD">
              <w:rPr>
                <w:rFonts w:ascii="Arial" w:hAnsi="Arial" w:cs="Arial"/>
                <w:b/>
                <w:sz w:val="20"/>
                <w:szCs w:val="20"/>
              </w:rPr>
              <w:t xml:space="preserve"> - </w:t>
            </w:r>
            <w:r>
              <w:rPr>
                <w:rFonts w:ascii="Arial" w:hAnsi="Arial" w:cs="Arial"/>
                <w:b/>
                <w:sz w:val="20"/>
                <w:szCs w:val="20"/>
              </w:rPr>
              <w:t>Rheinland-Pfalz</w:t>
            </w:r>
          </w:p>
        </w:tc>
      </w:tr>
      <w:tr w:rsidR="00336F2B" w:rsidRPr="00D72FDD" w14:paraId="6B076D81" w14:textId="77777777" w:rsidTr="00336F2B">
        <w:tc>
          <w:tcPr>
            <w:tcW w:w="2376" w:type="dxa"/>
            <w:shd w:val="clear" w:color="auto" w:fill="auto"/>
          </w:tcPr>
          <w:p w14:paraId="61EAAC48" w14:textId="77777777" w:rsidR="00336F2B" w:rsidRPr="00D72FDD" w:rsidRDefault="00336F2B" w:rsidP="00336F2B">
            <w:pPr>
              <w:keepNext/>
              <w:keepLines/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72FDD">
              <w:rPr>
                <w:rFonts w:ascii="Arial" w:hAnsi="Arial" w:cs="Arial"/>
                <w:b/>
                <w:color w:val="000000"/>
                <w:sz w:val="20"/>
                <w:szCs w:val="20"/>
              </w:rPr>
              <w:t>Projekt G</w:t>
            </w:r>
          </w:p>
        </w:tc>
        <w:tc>
          <w:tcPr>
            <w:tcW w:w="13041" w:type="dxa"/>
            <w:shd w:val="clear" w:color="auto" w:fill="auto"/>
          </w:tcPr>
          <w:p w14:paraId="02E01EBA" w14:textId="77777777" w:rsidR="00336F2B" w:rsidRPr="00336F2B" w:rsidRDefault="00336F2B" w:rsidP="00336F2B">
            <w:pPr>
              <w:pStyle w:val="Poloberschrift1"/>
              <w:jc w:val="left"/>
              <w:rPr>
                <w:rFonts w:ascii="PoloST11K-Hfett" w:hAnsi="PoloST11K-Hfett" w:cs="PoloST11K-Hfett"/>
                <w:outline/>
                <w:color w:val="000000"/>
                <w14:textOutline w14:w="9525" w14:cap="flat" w14:cmpd="sng" w14:algn="ctr">
                  <w14:solidFill>
                    <w14:srgbClr w14:val="000000"/>
                  </w14:solidFill>
                  <w14:prstDash w14:val="solid"/>
                  <w14:round/>
                </w14:textOutline>
                <w14:textFill>
                  <w14:noFill/>
                </w14:textFill>
              </w:rPr>
            </w:pPr>
            <w:r w:rsidRPr="00983F8C">
              <w:rPr>
                <w:rFonts w:ascii="Arial" w:hAnsi="Arial" w:cs="Arial"/>
                <w:b/>
                <w:color w:val="auto"/>
                <w:sz w:val="20"/>
                <w:szCs w:val="20"/>
              </w:rPr>
              <w:t>Schule:</w:t>
            </w:r>
          </w:p>
        </w:tc>
      </w:tr>
      <w:tr w:rsidR="00336F2B" w:rsidRPr="00D72FDD" w14:paraId="204F5209" w14:textId="77777777" w:rsidTr="00336F2B">
        <w:tc>
          <w:tcPr>
            <w:tcW w:w="2376" w:type="dxa"/>
            <w:shd w:val="clear" w:color="auto" w:fill="auto"/>
          </w:tcPr>
          <w:p w14:paraId="1700E6F4" w14:textId="77777777" w:rsidR="00336F2B" w:rsidRPr="00D72FDD" w:rsidRDefault="00336F2B" w:rsidP="00336F2B">
            <w:pPr>
              <w:keepNext/>
              <w:keepLines/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b/>
                <w:color w:val="000000"/>
                <w:sz w:val="20"/>
                <w:szCs w:val="20"/>
              </w:rPr>
              <w:t>Gesellschaftslehre</w:t>
            </w:r>
          </w:p>
        </w:tc>
        <w:tc>
          <w:tcPr>
            <w:tcW w:w="13041" w:type="dxa"/>
            <w:shd w:val="clear" w:color="auto" w:fill="auto"/>
          </w:tcPr>
          <w:p w14:paraId="18A8D710" w14:textId="77777777" w:rsidR="00336F2B" w:rsidRPr="00D72FDD" w:rsidRDefault="00336F2B" w:rsidP="00336F2B">
            <w:pPr>
              <w:keepNext/>
              <w:keepLines/>
              <w:spacing w:before="60" w:after="60"/>
              <w:rPr>
                <w:rFonts w:ascii="Arial" w:hAnsi="Arial" w:cs="Arial"/>
                <w:b/>
                <w:color w:val="000000"/>
                <w:sz w:val="20"/>
                <w:szCs w:val="20"/>
              </w:rPr>
            </w:pPr>
            <w:r w:rsidRPr="00D72FDD">
              <w:rPr>
                <w:rFonts w:ascii="Arial" w:hAnsi="Arial" w:cs="Arial"/>
                <w:b/>
                <w:color w:val="000000"/>
                <w:sz w:val="20"/>
                <w:szCs w:val="20"/>
              </w:rPr>
              <w:t>Lehrer:</w:t>
            </w:r>
          </w:p>
        </w:tc>
      </w:tr>
      <w:tr w:rsidR="00336F2B" w:rsidRPr="00D72FDD" w14:paraId="57E177F2" w14:textId="77777777" w:rsidTr="00336F2B">
        <w:tc>
          <w:tcPr>
            <w:tcW w:w="2376" w:type="dxa"/>
            <w:shd w:val="clear" w:color="auto" w:fill="auto"/>
          </w:tcPr>
          <w:p w14:paraId="1E0AF937" w14:textId="66537285" w:rsidR="00336F2B" w:rsidRPr="00D72FDD" w:rsidRDefault="00336F2B" w:rsidP="00336F2B">
            <w:pPr>
              <w:keepNext/>
              <w:keepLines/>
              <w:spacing w:before="60" w:after="6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7058">
              <w:rPr>
                <w:rFonts w:ascii="Arial" w:hAnsi="Arial" w:cs="Arial"/>
                <w:noProof/>
                <w:sz w:val="20"/>
                <w:szCs w:val="20"/>
              </w:rPr>
              <w:drawing>
                <wp:inline distT="0" distB="0" distL="0" distR="0" wp14:anchorId="2A5D3BAD" wp14:editId="55C720C8">
                  <wp:extent cx="1413510" cy="1895775"/>
                  <wp:effectExtent l="0" t="0" r="8890" b="9525"/>
                  <wp:docPr id="1" name="Bild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7972" cy="1901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3041" w:type="dxa"/>
            <w:shd w:val="clear" w:color="auto" w:fill="auto"/>
          </w:tcPr>
          <w:p w14:paraId="16C36F4D" w14:textId="77777777" w:rsidR="00336F2B" w:rsidRPr="00507058" w:rsidRDefault="00336F2B" w:rsidP="00336F2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Der vorliegende Stoffverteilungsplan zeigt anhand des Inhaltsverzeichnisses des Projekt G-Buches, wie die im Kerncurriculum für die </w:t>
            </w:r>
            <w:r w:rsidRPr="00507058">
              <w:rPr>
                <w:rFonts w:ascii="Arial" w:hAnsi="Arial" w:cs="Arial"/>
                <w:b/>
                <w:sz w:val="20"/>
                <w:szCs w:val="20"/>
              </w:rPr>
              <w:t>fächerintegrierte</w:t>
            </w:r>
            <w:r w:rsidRPr="00507058">
              <w:rPr>
                <w:rFonts w:ascii="Arial" w:hAnsi="Arial" w:cs="Arial"/>
                <w:sz w:val="20"/>
                <w:szCs w:val="20"/>
              </w:rPr>
              <w:t xml:space="preserve"> Gesellschaftslehre formulierten Kompetenzerwartungen mithilfe des Projekt G-Buches umgesetzt werden können. </w:t>
            </w:r>
          </w:p>
          <w:p w14:paraId="62919684" w14:textId="77777777" w:rsidR="00336F2B" w:rsidRPr="00507058" w:rsidRDefault="00336F2B" w:rsidP="00336F2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Ein eher fachspezifischer Durchgang ist mit dem Projekt G-Buch ebenfalls möglich. Er erschließt sich durch die im Buch vorgenommene farbliche Kennzeichnung der Einzelfächer und wird deshalb hier nicht gesondert dargestellt.</w:t>
            </w:r>
          </w:p>
          <w:p w14:paraId="064832FA" w14:textId="77777777" w:rsidR="00336F2B" w:rsidRPr="00507058" w:rsidRDefault="00336F2B" w:rsidP="00336F2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Inhaltsfelder und Schwerpunktbereiche orientieren sich am Rahmenlehrplan für die Integrierten Gesamtschulen und Realschulen plus der Klassenstufen 7 bis 10 in Rheinland-Pfalz (2015).</w:t>
            </w:r>
          </w:p>
          <w:p w14:paraId="1AD85F50" w14:textId="77777777" w:rsidR="00336F2B" w:rsidRPr="00507058" w:rsidRDefault="00336F2B" w:rsidP="00336F2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FAB40CB" w14:textId="530DA679" w:rsidR="00336F2B" w:rsidRPr="00336F2B" w:rsidRDefault="00336F2B" w:rsidP="00336F2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Auf den blau gekennzeichneten Doppelseiten werden die genannten Methoden in besonderer </w:t>
            </w:r>
            <w:proofErr w:type="spellStart"/>
            <w:r w:rsidRPr="00507058">
              <w:rPr>
                <w:rFonts w:ascii="Arial" w:hAnsi="Arial" w:cs="Arial"/>
                <w:sz w:val="20"/>
                <w:szCs w:val="20"/>
              </w:rPr>
              <w:t>Schrittigkeit</w:t>
            </w:r>
            <w:proofErr w:type="spellEnd"/>
            <w:r w:rsidRPr="00507058">
              <w:rPr>
                <w:rFonts w:ascii="Arial" w:hAnsi="Arial" w:cs="Arial"/>
                <w:sz w:val="20"/>
                <w:szCs w:val="20"/>
              </w:rPr>
              <w:t xml:space="preserve"> eingeführt und erarbeitet. Darüber hinaus werden sämtliche geforderten Handlungskompetenzen durchgängig durch das gesamte Buch an zahlreichen Materialien und entsprechenden Aufgabenstellungen geübt. </w:t>
            </w:r>
          </w:p>
        </w:tc>
      </w:tr>
    </w:tbl>
    <w:p w14:paraId="3B497D39" w14:textId="23860CCA" w:rsidR="00336F2B" w:rsidRDefault="00336F2B" w:rsidP="0080648B">
      <w:pPr>
        <w:keepNext/>
        <w:widowControl w:val="0"/>
        <w:rPr>
          <w:rFonts w:ascii="Arial" w:hAnsi="Arial" w:cs="Arial"/>
          <w:sz w:val="20"/>
          <w:szCs w:val="20"/>
        </w:rPr>
      </w:pPr>
    </w:p>
    <w:p w14:paraId="5BBE0300" w14:textId="2CCEA9E7" w:rsidR="0023040F" w:rsidRPr="00507058" w:rsidRDefault="00336F2B" w:rsidP="00336F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tbl>
      <w:tblPr>
        <w:tblW w:w="15582" w:type="dxa"/>
        <w:tblBorders>
          <w:top w:val="single" w:sz="4" w:space="0" w:color="999999"/>
          <w:left w:val="single" w:sz="4" w:space="0" w:color="999999"/>
          <w:bottom w:val="single" w:sz="4" w:space="0" w:color="999999"/>
          <w:right w:val="single" w:sz="4" w:space="0" w:color="999999"/>
          <w:insideH w:val="single" w:sz="4" w:space="0" w:color="999999"/>
          <w:insideV w:val="single" w:sz="4" w:space="0" w:color="999999"/>
        </w:tblBorders>
        <w:tblLayout w:type="fixed"/>
        <w:tblLook w:val="01E0" w:firstRow="1" w:lastRow="1" w:firstColumn="1" w:lastColumn="1" w:noHBand="0" w:noVBand="0"/>
      </w:tblPr>
      <w:tblGrid>
        <w:gridCol w:w="4092"/>
        <w:gridCol w:w="3058"/>
        <w:gridCol w:w="3058"/>
        <w:gridCol w:w="3058"/>
        <w:gridCol w:w="2316"/>
      </w:tblGrid>
      <w:tr w:rsidR="00696A91" w:rsidRPr="00507058" w14:paraId="5F1F28CF" w14:textId="77777777" w:rsidTr="00E73267">
        <w:trPr>
          <w:trHeight w:val="165"/>
          <w:tblHeader/>
        </w:trPr>
        <w:tc>
          <w:tcPr>
            <w:tcW w:w="4092" w:type="dxa"/>
            <w:shd w:val="clear" w:color="auto" w:fill="99CC00"/>
          </w:tcPr>
          <w:p w14:paraId="0E55C8B5" w14:textId="2FC7D0B6" w:rsidR="00696A91" w:rsidRPr="00507058" w:rsidRDefault="00790CC4" w:rsidP="0080648B">
            <w:pPr>
              <w:keepNext/>
              <w:widowControl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lastRenderedPageBreak/>
              <w:t>Themen in Projekt G3</w:t>
            </w:r>
            <w:r w:rsidR="00696A91" w:rsidRPr="005070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</w:p>
        </w:tc>
        <w:tc>
          <w:tcPr>
            <w:tcW w:w="9174" w:type="dxa"/>
            <w:gridSpan w:val="3"/>
            <w:shd w:val="clear" w:color="auto" w:fill="99CC00"/>
          </w:tcPr>
          <w:p w14:paraId="0C01825A" w14:textId="2B63028D" w:rsidR="00696A91" w:rsidRPr="00507058" w:rsidRDefault="00696A91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Themen, Schlüsselfragen, Inhaltliche Vorschläge des Rahmenlehrplans  Klassenstufe</w:t>
            </w:r>
            <w:r w:rsidR="006B0CB6" w:rsidRPr="00507058">
              <w:rPr>
                <w:rFonts w:ascii="Arial" w:hAnsi="Arial" w:cs="Arial"/>
                <w:b/>
                <w:sz w:val="20"/>
                <w:szCs w:val="20"/>
              </w:rPr>
              <w:t>n</w:t>
            </w: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="0025140B" w:rsidRPr="00507058">
              <w:rPr>
                <w:rFonts w:ascii="Arial" w:hAnsi="Arial" w:cs="Arial"/>
                <w:b/>
                <w:sz w:val="20"/>
                <w:szCs w:val="20"/>
              </w:rPr>
              <w:t>9</w:t>
            </w:r>
            <w:r w:rsidR="006B0CB6" w:rsidRPr="00507058">
              <w:rPr>
                <w:rFonts w:ascii="Arial" w:hAnsi="Arial" w:cs="Arial"/>
                <w:b/>
                <w:sz w:val="20"/>
                <w:szCs w:val="20"/>
              </w:rPr>
              <w:t>/10</w:t>
            </w:r>
          </w:p>
        </w:tc>
        <w:tc>
          <w:tcPr>
            <w:tcW w:w="2316" w:type="dxa"/>
            <w:shd w:val="clear" w:color="auto" w:fill="99CC00"/>
          </w:tcPr>
          <w:p w14:paraId="30F26BD2" w14:textId="77777777" w:rsidR="00696A91" w:rsidRPr="00507058" w:rsidRDefault="00696A91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Mein Unterrichtsplan</w:t>
            </w:r>
          </w:p>
        </w:tc>
      </w:tr>
      <w:tr w:rsidR="00696A91" w:rsidRPr="00507058" w14:paraId="42724FAE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CCFF99"/>
          </w:tcPr>
          <w:p w14:paraId="496D7F04" w14:textId="2D967C3F" w:rsidR="00696A91" w:rsidRPr="00E85B3B" w:rsidRDefault="000E095A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1 Nationalsozialismus und Zweiter Weltkrieg, S. 6–33</w:t>
            </w:r>
          </w:p>
        </w:tc>
        <w:tc>
          <w:tcPr>
            <w:tcW w:w="9174" w:type="dxa"/>
            <w:gridSpan w:val="3"/>
            <w:tcBorders>
              <w:bottom w:val="single" w:sz="4" w:space="0" w:color="999999"/>
            </w:tcBorders>
            <w:shd w:val="clear" w:color="auto" w:fill="CCFF99"/>
          </w:tcPr>
          <w:p w14:paraId="1A407DBF" w14:textId="10659E5D" w:rsidR="00D27F74" w:rsidRPr="00507058" w:rsidRDefault="00D27F74" w:rsidP="0080648B">
            <w:pPr>
              <w:keepNext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Thema 1: Totalitäre Herrschaft am Beispiel des Nationalsozialismus </w:t>
            </w:r>
            <w:r w:rsidR="006B0CB6"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(Klasse 9)</w:t>
            </w:r>
          </w:p>
          <w:p w14:paraId="08AE92ED" w14:textId="4F0F5519" w:rsidR="00696A91" w:rsidRPr="00507058" w:rsidRDefault="00696A91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CCFF99"/>
          </w:tcPr>
          <w:p w14:paraId="2C4732BD" w14:textId="77777777" w:rsidR="00696A91" w:rsidRPr="00507058" w:rsidRDefault="00696A91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96A91" w:rsidRPr="00507058" w14:paraId="1A697B53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CCFF99"/>
          </w:tcPr>
          <w:p w14:paraId="3667A9F1" w14:textId="77777777" w:rsidR="00696A91" w:rsidRPr="00507058" w:rsidRDefault="00696A91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CCFF99"/>
          </w:tcPr>
          <w:p w14:paraId="41EF5353" w14:textId="77777777" w:rsidR="00696A91" w:rsidRPr="00507058" w:rsidRDefault="00696A91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</w:t>
            </w:r>
            <w:r w:rsidR="00663751" w:rsidRPr="00507058">
              <w:rPr>
                <w:rFonts w:ascii="Arial" w:hAnsi="Arial" w:cs="Arial"/>
                <w:b/>
                <w:sz w:val="20"/>
                <w:szCs w:val="20"/>
              </w:rPr>
              <w:t xml:space="preserve"> (verbindlich)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CCFF99"/>
          </w:tcPr>
          <w:p w14:paraId="155C69A7" w14:textId="77777777" w:rsidR="00696A91" w:rsidRPr="00507058" w:rsidRDefault="00696A91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154DDE9F" w14:textId="77777777" w:rsidR="00663751" w:rsidRPr="00507058" w:rsidRDefault="00663751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CCFF99"/>
          </w:tcPr>
          <w:p w14:paraId="67624104" w14:textId="77777777" w:rsidR="00696A91" w:rsidRPr="00507058" w:rsidRDefault="00696A91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Inhaltliche Vorschläge </w:t>
            </w:r>
          </w:p>
          <w:p w14:paraId="3F652CB1" w14:textId="77777777" w:rsidR="008E09B3" w:rsidRPr="00507058" w:rsidRDefault="008E09B3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CCFF99"/>
          </w:tcPr>
          <w:p w14:paraId="27704DE8" w14:textId="77777777" w:rsidR="00696A91" w:rsidRPr="00507058" w:rsidRDefault="00696A91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6F2B" w:rsidRPr="00507058" w14:paraId="7BB024F7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59E113C7" w14:textId="77777777" w:rsidR="00336F2B" w:rsidRPr="00507058" w:rsidRDefault="00336F2B" w:rsidP="00336F2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Demokratie scheitert, S. 8–9</w:t>
            </w:r>
          </w:p>
          <w:p w14:paraId="2AC0A5F1" w14:textId="77777777" w:rsidR="00336F2B" w:rsidRPr="00507058" w:rsidRDefault="00336F2B" w:rsidP="00336F2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124F19E" w14:textId="3BAAD090" w:rsidR="00336F2B" w:rsidRPr="00507058" w:rsidRDefault="00336F2B" w:rsidP="00336F2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Deutschland wird eine Diktatur, S. 10–11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2155ED94" w14:textId="465DAD50" w:rsidR="00336F2B" w:rsidRPr="00E73267" w:rsidRDefault="00E73267" w:rsidP="0080648B">
            <w:pPr>
              <w:pStyle w:val="Listenabsatz"/>
              <w:keepNext/>
              <w:widowControl w:val="0"/>
              <w:numPr>
                <w:ilvl w:val="0"/>
                <w:numId w:val="35"/>
              </w:numPr>
              <w:autoSpaceDE w:val="0"/>
              <w:autoSpaceDN w:val="0"/>
              <w:adjustRightInd w:val="0"/>
              <w:rPr>
                <w:rFonts w:ascii="Arial" w:eastAsia="MS Mincho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Wie kann politische Partizipation gewährleistet werden? (5)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5BC4A9FC" w14:textId="77777777" w:rsidR="00E73267" w:rsidRPr="00507058" w:rsidRDefault="00E73267" w:rsidP="00E73267">
            <w:pPr>
              <w:keepNext/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Cs/>
                <w:sz w:val="20"/>
                <w:szCs w:val="20"/>
              </w:rPr>
              <w:t xml:space="preserve">Die Schülerinnen und Schüler </w:t>
            </w:r>
          </w:p>
          <w:p w14:paraId="7887FC90" w14:textId="22BA0277" w:rsidR="00336F2B" w:rsidRPr="00E73267" w:rsidRDefault="00E73267" w:rsidP="00E73267">
            <w:pPr>
              <w:pStyle w:val="Listenabsatz"/>
              <w:numPr>
                <w:ilvl w:val="0"/>
                <w:numId w:val="45"/>
              </w:numPr>
              <w:rPr>
                <w:rFonts w:ascii="Arial" w:hAnsi="Arial" w:cs="Arial"/>
              </w:rPr>
            </w:pPr>
            <w:r w:rsidRPr="00E73267">
              <w:rPr>
                <w:rFonts w:ascii="Arial" w:hAnsi="Arial" w:cs="Arial"/>
                <w:color w:val="000000"/>
                <w:sz w:val="20"/>
                <w:szCs w:val="20"/>
              </w:rPr>
              <w:t>benennen Ursachen für die Entstehung totalitärer Herrschaftsformen (5)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7F5C79A9" w14:textId="77777777" w:rsidR="00336F2B" w:rsidRPr="00507058" w:rsidRDefault="00336F2B" w:rsidP="00336F2B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7058">
              <w:rPr>
                <w:rFonts w:ascii="Arial" w:hAnsi="Arial" w:cs="Arial"/>
                <w:color w:val="000000"/>
                <w:sz w:val="20"/>
                <w:szCs w:val="20"/>
              </w:rPr>
              <w:t>NS-Herrschaft</w:t>
            </w:r>
          </w:p>
          <w:p w14:paraId="19B43E42" w14:textId="77777777" w:rsidR="00336F2B" w:rsidRPr="00507058" w:rsidRDefault="00336F2B" w:rsidP="00336F2B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Wurzeln und Entstehung </w:t>
            </w:r>
          </w:p>
          <w:p w14:paraId="18B647EF" w14:textId="77777777" w:rsidR="00336F2B" w:rsidRDefault="00336F2B" w:rsidP="00336F2B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Stufen des Machtausbaus </w:t>
            </w:r>
          </w:p>
          <w:p w14:paraId="13F10A30" w14:textId="23F24A22" w:rsidR="00336F2B" w:rsidRPr="00336F2B" w:rsidRDefault="00336F2B" w:rsidP="00336F2B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336F2B">
              <w:rPr>
                <w:sz w:val="20"/>
                <w:szCs w:val="20"/>
              </w:rPr>
              <w:t>rechtliche Maßnahmen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2120A03E" w14:textId="77777777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6F2B" w:rsidRPr="00507058" w14:paraId="5B3474BA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29EA138F" w14:textId="77777777" w:rsidR="00E73267" w:rsidRPr="00507058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Ziele und Ideen der NSDAP, S. 12–13</w:t>
            </w:r>
          </w:p>
          <w:p w14:paraId="13FD232D" w14:textId="77777777" w:rsidR="00E73267" w:rsidRPr="00507058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13B4119" w14:textId="77777777" w:rsidR="00E73267" w:rsidRPr="00507058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Aufrüstung für den Krieg, S. 14–15</w:t>
            </w:r>
          </w:p>
          <w:p w14:paraId="093D4E6D" w14:textId="77777777" w:rsidR="00E73267" w:rsidRPr="00507058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FF6661F" w14:textId="77777777" w:rsidR="00E73267" w:rsidRPr="00507058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Jugend unterm Hakenkreuz, S. 16–17</w:t>
            </w:r>
          </w:p>
          <w:p w14:paraId="6814E55F" w14:textId="77777777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16F2621C" w14:textId="77777777" w:rsidR="00E73267" w:rsidRPr="004034E2" w:rsidRDefault="00E73267" w:rsidP="00E73267">
            <w:pPr>
              <w:pStyle w:val="Listenabsatz"/>
              <w:keepNext/>
              <w:widowControl w:val="0"/>
              <w:numPr>
                <w:ilvl w:val="0"/>
                <w:numId w:val="43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4034E2">
              <w:rPr>
                <w:rFonts w:ascii="Arial" w:hAnsi="Arial" w:cs="Arial"/>
                <w:sz w:val="20"/>
                <w:szCs w:val="20"/>
              </w:rPr>
              <w:t xml:space="preserve">Wie kommt es zu Konflikten und wie geht man damit um? (9) </w:t>
            </w:r>
          </w:p>
          <w:p w14:paraId="04B055AA" w14:textId="03C28581" w:rsidR="00336F2B" w:rsidRPr="00E73267" w:rsidRDefault="00E73267" w:rsidP="0080648B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können universelle Menschenrechte verwirklicht werden? (7) 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62995439" w14:textId="77777777" w:rsidR="00E73267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16D420CF" w14:textId="2F410445" w:rsidR="00E73267" w:rsidRPr="00E73267" w:rsidRDefault="00E73267" w:rsidP="00E73267">
            <w:pPr>
              <w:pStyle w:val="Listenabsatz"/>
              <w:keepNext/>
              <w:widowControl w:val="0"/>
              <w:numPr>
                <w:ilvl w:val="0"/>
                <w:numId w:val="46"/>
              </w:numPr>
              <w:rPr>
                <w:rFonts w:ascii="Arial" w:hAnsi="Arial" w:cs="Arial"/>
                <w:sz w:val="20"/>
                <w:szCs w:val="20"/>
              </w:rPr>
            </w:pPr>
            <w:r w:rsidRPr="00E73267">
              <w:rPr>
                <w:rFonts w:ascii="Arial" w:hAnsi="Arial" w:cs="Arial"/>
                <w:color w:val="000000"/>
                <w:sz w:val="20"/>
                <w:szCs w:val="20"/>
              </w:rPr>
              <w:t>bestimmen ideologische und ökonomische Grundlagen von Kriegen (9)</w:t>
            </w:r>
          </w:p>
          <w:p w14:paraId="7BD320AA" w14:textId="62FB608A" w:rsidR="00E73267" w:rsidRPr="00E73267" w:rsidRDefault="00E73267" w:rsidP="00E73267">
            <w:pPr>
              <w:pStyle w:val="Listenabsatz"/>
              <w:keepNext/>
              <w:widowControl w:val="0"/>
              <w:numPr>
                <w:ilvl w:val="0"/>
                <w:numId w:val="46"/>
              </w:numPr>
              <w:rPr>
                <w:rFonts w:ascii="Arial" w:hAnsi="Arial" w:cs="Arial"/>
                <w:sz w:val="20"/>
                <w:szCs w:val="20"/>
              </w:rPr>
            </w:pPr>
            <w:r w:rsidRPr="00E73267">
              <w:rPr>
                <w:rFonts w:ascii="Arial" w:hAnsi="Arial" w:cs="Arial"/>
                <w:color w:val="000000"/>
                <w:sz w:val="20"/>
                <w:szCs w:val="20"/>
              </w:rPr>
              <w:t>erläutern Auswirkungen totalitärer Systeme auf die Lebensbedingungen der Menschen (7)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3D4B3D3A" w14:textId="77777777" w:rsidR="00E73267" w:rsidRPr="00507058" w:rsidRDefault="00E73267" w:rsidP="00E73267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7058">
              <w:rPr>
                <w:rFonts w:ascii="Arial" w:hAnsi="Arial" w:cs="Arial"/>
                <w:color w:val="000000"/>
                <w:sz w:val="20"/>
                <w:szCs w:val="20"/>
              </w:rPr>
              <w:t>Ideologie</w:t>
            </w:r>
          </w:p>
          <w:p w14:paraId="0A78AB39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Führerkult und Propaganda </w:t>
            </w:r>
          </w:p>
          <w:p w14:paraId="524D5251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Rassismus/NS-Rassenlehre </w:t>
            </w:r>
          </w:p>
          <w:p w14:paraId="7B5BD87F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Sozialdarwinismus </w:t>
            </w:r>
          </w:p>
          <w:p w14:paraId="46A4B639" w14:textId="77777777" w:rsidR="00E73267" w:rsidRPr="00E73267" w:rsidRDefault="00E73267" w:rsidP="00E73267">
            <w:pPr>
              <w:pStyle w:val="h1"/>
              <w:keepLines w:val="0"/>
              <w:widowControl w:val="0"/>
              <w:spacing w:before="0" w:after="0"/>
              <w:rPr>
                <w:color w:val="000000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völkisches Prinzip</w:t>
            </w:r>
          </w:p>
          <w:p w14:paraId="0D8D6FA2" w14:textId="37EF8924" w:rsidR="00E73267" w:rsidRPr="00214DE7" w:rsidRDefault="00E73267" w:rsidP="00E73267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389"/>
              <w:rPr>
                <w:color w:val="000000"/>
                <w:sz w:val="20"/>
                <w:szCs w:val="20"/>
              </w:rPr>
            </w:pPr>
            <w:r w:rsidRPr="00507058">
              <w:rPr>
                <w:color w:val="000000"/>
                <w:sz w:val="20"/>
                <w:szCs w:val="20"/>
              </w:rPr>
              <w:t xml:space="preserve"> </w:t>
            </w:r>
          </w:p>
          <w:p w14:paraId="0600581F" w14:textId="77777777" w:rsidR="00E73267" w:rsidRPr="00507058" w:rsidRDefault="00E73267" w:rsidP="00E73267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7058">
              <w:rPr>
                <w:rFonts w:ascii="Arial" w:hAnsi="Arial" w:cs="Arial"/>
                <w:color w:val="000000"/>
                <w:sz w:val="20"/>
                <w:szCs w:val="20"/>
              </w:rPr>
              <w:t>Rolle der Wirtschaft</w:t>
            </w:r>
          </w:p>
          <w:p w14:paraId="56414E90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Schwer- und Rüstungsindustrie </w:t>
            </w:r>
          </w:p>
          <w:p w14:paraId="226FD816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Staat als Massenarbeitgeber </w:t>
            </w:r>
          </w:p>
          <w:p w14:paraId="37C17B71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Staatsverschuldung </w:t>
            </w:r>
          </w:p>
          <w:p w14:paraId="14A9616A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Zwangsarbeit</w:t>
            </w:r>
          </w:p>
          <w:p w14:paraId="410ADE4C" w14:textId="77777777" w:rsidR="00E73267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Boykott und Enteignung</w:t>
            </w:r>
          </w:p>
          <w:p w14:paraId="6D9905A7" w14:textId="333E1CE6" w:rsidR="00336F2B" w:rsidRPr="00E73267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Kriegswirtschaft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227AC717" w14:textId="77777777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6F2B" w:rsidRPr="00507058" w14:paraId="7A7D3122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720A179C" w14:textId="77777777" w:rsidR="00E73267" w:rsidRPr="00507058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Ausgegrenzt, verfolgt und ermordet, S. 18–19</w:t>
            </w:r>
          </w:p>
          <w:p w14:paraId="0838A21A" w14:textId="77777777" w:rsidR="00E73267" w:rsidRPr="00507058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FAF7E9B" w14:textId="77777777" w:rsidR="00E73267" w:rsidRPr="00507058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Völkermord nach Plan, S. 24–25</w:t>
            </w:r>
          </w:p>
          <w:p w14:paraId="0A7F2515" w14:textId="77ABB238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2B6A8B1E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können universelle Menschenrechte verwirklicht werden? (7) </w:t>
            </w:r>
          </w:p>
          <w:p w14:paraId="4ABE49E1" w14:textId="77777777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3167B9D8" w14:textId="77777777" w:rsidR="00336F2B" w:rsidRDefault="00E73267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01251FDF" w14:textId="4E34D57F" w:rsidR="00E73267" w:rsidRPr="00E73267" w:rsidRDefault="00E73267" w:rsidP="00E73267">
            <w:pPr>
              <w:pStyle w:val="Listenabsatz"/>
              <w:keepNext/>
              <w:widowControl w:val="0"/>
              <w:numPr>
                <w:ilvl w:val="0"/>
                <w:numId w:val="47"/>
              </w:numPr>
              <w:rPr>
                <w:rFonts w:ascii="Arial" w:hAnsi="Arial" w:cs="Arial"/>
                <w:sz w:val="20"/>
                <w:szCs w:val="20"/>
              </w:rPr>
            </w:pPr>
            <w:r w:rsidRPr="00E73267">
              <w:rPr>
                <w:rFonts w:ascii="Arial" w:hAnsi="Arial" w:cs="Arial"/>
                <w:sz w:val="20"/>
                <w:szCs w:val="20"/>
              </w:rPr>
              <w:t>erläutern Auswirkungen totalitärer Systeme auf die Lebensbedingungen der Menschen (7)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4EF20751" w14:textId="77777777" w:rsidR="00E73267" w:rsidRPr="00507058" w:rsidRDefault="00E73267" w:rsidP="00E73267">
            <w:pPr>
              <w:keepNext/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7058">
              <w:rPr>
                <w:rFonts w:ascii="Arial" w:hAnsi="Arial" w:cs="Arial"/>
                <w:color w:val="000000"/>
                <w:sz w:val="20"/>
                <w:szCs w:val="20"/>
              </w:rPr>
              <w:t>Ideologie</w:t>
            </w:r>
          </w:p>
          <w:p w14:paraId="360F93CE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Rassismus/NS-Rassenlehre </w:t>
            </w:r>
          </w:p>
          <w:p w14:paraId="0EA61676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Sozialdarwinismus </w:t>
            </w:r>
          </w:p>
          <w:p w14:paraId="14B8716E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color w:val="000000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völkisches Prinzip</w:t>
            </w:r>
            <w:r w:rsidRPr="00507058">
              <w:rPr>
                <w:color w:val="000000"/>
                <w:sz w:val="20"/>
                <w:szCs w:val="20"/>
              </w:rPr>
              <w:t xml:space="preserve"> </w:t>
            </w:r>
          </w:p>
          <w:p w14:paraId="5C747C00" w14:textId="77777777" w:rsidR="00E73267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2E44429" w14:textId="77777777" w:rsidR="00E73267" w:rsidRPr="00507058" w:rsidRDefault="00E73267" w:rsidP="00E73267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Ausgrenzung, Unterdrückung und Vernichtung </w:t>
            </w:r>
          </w:p>
          <w:p w14:paraId="0A17790B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Juden, Sinti und Roma, Homosexuelle und andere Gruppen </w:t>
            </w:r>
          </w:p>
          <w:p w14:paraId="418B4B8D" w14:textId="77777777" w:rsidR="00E73267" w:rsidRPr="00507058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politische Gegner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17DE45AB" w14:textId="0B817B9C" w:rsidR="00E73267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System der Konzentrationslager</w:t>
            </w:r>
          </w:p>
          <w:p w14:paraId="08446D68" w14:textId="24B8B13F" w:rsidR="00336F2B" w:rsidRPr="00E73267" w:rsidRDefault="00E73267" w:rsidP="00E73267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Holocaust, industrialisierter </w:t>
            </w:r>
            <w:r>
              <w:rPr>
                <w:sz w:val="20"/>
                <w:szCs w:val="20"/>
              </w:rPr>
              <w:lastRenderedPageBreak/>
              <w:t>Massenmord und „Euthanasie“-Programm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4425D585" w14:textId="77777777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6F2B" w:rsidRPr="00507058" w14:paraId="5FDF4B44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0CAD7238" w14:textId="77777777" w:rsidR="0059266B" w:rsidRPr="00507058" w:rsidRDefault="0059266B" w:rsidP="0059266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Der Weg in den Krieg, S. 20–21</w:t>
            </w:r>
          </w:p>
          <w:p w14:paraId="75037993" w14:textId="77777777" w:rsidR="0059266B" w:rsidRPr="00507058" w:rsidRDefault="0059266B" w:rsidP="0059266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15BF530" w14:textId="77777777" w:rsidR="0059266B" w:rsidRPr="00507058" w:rsidRDefault="0059266B" w:rsidP="0059266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Ein Eroberungs- und Vernichtungskrieg, S. 22–23</w:t>
            </w:r>
          </w:p>
          <w:p w14:paraId="5FDA04C8" w14:textId="77777777" w:rsidR="0059266B" w:rsidRPr="00507058" w:rsidRDefault="0059266B" w:rsidP="0059266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43A766C" w14:textId="49F65E66" w:rsidR="00336F2B" w:rsidRPr="00507058" w:rsidRDefault="0059266B" w:rsidP="0059266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Vom totalen Krieg zur Kapitulation, S. 26–27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01DDF90F" w14:textId="3F0770F0" w:rsidR="00336F2B" w:rsidRPr="0059266B" w:rsidRDefault="0059266B" w:rsidP="0080648B">
            <w:pPr>
              <w:pStyle w:val="h1"/>
              <w:keepLines w:val="0"/>
              <w:widowControl w:val="0"/>
              <w:spacing w:before="0" w:after="0"/>
              <w:rPr>
                <w:rFonts w:eastAsia="MS Mincho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Wie gelingt </w:t>
            </w:r>
            <w:r w:rsidRPr="00507058">
              <w:rPr>
                <w:sz w:val="20"/>
                <w:szCs w:val="20"/>
              </w:rPr>
              <w:t>Persönlichkeits-entwicklung? (1)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1B8485AD" w14:textId="77777777" w:rsidR="00336F2B" w:rsidRDefault="0059266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4EBF9F4A" w14:textId="77777777" w:rsidR="0059266B" w:rsidRPr="00507058" w:rsidRDefault="0059266B" w:rsidP="0059266B">
            <w:pPr>
              <w:keepNext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color w:val="000000"/>
                <w:sz w:val="20"/>
                <w:szCs w:val="20"/>
              </w:rPr>
              <w:t xml:space="preserve">diskutieren die Folgen von Kriegen für die Weltgemeinschaft (9) </w:t>
            </w:r>
          </w:p>
          <w:p w14:paraId="3BA8769D" w14:textId="05ABC009" w:rsidR="0059266B" w:rsidRPr="0059266B" w:rsidRDefault="0059266B" w:rsidP="0059266B">
            <w:pPr>
              <w:keepNext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7058">
              <w:rPr>
                <w:rFonts w:ascii="Arial" w:hAnsi="Arial" w:cs="Arial"/>
                <w:color w:val="000000"/>
                <w:sz w:val="20"/>
                <w:szCs w:val="20"/>
              </w:rPr>
              <w:t>nehmen Stellung zu Formen der Auseinandersetzung mit Vergangenheit (1)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0616DB0B" w14:textId="77777777" w:rsidR="0059266B" w:rsidRPr="00507058" w:rsidRDefault="0059266B" w:rsidP="0059266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Zweiter Weltkrieg </w:t>
            </w:r>
          </w:p>
          <w:p w14:paraId="35DDFA28" w14:textId="77777777" w:rsidR="0059266B" w:rsidRPr="00507058" w:rsidRDefault="0059266B" w:rsidP="0059266B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Kriegsvorbereitungen und Politik der Alliierten </w:t>
            </w:r>
          </w:p>
          <w:p w14:paraId="1FD29D1C" w14:textId="77777777" w:rsidR="0059266B" w:rsidRPr="00507058" w:rsidRDefault="0059266B" w:rsidP="0059266B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Eroberungs-, Vernichtungskrieg, „Totaler Krieg“ </w:t>
            </w:r>
          </w:p>
          <w:p w14:paraId="6DE20712" w14:textId="77777777" w:rsidR="0059266B" w:rsidRPr="00B978F8" w:rsidRDefault="0059266B" w:rsidP="0059266B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Zusammenbruch und bedingungslose Kapitulation </w:t>
            </w:r>
          </w:p>
          <w:p w14:paraId="71C539C0" w14:textId="77777777" w:rsidR="0059266B" w:rsidRDefault="0059266B" w:rsidP="0059266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C08B6F2" w14:textId="7974E8CE" w:rsidR="0059266B" w:rsidRDefault="0059266B" w:rsidP="0059266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Ausgrenzung</w:t>
            </w:r>
            <w:r>
              <w:rPr>
                <w:rFonts w:ascii="Arial" w:hAnsi="Arial" w:cs="Arial"/>
                <w:sz w:val="20"/>
                <w:szCs w:val="20"/>
              </w:rPr>
              <w:t>, Unterdrückung und Vernichtung</w:t>
            </w:r>
          </w:p>
          <w:p w14:paraId="48DB276C" w14:textId="0C7B09E0" w:rsidR="00336F2B" w:rsidRPr="0059266B" w:rsidRDefault="0059266B" w:rsidP="0059266B">
            <w:pPr>
              <w:pStyle w:val="h1"/>
              <w:keepLines w:val="0"/>
              <w:widowControl w:val="0"/>
              <w:spacing w:before="0" w:after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Völker in den besetzten Gebieten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1A844888" w14:textId="77777777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6F2B" w:rsidRPr="00507058" w14:paraId="7FC642ED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7311B7F8" w14:textId="5CAF0D01" w:rsidR="00336F2B" w:rsidRPr="0059266B" w:rsidRDefault="0059266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Widerstand im NS-Staat, S. 28–29</w:t>
            </w:r>
            <w:r>
              <w:rPr>
                <w:rFonts w:ascii="Arial" w:hAnsi="Arial" w:cs="Arial"/>
                <w:sz w:val="20"/>
                <w:szCs w:val="20"/>
              </w:rPr>
              <w:br/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4EE853BB" w14:textId="77777777" w:rsidR="0059266B" w:rsidRPr="00507058" w:rsidRDefault="0059266B" w:rsidP="0059266B">
            <w:pPr>
              <w:pStyle w:val="h1"/>
              <w:keepLines w:val="0"/>
              <w:widowControl w:val="0"/>
              <w:spacing w:before="0" w:after="0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gehen Gesellschaften mit Heterogenität um? (4)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09CB9B2F" w14:textId="4C76E532" w:rsidR="00336F2B" w:rsidRPr="0059266B" w:rsidRDefault="0059266B" w:rsidP="0080648B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können universelle Menschenrechte verwirklicht werden? (7) 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08439EE3" w14:textId="77777777" w:rsidR="00336F2B" w:rsidRDefault="0059266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29B83339" w14:textId="69F237F2" w:rsidR="0059266B" w:rsidRPr="0059266B" w:rsidRDefault="0059266B" w:rsidP="0059266B">
            <w:pPr>
              <w:keepNext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color w:val="000000"/>
                <w:sz w:val="20"/>
                <w:szCs w:val="20"/>
              </w:rPr>
              <w:t>listen Formen des Widerstands gegen totalitäre Regime auf (4)</w:t>
            </w:r>
          </w:p>
          <w:p w14:paraId="630D17BD" w14:textId="1A91E45B" w:rsidR="0059266B" w:rsidRPr="0059266B" w:rsidRDefault="0059266B" w:rsidP="0059266B">
            <w:pPr>
              <w:keepNext/>
              <w:widowControl w:val="0"/>
              <w:numPr>
                <w:ilvl w:val="0"/>
                <w:numId w:val="2"/>
              </w:num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59266B">
              <w:rPr>
                <w:rFonts w:ascii="Arial" w:hAnsi="Arial" w:cs="Arial"/>
                <w:color w:val="000000"/>
                <w:sz w:val="20"/>
                <w:szCs w:val="20"/>
              </w:rPr>
              <w:t>untersuchen die Reaktion von totalitären Regimen auf den Widerstand (7)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0AEB49B9" w14:textId="77777777" w:rsidR="0059266B" w:rsidRPr="00507058" w:rsidRDefault="0059266B" w:rsidP="0059266B">
            <w:pPr>
              <w:keepNext/>
              <w:widowControl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Widerstand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F77F906" w14:textId="77777777" w:rsidR="0059266B" w:rsidRPr="00507058" w:rsidRDefault="0059266B" w:rsidP="0059266B">
            <w:pPr>
              <w:pStyle w:val="Listenabsatz"/>
              <w:keepNext/>
              <w:widowControl w:val="0"/>
              <w:numPr>
                <w:ilvl w:val="0"/>
                <w:numId w:val="37"/>
              </w:numPr>
              <w:rPr>
                <w:rFonts w:ascii="Arial" w:eastAsia="Times New Roman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Formen und Beweggründe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A1885C9" w14:textId="77777777" w:rsidR="0059266B" w:rsidRDefault="0059266B" w:rsidP="0059266B">
            <w:pPr>
              <w:pStyle w:val="Listenabsatz"/>
              <w:keepNext/>
              <w:widowControl w:val="0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Rolle der Kirchen, Parteien und des Militärs </w:t>
            </w:r>
          </w:p>
          <w:p w14:paraId="08549A4F" w14:textId="19D17B17" w:rsidR="00336F2B" w:rsidRPr="0059266B" w:rsidRDefault="0059266B" w:rsidP="0059266B">
            <w:pPr>
              <w:pStyle w:val="Listenabsatz"/>
              <w:keepNext/>
              <w:widowControl w:val="0"/>
              <w:numPr>
                <w:ilvl w:val="0"/>
                <w:numId w:val="37"/>
              </w:numPr>
              <w:rPr>
                <w:rFonts w:ascii="Arial" w:hAnsi="Arial" w:cs="Arial"/>
                <w:sz w:val="20"/>
                <w:szCs w:val="20"/>
              </w:rPr>
            </w:pPr>
            <w:r w:rsidRPr="0059266B">
              <w:rPr>
                <w:rFonts w:ascii="Arial" w:hAnsi="Arial" w:cs="Arial"/>
                <w:sz w:val="20"/>
                <w:szCs w:val="20"/>
              </w:rPr>
              <w:t>Gruppen und Einzelpersonen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30B08AB6" w14:textId="77777777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336F2B" w:rsidRPr="00507058" w14:paraId="2CA2C055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2B909BFB" w14:textId="54549B35" w:rsidR="00336F2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Flucht und Vertreibung in Europa, S. 30–31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65BCB829" w14:textId="77777777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13F1DDC8" w14:textId="77777777" w:rsidR="00336F2B" w:rsidRPr="00E73267" w:rsidRDefault="00336F2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40D5EFD0" w14:textId="77777777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6A5DD434" w14:textId="77777777" w:rsidR="00336F2B" w:rsidRPr="00507058" w:rsidRDefault="00336F2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9266B" w:rsidRPr="00507058" w14:paraId="474A5DD9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07066C59" w14:textId="5F7A81DA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Training, S. 32–33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1C7759BE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29BA8579" w14:textId="77777777" w:rsidR="0059266B" w:rsidRPr="00E73267" w:rsidRDefault="0059266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739F3651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3DF3A694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9266B" w:rsidRPr="00507058" w14:paraId="7A50DF4E" w14:textId="77777777" w:rsidTr="007C131C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CCFF99"/>
          </w:tcPr>
          <w:p w14:paraId="5967EF4C" w14:textId="77777777" w:rsidR="0059266B" w:rsidRPr="00507058" w:rsidRDefault="0059266B" w:rsidP="0059266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2 Demokratie aktiv, S. 34–53</w:t>
            </w:r>
          </w:p>
          <w:p w14:paraId="0DEF1E35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9174" w:type="dxa"/>
            <w:gridSpan w:val="3"/>
            <w:tcBorders>
              <w:bottom w:val="single" w:sz="4" w:space="0" w:color="999999"/>
            </w:tcBorders>
            <w:shd w:val="clear" w:color="auto" w:fill="CCFF99"/>
          </w:tcPr>
          <w:p w14:paraId="04B15575" w14:textId="587F821F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Thema 2: Demokratie lernen und leben (Klasse 9)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CCFF99"/>
          </w:tcPr>
          <w:p w14:paraId="22282CF1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9266B" w:rsidRPr="00507058" w14:paraId="69E275AA" w14:textId="77777777" w:rsidTr="0059266B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CCFF99"/>
          </w:tcPr>
          <w:p w14:paraId="2CB6E39E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CCFF99"/>
          </w:tcPr>
          <w:p w14:paraId="7F46F937" w14:textId="455C0420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CCFF99"/>
          </w:tcPr>
          <w:p w14:paraId="76172A65" w14:textId="77777777" w:rsidR="0059266B" w:rsidRPr="00507058" w:rsidRDefault="0059266B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60D3A47F" w14:textId="71C25EAC" w:rsidR="0059266B" w:rsidRPr="00E73267" w:rsidRDefault="0059266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CCFF99"/>
          </w:tcPr>
          <w:p w14:paraId="48B6E199" w14:textId="77777777" w:rsidR="0059266B" w:rsidRPr="00507058" w:rsidRDefault="0059266B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Inhaltliche Vorschläge </w:t>
            </w:r>
          </w:p>
          <w:p w14:paraId="325A7D2C" w14:textId="2AF980D3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CCFF99"/>
          </w:tcPr>
          <w:p w14:paraId="5480BD13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9266B" w:rsidRPr="00507058" w14:paraId="75D7B795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593A133E" w14:textId="333627FA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Methode: Zusammenleben organisieren, S. 36–37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24010D63" w14:textId="6200AF60" w:rsidR="0059266B" w:rsidRPr="0059266B" w:rsidRDefault="0059266B" w:rsidP="0059266B">
            <w:pPr>
              <w:pStyle w:val="Listenabsatz"/>
              <w:keepNext/>
              <w:widowControl w:val="0"/>
              <w:numPr>
                <w:ilvl w:val="0"/>
                <w:numId w:val="48"/>
              </w:numPr>
              <w:rPr>
                <w:rFonts w:ascii="Arial" w:hAnsi="Arial" w:cs="Arial"/>
                <w:b/>
                <w:sz w:val="20"/>
                <w:szCs w:val="20"/>
              </w:rPr>
            </w:pPr>
            <w:r w:rsidRPr="0059266B">
              <w:rPr>
                <w:rFonts w:ascii="Arial" w:hAnsi="Arial" w:cs="Arial"/>
                <w:sz w:val="20"/>
                <w:szCs w:val="20"/>
              </w:rPr>
              <w:t>Wie können universelle Menschenrechte verwirklicht werden? (7)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6E177527" w14:textId="77777777" w:rsidR="0059266B" w:rsidRPr="00507058" w:rsidRDefault="0059266B" w:rsidP="0059266B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Die Schülerinnen und Schüler </w:t>
            </w:r>
          </w:p>
          <w:p w14:paraId="576B5CF7" w14:textId="14F647C4" w:rsidR="0059266B" w:rsidRPr="0059266B" w:rsidRDefault="0059266B" w:rsidP="0059266B">
            <w:pPr>
              <w:pStyle w:val="Listenabsatz"/>
              <w:keepNext/>
              <w:widowControl w:val="0"/>
              <w:numPr>
                <w:ilvl w:val="0"/>
                <w:numId w:val="49"/>
              </w:numPr>
              <w:rPr>
                <w:rFonts w:ascii="Arial" w:hAnsi="Arial" w:cs="Arial"/>
                <w:sz w:val="20"/>
                <w:szCs w:val="20"/>
              </w:rPr>
            </w:pPr>
            <w:r w:rsidRPr="0059266B">
              <w:rPr>
                <w:rFonts w:ascii="Arial" w:hAnsi="Arial" w:cs="Arial"/>
                <w:sz w:val="20"/>
                <w:szCs w:val="20"/>
              </w:rPr>
              <w:t>beschreiben Menschenbilder politischer Theorien (7)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4CDA4CF1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6DC691E4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9266B" w:rsidRPr="00507058" w14:paraId="1E3B0C68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645C9A41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Demokratie als Herrschaftsform, S. 38–39</w:t>
            </w:r>
          </w:p>
          <w:p w14:paraId="4F96AB2B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2317E9D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Wer hat die Macht im Staat? 1, S. 40–41 </w:t>
            </w:r>
          </w:p>
          <w:p w14:paraId="1FD33FC1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641861D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Wer hat die Macht im Staat? 2, S. 42–43</w:t>
            </w:r>
          </w:p>
          <w:p w14:paraId="1AC2C674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D44014B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Parteien in Deutschland, S. 44–45</w:t>
            </w:r>
          </w:p>
          <w:p w14:paraId="74F27A14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15423752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Wahlen in der Demokratie, S. 46–47</w:t>
            </w:r>
          </w:p>
          <w:p w14:paraId="28510767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795C040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Nah dran: Bei einer Sitzung im Bundestag, S. 48–49</w:t>
            </w:r>
          </w:p>
          <w:p w14:paraId="0569C5B9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63BC4AC0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>Wie geht Gesellschaft mit Heterogenität um? (4)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45D2FCA2" w14:textId="44342B44" w:rsidR="0059266B" w:rsidRPr="00D6028D" w:rsidRDefault="00D6028D" w:rsidP="0080648B">
            <w:pPr>
              <w:pStyle w:val="h1"/>
              <w:keepLines w:val="0"/>
              <w:widowControl w:val="0"/>
              <w:spacing w:before="0" w:after="0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kann politische Partizipation gewährleistet werden? (5)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206CB72E" w14:textId="77777777" w:rsidR="0059266B" w:rsidRDefault="00D6028D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6AD9B9C3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ermitteln Elemente einer demokratischen Kultur im Alltag (4)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3DB8559E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untersuchen Kennzeichen sozialer, politischer und </w:t>
            </w:r>
            <w:r w:rsidRPr="00507058">
              <w:rPr>
                <w:sz w:val="20"/>
                <w:szCs w:val="20"/>
              </w:rPr>
              <w:lastRenderedPageBreak/>
              <w:t xml:space="preserve">ökonomischer Ausgrenzung (4)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63B957E7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problematisieren die Komplexität demokratischen Handelns und Entscheidens (4) </w:t>
            </w:r>
          </w:p>
          <w:p w14:paraId="586E1A06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benennen Möglichkeiten politischer Partizipation (5) </w:t>
            </w:r>
          </w:p>
          <w:p w14:paraId="12E9419B" w14:textId="77777777" w:rsidR="00D6028D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unterscheiden Organisationsformen politischer Herrschaft (5)</w:t>
            </w:r>
          </w:p>
          <w:p w14:paraId="4A32B60E" w14:textId="7F563813" w:rsidR="00D6028D" w:rsidRPr="00D6028D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bestimmen Wesensmerkmale von Demokratie (5)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643D6017" w14:textId="77777777" w:rsidR="00D6028D" w:rsidRPr="00507058" w:rsidRDefault="00D6028D" w:rsidP="00D6028D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 xml:space="preserve">Formen der Demokratie und ihre Legitimation </w:t>
            </w:r>
          </w:p>
          <w:p w14:paraId="219C363D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direkte Demokratie präsidiale Demokratie </w:t>
            </w:r>
          </w:p>
          <w:p w14:paraId="00D97A83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repräsentative Demokratie </w:t>
            </w:r>
          </w:p>
          <w:p w14:paraId="323D977B" w14:textId="77777777" w:rsidR="00D6028D" w:rsidRPr="00B978F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Wahlsysteme </w:t>
            </w:r>
          </w:p>
          <w:p w14:paraId="2B41C1E5" w14:textId="77777777" w:rsidR="00D6028D" w:rsidRDefault="00D6028D" w:rsidP="00D6028D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FE923BF" w14:textId="77777777" w:rsidR="00D6028D" w:rsidRPr="00507058" w:rsidRDefault="00D6028D" w:rsidP="00D6028D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Historische, rechtliche und philosophische Grundlagen </w:t>
            </w:r>
          </w:p>
          <w:p w14:paraId="2E0D4877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Freiheit, Gewaltenteilung </w:t>
            </w:r>
          </w:p>
          <w:p w14:paraId="4EA1D8DE" w14:textId="77777777" w:rsidR="00D6028D" w:rsidRPr="00B978F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Grundgesetz </w:t>
            </w:r>
          </w:p>
          <w:p w14:paraId="14B833E1" w14:textId="77777777" w:rsidR="00D6028D" w:rsidRDefault="00D6028D" w:rsidP="00D6028D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sz w:val="20"/>
                <w:szCs w:val="20"/>
              </w:rPr>
            </w:pPr>
          </w:p>
          <w:p w14:paraId="32099C1C" w14:textId="77777777" w:rsidR="00D6028D" w:rsidRPr="00507058" w:rsidRDefault="00D6028D" w:rsidP="00D6028D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Formelle und informelle politische Partizipation </w:t>
            </w:r>
          </w:p>
          <w:p w14:paraId="35B6A162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Wahlen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3A5A03D2" w14:textId="77777777" w:rsidR="00D6028D" w:rsidRPr="00B978F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Parteien, Verbände, Medien </w:t>
            </w:r>
          </w:p>
          <w:p w14:paraId="79AAEF5D" w14:textId="77777777" w:rsidR="00D6028D" w:rsidRDefault="00D6028D" w:rsidP="00D6028D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sz w:val="20"/>
                <w:szCs w:val="20"/>
              </w:rPr>
            </w:pPr>
          </w:p>
          <w:p w14:paraId="2A515340" w14:textId="77777777" w:rsidR="00D6028D" w:rsidRPr="00507058" w:rsidRDefault="00D6028D" w:rsidP="00D6028D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Vertikale und horizontale Gewaltenteilung </w:t>
            </w:r>
          </w:p>
          <w:p w14:paraId="0CF38E6D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Kommunalparlamente </w:t>
            </w:r>
          </w:p>
          <w:p w14:paraId="76ABACB5" w14:textId="7D749D35" w:rsidR="00D6028D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Verfassungsorgan</w:t>
            </w:r>
            <w:r>
              <w:rPr>
                <w:sz w:val="20"/>
                <w:szCs w:val="20"/>
              </w:rPr>
              <w:t>e von Bund und Ländern</w:t>
            </w:r>
          </w:p>
          <w:p w14:paraId="167F23CF" w14:textId="31BE59DA" w:rsidR="0059266B" w:rsidRPr="00D6028D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Föderalismus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268D852E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59266B" w:rsidRPr="00507058" w14:paraId="145DE578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51991628" w14:textId="77777777" w:rsidR="00D6028D" w:rsidRPr="00507058" w:rsidRDefault="00D6028D" w:rsidP="00D6028D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Mehr Demokratie wagen, S, 50–51</w:t>
            </w:r>
          </w:p>
          <w:p w14:paraId="5B167679" w14:textId="05BC33A2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07CBE1F8" w14:textId="1EA59408" w:rsidR="0059266B" w:rsidRPr="00D6028D" w:rsidRDefault="00D6028D" w:rsidP="0080648B">
            <w:pPr>
              <w:pStyle w:val="h1"/>
              <w:keepLines w:val="0"/>
              <w:widowControl w:val="0"/>
              <w:spacing w:before="0" w:after="0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kann politische Partizipation gewährleistet werden? (5)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7600B061" w14:textId="77777777" w:rsidR="0059266B" w:rsidRDefault="00D6028D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650DB7E0" w14:textId="77777777" w:rsidR="00D6028D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bewerten Möglichkeiten sozialer, ökonomischer und politischer Partizipation (5)</w:t>
            </w:r>
          </w:p>
          <w:p w14:paraId="33A88AB0" w14:textId="2282C9BB" w:rsidR="00D6028D" w:rsidRPr="00D6028D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erörtern Beispiele demokratischen Engagements (1)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440C0AF3" w14:textId="77777777" w:rsidR="00D6028D" w:rsidRPr="00507058" w:rsidRDefault="00D6028D" w:rsidP="00D6028D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Formelle und informelle politische Partizipation </w:t>
            </w:r>
          </w:p>
          <w:p w14:paraId="1D0CEC0A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Plebiszite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13C7F45B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Proteste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8F60DCA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Bürgerinitiativen, NGOs </w:t>
            </w:r>
          </w:p>
          <w:p w14:paraId="127BEA35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elektronische Partizipation</w:t>
            </w:r>
          </w:p>
          <w:p w14:paraId="0BC59113" w14:textId="77777777" w:rsidR="00A35458" w:rsidRDefault="00A35458" w:rsidP="00D6028D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sz w:val="20"/>
                <w:szCs w:val="20"/>
              </w:rPr>
            </w:pPr>
          </w:p>
          <w:p w14:paraId="36D4B56B" w14:textId="77777777" w:rsidR="00D6028D" w:rsidRPr="00507058" w:rsidRDefault="00D6028D" w:rsidP="00D6028D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Demokratie im Alltag von Jugendlichen Inklusion </w:t>
            </w:r>
          </w:p>
          <w:p w14:paraId="19408C43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SV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5C519744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Klassenrat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4124FCFF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Schulparlament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430A8EB0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Jugendparlamente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0710DDCB" w14:textId="77777777" w:rsidR="00D6028D" w:rsidRPr="005070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Demokratische Prinzipien im Unterricht </w:t>
            </w:r>
          </w:p>
          <w:p w14:paraId="2D195EC8" w14:textId="355B34A9" w:rsidR="00D6028D" w:rsidRPr="00A35458" w:rsidRDefault="00D6028D" w:rsidP="00D6028D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Demokratische Erziehung</w:t>
            </w:r>
          </w:p>
          <w:p w14:paraId="63DD4020" w14:textId="5AA58CF2" w:rsidR="0059266B" w:rsidRPr="00A35458" w:rsidRDefault="00A35458" w:rsidP="00A35458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rFonts w:eastAsia="MS Mincho"/>
                <w:sz w:val="20"/>
                <w:szCs w:val="20"/>
              </w:rPr>
              <w:t>freiwilliges Engagement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39F202B0" w14:textId="77777777" w:rsidR="0059266B" w:rsidRPr="00507058" w:rsidRDefault="0059266B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5458" w:rsidRPr="00507058" w14:paraId="0BF8F885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64F9292D" w14:textId="474313F6" w:rsidR="00A35458" w:rsidRPr="00507058" w:rsidRDefault="00A35458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Training, S. 52–53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45AD916B" w14:textId="77777777" w:rsidR="00A35458" w:rsidRPr="00507058" w:rsidRDefault="00A35458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2EB08931" w14:textId="77777777" w:rsidR="00A35458" w:rsidRPr="00E73267" w:rsidRDefault="00A35458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458BF60A" w14:textId="77777777" w:rsidR="00A35458" w:rsidRPr="00507058" w:rsidRDefault="00A35458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256AC449" w14:textId="77777777" w:rsidR="00A35458" w:rsidRPr="00507058" w:rsidRDefault="00A35458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64893B45" w14:textId="77777777" w:rsidTr="007C131C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CCFF99"/>
          </w:tcPr>
          <w:p w14:paraId="1B48132F" w14:textId="2B7380A5" w:rsidR="007C131C" w:rsidRPr="00507058" w:rsidRDefault="007C131C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3 Extremismus – Gefährdung unserer Demokratie, S. 54–68</w:t>
            </w:r>
          </w:p>
        </w:tc>
        <w:tc>
          <w:tcPr>
            <w:tcW w:w="9174" w:type="dxa"/>
            <w:gridSpan w:val="3"/>
            <w:tcBorders>
              <w:bottom w:val="single" w:sz="4" w:space="0" w:color="999999"/>
            </w:tcBorders>
            <w:shd w:val="clear" w:color="auto" w:fill="CCFF99"/>
          </w:tcPr>
          <w:p w14:paraId="0DFB4469" w14:textId="10DBF214" w:rsidR="007C131C" w:rsidRPr="00507058" w:rsidRDefault="007C131C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Thema 2: Demokratie lernen und leben (Klasse 9)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CCFF99"/>
          </w:tcPr>
          <w:p w14:paraId="7B7C244B" w14:textId="77777777" w:rsidR="007C131C" w:rsidRPr="00507058" w:rsidRDefault="007C131C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3D0408B9" w14:textId="77777777" w:rsidTr="007C131C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CCFF99"/>
          </w:tcPr>
          <w:p w14:paraId="4B996261" w14:textId="77777777" w:rsidR="007C131C" w:rsidRPr="00507058" w:rsidRDefault="007C131C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CCFF99"/>
          </w:tcPr>
          <w:p w14:paraId="5660058B" w14:textId="77667885" w:rsidR="007C131C" w:rsidRPr="00507058" w:rsidRDefault="007C131C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CCFF99"/>
          </w:tcPr>
          <w:p w14:paraId="312A6BF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3CC18B53" w14:textId="437DDBD8" w:rsidR="007C131C" w:rsidRPr="00E73267" w:rsidRDefault="007C131C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lastRenderedPageBreak/>
              <w:t>(verbindlich)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CCFF99"/>
          </w:tcPr>
          <w:p w14:paraId="4E67CEE0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lastRenderedPageBreak/>
              <w:t xml:space="preserve">Inhaltliche Vorschläge </w:t>
            </w:r>
          </w:p>
          <w:p w14:paraId="680AC338" w14:textId="7F78464E" w:rsidR="007C131C" w:rsidRPr="00507058" w:rsidRDefault="007C131C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lastRenderedPageBreak/>
              <w:t>(nicht verbindlich)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CCFF99"/>
          </w:tcPr>
          <w:p w14:paraId="7FF033E6" w14:textId="77777777" w:rsidR="007C131C" w:rsidRPr="00507058" w:rsidRDefault="007C131C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0B0B6A97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28F7D5B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Niemals wieder – oder doch?, S. 56–57</w:t>
            </w:r>
          </w:p>
          <w:p w14:paraId="46CFD0E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D8F44C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Politisch extrem – Gefahr für die Demokratie, S. 58–59</w:t>
            </w:r>
          </w:p>
          <w:p w14:paraId="6C4E6BF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1790F59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Kann der Aufmarsch verboten werden?, S. 60–61</w:t>
            </w:r>
          </w:p>
          <w:p w14:paraId="2F2A7C4C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BEF2C4E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Soll der Aufmarsch verboten werden?, S. 62–63</w:t>
            </w:r>
          </w:p>
          <w:p w14:paraId="718364C1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58BD37B3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Spannungsverhältnis: Sicherheit und Freiheit, S. 64–65</w:t>
            </w:r>
          </w:p>
          <w:p w14:paraId="6E0EA3F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2B5480C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Aktiv für die Demokratie, S. 66–67</w:t>
            </w:r>
          </w:p>
          <w:p w14:paraId="44C65DBC" w14:textId="77777777" w:rsidR="007C131C" w:rsidRPr="00507058" w:rsidRDefault="007C131C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4652CE65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gehen Gesellschaften mit Heterogenität um? (4)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1C4C4E4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können universelle Menschenrechte verwirklicht werden? (7)</w:t>
            </w:r>
          </w:p>
          <w:p w14:paraId="0906C819" w14:textId="1AE87A8F" w:rsidR="007C131C" w:rsidRPr="007C131C" w:rsidRDefault="007C131C" w:rsidP="0080648B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kommt es zu Konflikten und wie geht man damit um? (9) 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6E6F334A" w14:textId="77777777" w:rsidR="007C131C" w:rsidRDefault="007C131C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3B0F9219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erörtern Herausforderungen für die Demokratie durch aktuelle extremistische Tendenzen (4)</w:t>
            </w:r>
          </w:p>
          <w:p w14:paraId="5F64986E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diskutieren Gründe für die Einschränkung von Grundrechten (7)</w:t>
            </w:r>
            <w:r w:rsidRPr="00507058">
              <w:rPr>
                <w:rFonts w:eastAsia="Times New Roman"/>
                <w:sz w:val="20"/>
                <w:szCs w:val="20"/>
              </w:rPr>
              <w:t xml:space="preserve">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31389B83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vergleichen historische Beispiele für das Ringen um Demokratie (9)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64370F8B" w14:textId="3B0AAF27" w:rsidR="007C131C" w:rsidRPr="007C131C" w:rsidRDefault="007C131C" w:rsidP="0080648B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ermitteln Gefahren für die demokratische Ordnung (9)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236B549C" w14:textId="77777777" w:rsidR="007C131C" w:rsidRPr="00507058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Demokratie: Prozess und ständige Herausforderung </w:t>
            </w:r>
          </w:p>
          <w:p w14:paraId="6799A51C" w14:textId="77777777" w:rsidR="007C131C" w:rsidRPr="00B978F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Extremismus und wehrhafte Demokratie </w:t>
            </w:r>
          </w:p>
          <w:p w14:paraId="0CB22BFE" w14:textId="77777777" w:rsidR="007C131C" w:rsidRDefault="007C131C" w:rsidP="007C131C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sz w:val="20"/>
                <w:szCs w:val="20"/>
              </w:rPr>
            </w:pPr>
          </w:p>
          <w:p w14:paraId="0C60051B" w14:textId="77777777" w:rsidR="007C131C" w:rsidRPr="00507058" w:rsidRDefault="007C131C" w:rsidP="007C131C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rFonts w:eastAsia="Times New Roman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Rechtsextremismus heute </w:t>
            </w:r>
          </w:p>
          <w:p w14:paraId="27A4E3F8" w14:textId="77777777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rFonts w:eastAsia="Times New Roman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rec</w:t>
            </w:r>
            <w:r>
              <w:rPr>
                <w:sz w:val="20"/>
                <w:szCs w:val="20"/>
              </w:rPr>
              <w:t>htsextremistische Gruppierungen</w:t>
            </w:r>
          </w:p>
          <w:p w14:paraId="5DD57B66" w14:textId="7BCA6833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rFonts w:eastAsia="Times New Roman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Erscheinungsformen</w:t>
            </w:r>
          </w:p>
          <w:p w14:paraId="1F0C54D4" w14:textId="77777777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rFonts w:eastAsia="Times New Roman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Ideologie</w:t>
            </w:r>
          </w:p>
          <w:p w14:paraId="5AB09FCB" w14:textId="371F1CDC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rFonts w:eastAsia="Times New Roman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Prävention</w:t>
            </w:r>
            <w:r w:rsidRPr="00507058">
              <w:rPr>
                <w:rFonts w:eastAsia="Times New Roman"/>
                <w:sz w:val="20"/>
                <w:szCs w:val="20"/>
              </w:rPr>
              <w:t xml:space="preserve"> </w:t>
            </w:r>
            <w:r w:rsidRPr="00507058">
              <w:rPr>
                <w:sz w:val="20"/>
                <w:szCs w:val="20"/>
              </w:rPr>
              <w:t>und Gegenmaßnahmen</w:t>
            </w:r>
            <w:r w:rsidRPr="00507058">
              <w:rPr>
                <w:rFonts w:eastAsia="Times New Roman"/>
                <w:sz w:val="20"/>
                <w:szCs w:val="20"/>
              </w:rPr>
              <w:t xml:space="preserve"> </w:t>
            </w:r>
          </w:p>
          <w:p w14:paraId="62CA79DE" w14:textId="77777777" w:rsidR="007C131C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4EF176C" w14:textId="16359EAE" w:rsidR="007C131C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Historische, rechtlich</w:t>
            </w:r>
            <w:r>
              <w:rPr>
                <w:rFonts w:ascii="Arial" w:hAnsi="Arial" w:cs="Arial"/>
                <w:sz w:val="20"/>
                <w:szCs w:val="20"/>
              </w:rPr>
              <w:t>e und philosophische Grundlagen</w:t>
            </w:r>
          </w:p>
          <w:p w14:paraId="2F5C24A2" w14:textId="2A3588B6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Grundgesetz</w:t>
            </w: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7CF62C38" w14:textId="77777777" w:rsidR="007C131C" w:rsidRPr="00507058" w:rsidRDefault="007C131C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49C7DB83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auto"/>
          </w:tcPr>
          <w:p w14:paraId="0C7EF1F7" w14:textId="78EA773F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Training, S. 68–69</w:t>
            </w: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7D1546FA" w14:textId="77777777" w:rsidR="007C131C" w:rsidRPr="00507058" w:rsidRDefault="007C131C" w:rsidP="007C131C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389"/>
              <w:rPr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3450D224" w14:textId="77777777" w:rsidR="007C131C" w:rsidRDefault="007C131C" w:rsidP="0080648B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tcBorders>
              <w:bottom w:val="single" w:sz="4" w:space="0" w:color="999999"/>
            </w:tcBorders>
            <w:shd w:val="clear" w:color="auto" w:fill="auto"/>
          </w:tcPr>
          <w:p w14:paraId="1B9A8985" w14:textId="77777777" w:rsidR="007C131C" w:rsidRPr="00507058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auto"/>
          </w:tcPr>
          <w:p w14:paraId="129A7003" w14:textId="77777777" w:rsidR="007C131C" w:rsidRPr="00507058" w:rsidRDefault="007C131C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A35458" w:rsidRPr="00507058" w14:paraId="0202B067" w14:textId="77777777" w:rsidTr="00E73267">
        <w:trPr>
          <w:trHeight w:val="163"/>
        </w:trPr>
        <w:tc>
          <w:tcPr>
            <w:tcW w:w="4092" w:type="dxa"/>
            <w:tcBorders>
              <w:bottom w:val="single" w:sz="4" w:space="0" w:color="999999"/>
            </w:tcBorders>
            <w:shd w:val="clear" w:color="auto" w:fill="CCFF99"/>
          </w:tcPr>
          <w:p w14:paraId="6793F57B" w14:textId="7F5B5699" w:rsidR="00A35458" w:rsidRPr="00507058" w:rsidRDefault="007C131C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4 Die Welt nach 1945 , S. 70–89</w:t>
            </w:r>
          </w:p>
        </w:tc>
        <w:tc>
          <w:tcPr>
            <w:tcW w:w="9174" w:type="dxa"/>
            <w:gridSpan w:val="3"/>
            <w:tcBorders>
              <w:bottom w:val="single" w:sz="4" w:space="0" w:color="999999"/>
            </w:tcBorders>
            <w:shd w:val="clear" w:color="auto" w:fill="CCFF99"/>
          </w:tcPr>
          <w:p w14:paraId="08BDE8EF" w14:textId="77777777" w:rsidR="007C131C" w:rsidRDefault="007C131C" w:rsidP="007C131C">
            <w:pPr>
              <w:keepNext/>
              <w:widowControl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Thema 3: Geteiltes Land – geeintes Land: Deutschland im Wandel (Klasse 9)</w:t>
            </w:r>
          </w:p>
          <w:p w14:paraId="79D4CAD1" w14:textId="3BF390BE" w:rsidR="00A35458" w:rsidRPr="00507058" w:rsidRDefault="00A35458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tcBorders>
              <w:bottom w:val="single" w:sz="4" w:space="0" w:color="999999"/>
            </w:tcBorders>
            <w:shd w:val="clear" w:color="auto" w:fill="CCFF99"/>
          </w:tcPr>
          <w:p w14:paraId="73759C86" w14:textId="77777777" w:rsidR="00A35458" w:rsidRPr="00507058" w:rsidRDefault="00A35458" w:rsidP="0080648B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10587C4F" w14:textId="77777777" w:rsidTr="007C131C">
        <w:trPr>
          <w:trHeight w:val="163"/>
        </w:trPr>
        <w:tc>
          <w:tcPr>
            <w:tcW w:w="4092" w:type="dxa"/>
            <w:shd w:val="clear" w:color="auto" w:fill="CCFF99"/>
          </w:tcPr>
          <w:p w14:paraId="3C360C4D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CCFF99"/>
          </w:tcPr>
          <w:p w14:paraId="0082B840" w14:textId="76098A34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6707D1BE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71F46886" w14:textId="32065299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shd w:val="clear" w:color="auto" w:fill="CCFF99"/>
          </w:tcPr>
          <w:p w14:paraId="379B72A0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Inhaltliche Vorschläge </w:t>
            </w:r>
          </w:p>
          <w:p w14:paraId="610809AD" w14:textId="6189430F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shd w:val="clear" w:color="auto" w:fill="CCFF99"/>
          </w:tcPr>
          <w:p w14:paraId="0C681774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3A67603C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1C38366B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Zwei Mächte bestimmen die Weltpolitik, S. 72–73</w:t>
            </w:r>
          </w:p>
          <w:p w14:paraId="338C6EF4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D895671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Der Traum von einer friedlichen Welt, S. 74–75</w:t>
            </w:r>
          </w:p>
          <w:p w14:paraId="08C5F1B0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CD5AF1A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Aus Verbündeten werden Gegner, S. 76–77</w:t>
            </w:r>
          </w:p>
          <w:p w14:paraId="1CAB3AD6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FFCD4AB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Feindbilder in Ost und West, S. 78–79</w:t>
            </w:r>
          </w:p>
          <w:p w14:paraId="51779569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3ABCF8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Kalter Krieg der Supermächte, S. 80–81</w:t>
            </w:r>
          </w:p>
          <w:p w14:paraId="214688CD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9FAF0D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Am Rande des Atomkrieges, S. 82–83</w:t>
            </w:r>
          </w:p>
          <w:p w14:paraId="1AF7710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1B80777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Wenn ein Dominostein fällt ..., S. 84–85</w:t>
            </w:r>
          </w:p>
          <w:p w14:paraId="2C03259E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5F9AA4AC" w14:textId="0FC6D985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Das Ende des Kalten Krieges, S. 86–87</w:t>
            </w:r>
          </w:p>
        </w:tc>
        <w:tc>
          <w:tcPr>
            <w:tcW w:w="3058" w:type="dxa"/>
            <w:shd w:val="clear" w:color="auto" w:fill="auto"/>
          </w:tcPr>
          <w:p w14:paraId="598B69D6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Welche Möglichkeiten und Grenzen einer selbstbestimmten Lebensgestaltung im Spannungsfeld ökonomischer, gesellschaftlicher und privater Interessen gibt es? (3) </w:t>
            </w:r>
          </w:p>
          <w:p w14:paraId="546816E0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gehen Gesellschaften mit Heterogenität um? (4)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4AAC46C1" w14:textId="2C3C422C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kommt es zu Konflikten und wie geht man damit um? (9)</w:t>
            </w:r>
          </w:p>
        </w:tc>
        <w:tc>
          <w:tcPr>
            <w:tcW w:w="3058" w:type="dxa"/>
            <w:shd w:val="clear" w:color="auto" w:fill="auto"/>
          </w:tcPr>
          <w:p w14:paraId="5275BB99" w14:textId="77777777" w:rsidR="007C131C" w:rsidRPr="00507058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Die Schülerinnen und Schüler... </w:t>
            </w:r>
          </w:p>
          <w:p w14:paraId="09AAB0A8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charakterisieren politische und ökonomische Systeme und deren Auswirkungen auf die Lebensbedingungen (3)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447C8DD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zählen Einflussfaktoren für die unterschiedliche Entwicklung von Gesellschaften auf (4)</w:t>
            </w:r>
          </w:p>
          <w:p w14:paraId="4E234602" w14:textId="30896EF0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bewerten die Entwicklungen von Gesellschaften unter verschiedenen historischen, wirtschaftlichen und politischen </w:t>
            </w:r>
            <w:r w:rsidRPr="00507058">
              <w:rPr>
                <w:sz w:val="20"/>
                <w:szCs w:val="20"/>
              </w:rPr>
              <w:lastRenderedPageBreak/>
              <w:t xml:space="preserve">Rahmenbedingungen (9)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</w:tc>
        <w:tc>
          <w:tcPr>
            <w:tcW w:w="3058" w:type="dxa"/>
            <w:shd w:val="clear" w:color="auto" w:fill="auto"/>
          </w:tcPr>
          <w:p w14:paraId="47C7EF03" w14:textId="77777777" w:rsidR="007C131C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Historische Entwicklung BRD/DDR</w:t>
            </w:r>
          </w:p>
          <w:p w14:paraId="037A5348" w14:textId="77777777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rFonts w:eastAsia="Times New Roman"/>
                <w:sz w:val="20"/>
                <w:szCs w:val="20"/>
              </w:rPr>
            </w:pPr>
            <w:r>
              <w:rPr>
                <w:sz w:val="20"/>
                <w:szCs w:val="20"/>
              </w:rPr>
              <w:t>Blockbildung/Kalter Krieg</w:t>
            </w:r>
          </w:p>
          <w:p w14:paraId="33ABF1A8" w14:textId="0C606902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</w:rPr>
              <w:t>Ost-West-Konflikt</w:t>
            </w:r>
          </w:p>
          <w:p w14:paraId="3A41AA25" w14:textId="3543E578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04292B1B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28125AEA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048F1165" w14:textId="628BD57E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Training, S. 88–89</w:t>
            </w:r>
          </w:p>
        </w:tc>
        <w:tc>
          <w:tcPr>
            <w:tcW w:w="3058" w:type="dxa"/>
            <w:shd w:val="clear" w:color="auto" w:fill="auto"/>
          </w:tcPr>
          <w:p w14:paraId="7F9B0064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786AFF13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3BC87AC2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151A2BE3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34974D00" w14:textId="77777777" w:rsidTr="007C131C">
        <w:trPr>
          <w:trHeight w:val="163"/>
        </w:trPr>
        <w:tc>
          <w:tcPr>
            <w:tcW w:w="4092" w:type="dxa"/>
            <w:shd w:val="clear" w:color="auto" w:fill="CCFF99"/>
          </w:tcPr>
          <w:p w14:paraId="2EC21DF8" w14:textId="3FBC1370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5 Deutschland: besetzt, geteilt, vereint, S. 90–121</w:t>
            </w:r>
          </w:p>
        </w:tc>
        <w:tc>
          <w:tcPr>
            <w:tcW w:w="9174" w:type="dxa"/>
            <w:gridSpan w:val="3"/>
            <w:shd w:val="clear" w:color="auto" w:fill="CCFF99"/>
          </w:tcPr>
          <w:p w14:paraId="373218EE" w14:textId="77777777" w:rsidR="007C131C" w:rsidRPr="00507058" w:rsidRDefault="007C131C" w:rsidP="007C131C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Thema 3: Geteiltes Land – geeintes Land: Deutschland im Wandel (Klasse 9) </w:t>
            </w:r>
          </w:p>
          <w:p w14:paraId="294E358D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CCFF99"/>
          </w:tcPr>
          <w:p w14:paraId="38692403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090AEB1F" w14:textId="77777777" w:rsidTr="007C131C">
        <w:trPr>
          <w:trHeight w:val="163"/>
        </w:trPr>
        <w:tc>
          <w:tcPr>
            <w:tcW w:w="4092" w:type="dxa"/>
            <w:shd w:val="clear" w:color="auto" w:fill="CCFF99"/>
          </w:tcPr>
          <w:p w14:paraId="6D733666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CCFF99"/>
          </w:tcPr>
          <w:p w14:paraId="77FAE561" w14:textId="41D6426D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53BF22D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6F3EC3E1" w14:textId="66A88ABD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shd w:val="clear" w:color="auto" w:fill="CCFF99"/>
          </w:tcPr>
          <w:p w14:paraId="6ADF5F6E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Inhaltliche Vorschläge </w:t>
            </w:r>
          </w:p>
          <w:p w14:paraId="55ED8280" w14:textId="165CF8F2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shd w:val="clear" w:color="auto" w:fill="CCFF99"/>
          </w:tcPr>
          <w:p w14:paraId="13B45AC5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5F407762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197DEAAB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deutsche Kapitulation, S. 92–93</w:t>
            </w:r>
          </w:p>
          <w:p w14:paraId="0EA055C0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8065FF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Entnazifizierung und Entmilitarisierung, S. 94–95</w:t>
            </w:r>
          </w:p>
          <w:p w14:paraId="679D8AC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1E20FF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Aufbau nach sowjetischem Vorbild, S. 96–97</w:t>
            </w:r>
          </w:p>
          <w:p w14:paraId="788C6E5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E721576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Aufbau nach demokratischem Vorbild, S. 98–99</w:t>
            </w:r>
          </w:p>
          <w:p w14:paraId="39AE347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B20C3CD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Zwei deutsche Staaten entstehen, S. 100–101</w:t>
            </w:r>
          </w:p>
          <w:p w14:paraId="63047D3E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E459169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Offenes Lernen: Wie sah der Alltag in Deutschland aus?, S. 102–103</w:t>
            </w:r>
          </w:p>
          <w:p w14:paraId="0DE8337A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00B89FE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Methode: Zeitzeugen befragen, S. 104–105</w:t>
            </w:r>
          </w:p>
          <w:p w14:paraId="75B9915D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B0A908C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Markt- und Planwirtschaft, S. 106–107</w:t>
            </w:r>
          </w:p>
          <w:p w14:paraId="0F583D21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72DCE9D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Gefangen im eigenen Staat, S. 108–109</w:t>
            </w:r>
          </w:p>
          <w:p w14:paraId="435C3CA5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48F5717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Nah dran: Innerdeutsche Grenze, S. 110–111</w:t>
            </w:r>
          </w:p>
          <w:p w14:paraId="4A0CDC54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E7CEC19" w14:textId="55EDACB0" w:rsidR="007C131C" w:rsidRPr="007C131C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Einheit der Nation erhalten, S. 112–113</w:t>
            </w:r>
          </w:p>
        </w:tc>
        <w:tc>
          <w:tcPr>
            <w:tcW w:w="3058" w:type="dxa"/>
            <w:shd w:val="clear" w:color="auto" w:fill="auto"/>
          </w:tcPr>
          <w:p w14:paraId="3DE79D17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gelingt Persönlichkeitsentwicklung? (1)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982606E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Welche Möglichkeiten und Grenzen einer selbstbestimmten Lebensgestaltung im Spannungsfeld ökonomischer, gesellschaftlicher und privater Interessen gibt es? (3) </w:t>
            </w:r>
          </w:p>
          <w:p w14:paraId="19BA5D71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gehen Gesellschaften mit Heterogenität um? (4)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197A7358" w14:textId="18C76D67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kommt es zu Konflikten und wie geht man damit um? (9)</w:t>
            </w:r>
          </w:p>
        </w:tc>
        <w:tc>
          <w:tcPr>
            <w:tcW w:w="3058" w:type="dxa"/>
            <w:shd w:val="clear" w:color="auto" w:fill="auto"/>
          </w:tcPr>
          <w:p w14:paraId="6E4E8768" w14:textId="77777777" w:rsidR="007C131C" w:rsidRPr="00507058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Die Schülerinnen und Schüler... </w:t>
            </w:r>
          </w:p>
          <w:p w14:paraId="55AD8E1A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vergleichen Alltagssituationen in unterschiedlichen Gesellschaften (1)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E3155E1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charakterisieren politische und ökonomische Systeme und deren Auswirkungen auf die Lebensbedingungen (3)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45B8A228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zählen Einflussfaktoren für die unterschiedliche Entwicklung von Gesellschaften auf (4)</w:t>
            </w:r>
          </w:p>
          <w:p w14:paraId="09A7BEFA" w14:textId="7EC658D3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bewerten die Entwicklungen von Gesellschaften unter verschiedenen historischen, wirtschaftlichen und politischen Rahmenbedingungen (9)</w:t>
            </w:r>
          </w:p>
        </w:tc>
        <w:tc>
          <w:tcPr>
            <w:tcW w:w="3058" w:type="dxa"/>
            <w:shd w:val="clear" w:color="auto" w:fill="auto"/>
          </w:tcPr>
          <w:p w14:paraId="372BF827" w14:textId="77777777" w:rsidR="007C131C" w:rsidRPr="00507058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Historische Entwicklung BRD/DDR</w:t>
            </w:r>
          </w:p>
          <w:p w14:paraId="2CDBCDD4" w14:textId="77777777" w:rsidR="007C131C" w:rsidRPr="00507058" w:rsidRDefault="007C131C" w:rsidP="007C131C">
            <w:pPr>
              <w:pStyle w:val="Listenabsatz"/>
              <w:widowControl w:val="0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Nachkriegsdeutschland</w:t>
            </w:r>
          </w:p>
          <w:p w14:paraId="077419CE" w14:textId="77777777" w:rsidR="007C131C" w:rsidRPr="00507058" w:rsidRDefault="007C131C" w:rsidP="007C131C">
            <w:pPr>
              <w:pStyle w:val="Listenabsatz"/>
              <w:widowControl w:val="0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Besatzungszeit</w:t>
            </w:r>
          </w:p>
          <w:p w14:paraId="0C0EBADF" w14:textId="77777777" w:rsidR="007C131C" w:rsidRPr="00507058" w:rsidRDefault="007C131C" w:rsidP="007C131C">
            <w:pPr>
              <w:pStyle w:val="Listenabsatz"/>
              <w:widowControl w:val="0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Wirtschaftssysteme </w:t>
            </w:r>
          </w:p>
          <w:p w14:paraId="2C23B7FB" w14:textId="77777777" w:rsidR="007C131C" w:rsidRDefault="007C131C" w:rsidP="007C131C">
            <w:pPr>
              <w:pStyle w:val="Listenabsatz"/>
              <w:widowControl w:val="0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f</w:t>
            </w:r>
            <w:r w:rsidRPr="00507058">
              <w:rPr>
                <w:rFonts w:ascii="Arial" w:hAnsi="Arial" w:cs="Arial"/>
                <w:sz w:val="20"/>
                <w:szCs w:val="20"/>
              </w:rPr>
              <w:t>riedliche Koexistenz</w:t>
            </w:r>
          </w:p>
          <w:p w14:paraId="035645A8" w14:textId="7155F026" w:rsidR="007C131C" w:rsidRPr="007C131C" w:rsidRDefault="007C131C" w:rsidP="007C131C">
            <w:pPr>
              <w:pStyle w:val="Listenabsatz"/>
              <w:widowControl w:val="0"/>
              <w:numPr>
                <w:ilvl w:val="0"/>
                <w:numId w:val="41"/>
              </w:numPr>
              <w:rPr>
                <w:rFonts w:ascii="Arial" w:hAnsi="Arial" w:cs="Arial"/>
                <w:sz w:val="20"/>
                <w:szCs w:val="20"/>
              </w:rPr>
            </w:pPr>
            <w:r w:rsidRPr="007C131C">
              <w:rPr>
                <w:rFonts w:ascii="Arial" w:hAnsi="Arial" w:cs="Arial"/>
                <w:sz w:val="20"/>
                <w:szCs w:val="20"/>
              </w:rPr>
              <w:t>politische Systeme</w:t>
            </w:r>
          </w:p>
        </w:tc>
        <w:tc>
          <w:tcPr>
            <w:tcW w:w="2316" w:type="dxa"/>
            <w:shd w:val="clear" w:color="auto" w:fill="auto"/>
          </w:tcPr>
          <w:p w14:paraId="1FBAE06D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2374E475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20B8CEAE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Bürger engagieren sich für den Frieden, S. 114–115</w:t>
            </w:r>
          </w:p>
          <w:p w14:paraId="6CDDAFF1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FB39C60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„Wir sind das Volk“, S. 116–117</w:t>
            </w:r>
          </w:p>
          <w:p w14:paraId="7882D109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2F2B31E" w14:textId="77777777" w:rsidR="007C131C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Aus zwei wird Eins, S. 118–119</w:t>
            </w:r>
          </w:p>
          <w:p w14:paraId="29B8A637" w14:textId="4D9A2F05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2BCD53D7" w14:textId="23565B20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>Wie kommt es zu Konflikten und wie geht man damit um? (9)</w:t>
            </w:r>
          </w:p>
        </w:tc>
        <w:tc>
          <w:tcPr>
            <w:tcW w:w="3058" w:type="dxa"/>
            <w:shd w:val="clear" w:color="auto" w:fill="auto"/>
          </w:tcPr>
          <w:p w14:paraId="6A294014" w14:textId="77777777" w:rsidR="007C131C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7F1619FF" w14:textId="63B4611C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bewerten die Entwicklungen von Gesellschaften unter verschiedenen historischen, </w:t>
            </w:r>
            <w:r w:rsidRPr="00507058">
              <w:rPr>
                <w:sz w:val="20"/>
                <w:szCs w:val="20"/>
              </w:rPr>
              <w:lastRenderedPageBreak/>
              <w:t>wirtschaftlichen und politischen Rahmenbedingungen (9)</w:t>
            </w:r>
          </w:p>
        </w:tc>
        <w:tc>
          <w:tcPr>
            <w:tcW w:w="3058" w:type="dxa"/>
            <w:shd w:val="clear" w:color="auto" w:fill="auto"/>
          </w:tcPr>
          <w:p w14:paraId="7F5124DC" w14:textId="77777777" w:rsidR="007C131C" w:rsidRPr="007C131C" w:rsidRDefault="007C131C" w:rsidP="007C131C">
            <w:pPr>
              <w:pStyle w:val="h1"/>
              <w:rPr>
                <w:sz w:val="20"/>
              </w:rPr>
            </w:pPr>
            <w:r w:rsidRPr="007C131C">
              <w:rPr>
                <w:sz w:val="20"/>
              </w:rPr>
              <w:lastRenderedPageBreak/>
              <w:t>Glasnost/Perestroika</w:t>
            </w:r>
          </w:p>
          <w:p w14:paraId="67000B4C" w14:textId="77777777" w:rsidR="007C131C" w:rsidRPr="007C131C" w:rsidRDefault="007C131C" w:rsidP="007C131C">
            <w:pPr>
              <w:pStyle w:val="h1"/>
              <w:rPr>
                <w:sz w:val="20"/>
              </w:rPr>
            </w:pPr>
            <w:r w:rsidRPr="007C131C">
              <w:rPr>
                <w:sz w:val="20"/>
              </w:rPr>
              <w:t>Friedliche Revolution 1989</w:t>
            </w:r>
          </w:p>
          <w:p w14:paraId="07BE5AB9" w14:textId="77777777" w:rsidR="007C131C" w:rsidRPr="007C131C" w:rsidRDefault="007C131C" w:rsidP="007C131C">
            <w:pPr>
              <w:pStyle w:val="h1"/>
              <w:rPr>
                <w:sz w:val="20"/>
              </w:rPr>
            </w:pPr>
            <w:r w:rsidRPr="007C131C">
              <w:rPr>
                <w:sz w:val="20"/>
              </w:rPr>
              <w:t xml:space="preserve">Wiedervereinigung </w:t>
            </w:r>
          </w:p>
          <w:p w14:paraId="0DF04300" w14:textId="53030A6F" w:rsidR="007C131C" w:rsidRPr="007C131C" w:rsidRDefault="007C131C" w:rsidP="007C131C">
            <w:pPr>
              <w:pStyle w:val="h1"/>
            </w:pPr>
            <w:r w:rsidRPr="007C131C">
              <w:rPr>
                <w:sz w:val="20"/>
              </w:rPr>
              <w:t>Rolle der Kirchen im Umbruchsprozess</w:t>
            </w:r>
          </w:p>
        </w:tc>
        <w:tc>
          <w:tcPr>
            <w:tcW w:w="2316" w:type="dxa"/>
            <w:shd w:val="clear" w:color="auto" w:fill="auto"/>
          </w:tcPr>
          <w:p w14:paraId="5547181D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0C82DB09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69249F6B" w14:textId="1A06BF12" w:rsidR="007C131C" w:rsidRPr="007C131C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Training, S. 120–121</w:t>
            </w:r>
          </w:p>
        </w:tc>
        <w:tc>
          <w:tcPr>
            <w:tcW w:w="3058" w:type="dxa"/>
            <w:shd w:val="clear" w:color="auto" w:fill="auto"/>
          </w:tcPr>
          <w:p w14:paraId="3D04AA5B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770840C5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12A9ABF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123814CE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46B7E059" w14:textId="77777777" w:rsidTr="007C131C">
        <w:trPr>
          <w:trHeight w:val="163"/>
        </w:trPr>
        <w:tc>
          <w:tcPr>
            <w:tcW w:w="4092" w:type="dxa"/>
            <w:shd w:val="clear" w:color="auto" w:fill="CCFF99"/>
          </w:tcPr>
          <w:p w14:paraId="68FD8CB1" w14:textId="0D3FCC62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6 Räume entwickeln sich, S. 122–137</w:t>
            </w:r>
          </w:p>
        </w:tc>
        <w:tc>
          <w:tcPr>
            <w:tcW w:w="9174" w:type="dxa"/>
            <w:gridSpan w:val="3"/>
            <w:shd w:val="clear" w:color="auto" w:fill="CCFF99"/>
          </w:tcPr>
          <w:p w14:paraId="0177442E" w14:textId="63473D29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Thema 3: Geteiltes Land – geeintes Land: Deutschland im Wandel (Klasse 9)</w:t>
            </w:r>
          </w:p>
        </w:tc>
        <w:tc>
          <w:tcPr>
            <w:tcW w:w="2316" w:type="dxa"/>
            <w:shd w:val="clear" w:color="auto" w:fill="CCFF99"/>
          </w:tcPr>
          <w:p w14:paraId="577F38EE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7E0A66FB" w14:textId="77777777" w:rsidTr="007C131C">
        <w:trPr>
          <w:trHeight w:val="163"/>
        </w:trPr>
        <w:tc>
          <w:tcPr>
            <w:tcW w:w="4092" w:type="dxa"/>
            <w:shd w:val="clear" w:color="auto" w:fill="CCFF99"/>
          </w:tcPr>
          <w:p w14:paraId="0245A0CC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CCFF99"/>
          </w:tcPr>
          <w:p w14:paraId="44365434" w14:textId="18ABB9B6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0F0029CD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73491B2B" w14:textId="1450572C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shd w:val="clear" w:color="auto" w:fill="CCFF99"/>
          </w:tcPr>
          <w:p w14:paraId="692CE137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Inhaltliche Vorschläge </w:t>
            </w:r>
          </w:p>
          <w:p w14:paraId="56A42E04" w14:textId="79C8D79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shd w:val="clear" w:color="auto" w:fill="CCFF99"/>
          </w:tcPr>
          <w:p w14:paraId="738630C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11C6F05D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5C6F6345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Ein Wirtschaftsraum im Wandel, S. 124–125</w:t>
            </w:r>
          </w:p>
          <w:p w14:paraId="3840262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1005A3EE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Methode: Zukunftswerkstatt, S. 126–127</w:t>
            </w:r>
          </w:p>
          <w:p w14:paraId="436EA68C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6F80E79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Offenes Lernen: Die Raumentwicklung planen, S. 128–129</w:t>
            </w:r>
          </w:p>
          <w:p w14:paraId="754FE19D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148F43F1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Raumentwicklung planen, S. 130–131</w:t>
            </w:r>
          </w:p>
          <w:p w14:paraId="572E2A6C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11E6214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Den Verkehr leiten – mobil bleiben, S. 132–133</w:t>
            </w:r>
          </w:p>
          <w:p w14:paraId="25A561E0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F3C6971" w14:textId="0FDCD4EF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Nachhaltige Stadtentwicklung, S. 134–135</w:t>
            </w:r>
          </w:p>
        </w:tc>
        <w:tc>
          <w:tcPr>
            <w:tcW w:w="3058" w:type="dxa"/>
            <w:shd w:val="clear" w:color="auto" w:fill="auto"/>
          </w:tcPr>
          <w:p w14:paraId="02E39DE6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Welche Möglichkeiten und Grenzen einer selbstbestimmten Lebensgestaltung im Spannungsfeld ökonomischer, gesellschaftlicher und privater Interessen gibt es? (3) </w:t>
            </w:r>
          </w:p>
          <w:p w14:paraId="0BA5E2A7" w14:textId="568476F2" w:rsidR="007C131C" w:rsidRP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erhalten wir die Lebensgrundlagen für zukünftige Generationen? (6)</w:t>
            </w:r>
          </w:p>
        </w:tc>
        <w:tc>
          <w:tcPr>
            <w:tcW w:w="3058" w:type="dxa"/>
            <w:shd w:val="clear" w:color="auto" w:fill="auto"/>
          </w:tcPr>
          <w:p w14:paraId="4A1C34BC" w14:textId="77777777" w:rsidR="007C131C" w:rsidRPr="00507058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Die Schülerinnen und Schüler </w:t>
            </w:r>
          </w:p>
          <w:p w14:paraId="371FE2F2" w14:textId="77777777" w:rsidR="007C131C" w:rsidRPr="00507058" w:rsidRDefault="007C131C" w:rsidP="007C131C">
            <w:pPr>
              <w:pStyle w:val="h1"/>
              <w:keepLines w:val="0"/>
              <w:widowControl w:val="0"/>
              <w:numPr>
                <w:ilvl w:val="0"/>
                <w:numId w:val="3"/>
              </w:numPr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beschreiben Räume nach verschiedenen Kriterien (3) </w:t>
            </w:r>
          </w:p>
          <w:p w14:paraId="5D521ECD" w14:textId="77777777" w:rsidR="007C131C" w:rsidRPr="00507058" w:rsidRDefault="007C131C" w:rsidP="007C131C">
            <w:pPr>
              <w:pStyle w:val="h1"/>
              <w:keepLines w:val="0"/>
              <w:widowControl w:val="0"/>
              <w:numPr>
                <w:ilvl w:val="0"/>
                <w:numId w:val="3"/>
              </w:numPr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überprüfen Notwendigkeit und Aufgaben der Raumplanung (6)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5F4E8E5" w14:textId="06FF5FD9" w:rsidR="007C131C" w:rsidRPr="007C131C" w:rsidRDefault="007C131C" w:rsidP="007C131C">
            <w:pPr>
              <w:pStyle w:val="h1"/>
              <w:keepLines w:val="0"/>
              <w:widowControl w:val="0"/>
              <w:numPr>
                <w:ilvl w:val="0"/>
                <w:numId w:val="3"/>
              </w:numPr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erschließen Wege nachhaltigen Handelns (6)</w:t>
            </w:r>
          </w:p>
        </w:tc>
        <w:tc>
          <w:tcPr>
            <w:tcW w:w="3058" w:type="dxa"/>
            <w:shd w:val="clear" w:color="auto" w:fill="auto"/>
          </w:tcPr>
          <w:p w14:paraId="67ACD104" w14:textId="77777777" w:rsidR="007C131C" w:rsidRPr="00507058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Aktuelle Entwicklung Deutschlands </w:t>
            </w:r>
          </w:p>
          <w:p w14:paraId="6BDB63E3" w14:textId="77777777" w:rsidR="007C131C" w:rsidRPr="00507058" w:rsidRDefault="007C131C" w:rsidP="007C131C">
            <w:pPr>
              <w:pStyle w:val="Listenabsatz"/>
              <w:widowControl w:val="0"/>
              <w:numPr>
                <w:ilvl w:val="0"/>
                <w:numId w:val="40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Infrastruktur </w:t>
            </w:r>
          </w:p>
          <w:p w14:paraId="5A93E8B6" w14:textId="77777777" w:rsidR="007C131C" w:rsidRPr="00507058" w:rsidRDefault="007C131C" w:rsidP="007C131C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Finanzierung</w:t>
            </w:r>
          </w:p>
          <w:p w14:paraId="77536182" w14:textId="77777777" w:rsidR="007C131C" w:rsidRPr="00507058" w:rsidRDefault="007C131C" w:rsidP="007C131C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Strukturwandel </w:t>
            </w:r>
          </w:p>
          <w:p w14:paraId="54D0BECC" w14:textId="77777777" w:rsidR="007C131C" w:rsidRPr="00507058" w:rsidRDefault="007C131C" w:rsidP="007C131C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Bevölkerungsentwicklung </w:t>
            </w:r>
          </w:p>
          <w:p w14:paraId="4F979D4A" w14:textId="792DAAE4" w:rsidR="007C131C" w:rsidRPr="007C131C" w:rsidRDefault="007C131C" w:rsidP="007C131C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Energie und Umwelt </w:t>
            </w:r>
          </w:p>
        </w:tc>
        <w:tc>
          <w:tcPr>
            <w:tcW w:w="2316" w:type="dxa"/>
            <w:shd w:val="clear" w:color="auto" w:fill="auto"/>
          </w:tcPr>
          <w:p w14:paraId="067A02B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06E8ECA1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32DACF5B" w14:textId="25E17B90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Training, S. 136–137</w:t>
            </w:r>
          </w:p>
        </w:tc>
        <w:tc>
          <w:tcPr>
            <w:tcW w:w="3058" w:type="dxa"/>
            <w:shd w:val="clear" w:color="auto" w:fill="auto"/>
          </w:tcPr>
          <w:p w14:paraId="0F51A184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49ADF50F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319F0B74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3D873429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7C131C" w14:paraId="150D7FE7" w14:textId="77777777" w:rsidTr="007C131C">
        <w:trPr>
          <w:trHeight w:val="163"/>
        </w:trPr>
        <w:tc>
          <w:tcPr>
            <w:tcW w:w="4092" w:type="dxa"/>
            <w:shd w:val="clear" w:color="auto" w:fill="CCFF99"/>
          </w:tcPr>
          <w:p w14:paraId="14663FCB" w14:textId="6A5DB66D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7 In Vielfalt geeint – Die Europäische Union, S. 138–167</w:t>
            </w:r>
          </w:p>
        </w:tc>
        <w:tc>
          <w:tcPr>
            <w:tcW w:w="9174" w:type="dxa"/>
            <w:gridSpan w:val="3"/>
            <w:shd w:val="clear" w:color="auto" w:fill="CCFF99"/>
          </w:tcPr>
          <w:p w14:paraId="630341E2" w14:textId="77777777" w:rsidR="007C131C" w:rsidRPr="00507058" w:rsidRDefault="007C131C" w:rsidP="007C131C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Thema 4: Herausforderung Europa (Klasse 9)</w:t>
            </w:r>
          </w:p>
          <w:p w14:paraId="0DC7CBB1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CCFF99"/>
          </w:tcPr>
          <w:p w14:paraId="44DE0909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7C131C" w14:paraId="6D240F12" w14:textId="77777777" w:rsidTr="007C131C">
        <w:trPr>
          <w:trHeight w:val="163"/>
        </w:trPr>
        <w:tc>
          <w:tcPr>
            <w:tcW w:w="4092" w:type="dxa"/>
            <w:shd w:val="clear" w:color="auto" w:fill="CCFF99"/>
          </w:tcPr>
          <w:p w14:paraId="0EC42E87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CCFF99"/>
          </w:tcPr>
          <w:p w14:paraId="1739B9CD" w14:textId="227AFA0C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62D76949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1C99AF43" w14:textId="7CEF07EE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shd w:val="clear" w:color="auto" w:fill="CCFF99"/>
          </w:tcPr>
          <w:p w14:paraId="791043AC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Inhaltliche Vorschläge </w:t>
            </w:r>
          </w:p>
          <w:p w14:paraId="4EE5633F" w14:textId="00011440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shd w:val="clear" w:color="auto" w:fill="CCFF99"/>
          </w:tcPr>
          <w:p w14:paraId="511D53C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316671A5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794A8DB5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Ist Europa gleich die EU?, S. 140–141</w:t>
            </w:r>
          </w:p>
          <w:p w14:paraId="232900FF" w14:textId="77777777" w:rsidR="007C131C" w:rsidRPr="007C131C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23001FE0" w14:textId="77777777" w:rsidR="007C131C" w:rsidRPr="00507058" w:rsidRDefault="007C131C" w:rsidP="007C131C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Welche Möglichkeiten und Grenzen einer selbstbestimmten Lebensgestaltung im Spannungsfeld ökonomischer, gesellschaftlicher und privater Interessen gibt es? (3) </w:t>
            </w:r>
          </w:p>
          <w:p w14:paraId="7717F4C0" w14:textId="2CEDE836" w:rsidR="007C131C" w:rsidRPr="007C131C" w:rsidRDefault="007C131C" w:rsidP="007C131C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entstehen internationale Konflikte und wie gehen Gesellschaften damit um? (9)</w:t>
            </w:r>
          </w:p>
        </w:tc>
        <w:tc>
          <w:tcPr>
            <w:tcW w:w="3058" w:type="dxa"/>
            <w:shd w:val="clear" w:color="auto" w:fill="auto"/>
          </w:tcPr>
          <w:p w14:paraId="2DE94B41" w14:textId="77777777" w:rsidR="007C131C" w:rsidRPr="00507058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69F8D1A8" w14:textId="77777777" w:rsidR="007C131C" w:rsidRPr="00507058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bestimmen einen Raum unter verschiedenen Aspekten und aus unterschiedlichen Perspektiven (3)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098FFA18" w14:textId="030E37CA" w:rsidR="007C131C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charakterisieren die historische Entwic</w:t>
            </w:r>
            <w:r>
              <w:rPr>
                <w:sz w:val="20"/>
                <w:szCs w:val="20"/>
              </w:rPr>
              <w:t>klung staatlicher Bündnisse (9)</w:t>
            </w:r>
          </w:p>
          <w:p w14:paraId="6D1559D7" w14:textId="1951097F" w:rsidR="007C131C" w:rsidRPr="00655C42" w:rsidRDefault="007C131C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problematisieren nationale Geschichte in Bezug auf die Notwendigkeit supra-nationaler Bündnisse (9)</w:t>
            </w:r>
          </w:p>
        </w:tc>
        <w:tc>
          <w:tcPr>
            <w:tcW w:w="3058" w:type="dxa"/>
            <w:shd w:val="clear" w:color="auto" w:fill="auto"/>
          </w:tcPr>
          <w:p w14:paraId="4C9C8BD5" w14:textId="77777777" w:rsidR="007C131C" w:rsidRPr="00507058" w:rsidRDefault="007C131C" w:rsidP="007C131C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Entwicklung, Struktur und Perspektiven der Europäischen Union </w:t>
            </w:r>
          </w:p>
          <w:p w14:paraId="6724831E" w14:textId="258CDF77" w:rsidR="007C131C" w:rsidRPr="007C131C" w:rsidRDefault="007C131C" w:rsidP="007C131C">
            <w:pPr>
              <w:pStyle w:val="Listenabsatz"/>
              <w:widowControl w:val="0"/>
              <w:numPr>
                <w:ilvl w:val="0"/>
                <w:numId w:val="42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V</w:t>
            </w:r>
            <w:r w:rsidRPr="00507058">
              <w:rPr>
                <w:rFonts w:ascii="Arial" w:hAnsi="Arial" w:cs="Arial"/>
                <w:sz w:val="20"/>
                <w:szCs w:val="20"/>
              </w:rPr>
              <w:t>om Schuman-Plan zur EU</w:t>
            </w:r>
          </w:p>
        </w:tc>
        <w:tc>
          <w:tcPr>
            <w:tcW w:w="2316" w:type="dxa"/>
            <w:shd w:val="clear" w:color="auto" w:fill="auto"/>
          </w:tcPr>
          <w:p w14:paraId="7EC6F308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16FB2002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54E61FA2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Freie Fahrt für EU-Bürger, S. 142–143</w:t>
            </w:r>
          </w:p>
          <w:p w14:paraId="1B58632B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8E12FE1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Begegnungen europäischer Kulturen, S. 144–145</w:t>
            </w:r>
          </w:p>
          <w:p w14:paraId="61F69A9C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5960C222" w14:textId="3BD4059F" w:rsidR="007C131C" w:rsidRPr="00655C42" w:rsidRDefault="00655C42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Lohnt es sich, EU-Mitglied zu sein?, S. 146–147</w:t>
            </w:r>
          </w:p>
        </w:tc>
        <w:tc>
          <w:tcPr>
            <w:tcW w:w="3058" w:type="dxa"/>
            <w:shd w:val="clear" w:color="auto" w:fill="auto"/>
          </w:tcPr>
          <w:p w14:paraId="70046E0B" w14:textId="16A471B0" w:rsidR="007C131C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gelingt Persönlichkeitsentwicklung im gesellschaftlichen Kontext? (1)</w:t>
            </w:r>
          </w:p>
        </w:tc>
        <w:tc>
          <w:tcPr>
            <w:tcW w:w="3058" w:type="dxa"/>
            <w:shd w:val="clear" w:color="auto" w:fill="auto"/>
          </w:tcPr>
          <w:p w14:paraId="3DAA29EE" w14:textId="77777777" w:rsidR="007C131C" w:rsidRDefault="00655C42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74FE8A4A" w14:textId="3F14B7D6" w:rsidR="00655C42" w:rsidRPr="00655C42" w:rsidRDefault="00655C42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reflektieren die eigene Identität v</w:t>
            </w:r>
            <w:r>
              <w:rPr>
                <w:sz w:val="20"/>
                <w:szCs w:val="20"/>
              </w:rPr>
              <w:t>or dem Hin</w:t>
            </w:r>
            <w:r w:rsidRPr="00507058">
              <w:rPr>
                <w:sz w:val="20"/>
                <w:szCs w:val="20"/>
              </w:rPr>
              <w:t>ter</w:t>
            </w:r>
            <w:r>
              <w:rPr>
                <w:sz w:val="20"/>
                <w:szCs w:val="20"/>
              </w:rPr>
              <w:t>-</w:t>
            </w:r>
            <w:r w:rsidRPr="00507058">
              <w:rPr>
                <w:sz w:val="20"/>
                <w:szCs w:val="20"/>
              </w:rPr>
              <w:t>grund internationaler Integration (1)</w:t>
            </w:r>
          </w:p>
        </w:tc>
        <w:tc>
          <w:tcPr>
            <w:tcW w:w="3058" w:type="dxa"/>
            <w:shd w:val="clear" w:color="auto" w:fill="auto"/>
          </w:tcPr>
          <w:p w14:paraId="046D3A95" w14:textId="77777777" w:rsidR="00655C42" w:rsidRPr="00507058" w:rsidRDefault="00655C42" w:rsidP="00655C42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389" w:hanging="363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Europa im Alltag </w:t>
            </w:r>
          </w:p>
          <w:p w14:paraId="6D6D096B" w14:textId="77777777" w:rsidR="00655C42" w:rsidRPr="00507058" w:rsidRDefault="00655C42" w:rsidP="00655C42">
            <w:pPr>
              <w:pStyle w:val="h1"/>
              <w:keepLines w:val="0"/>
              <w:widowControl w:val="0"/>
              <w:spacing w:before="0" w:after="0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Reiseerfahrungen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0B0F3CEB" w14:textId="77777777" w:rsidR="00655C42" w:rsidRPr="00E85B3B" w:rsidRDefault="00655C42" w:rsidP="00655C42">
            <w:pPr>
              <w:pStyle w:val="h1"/>
              <w:keepLines w:val="0"/>
              <w:widowControl w:val="0"/>
              <w:spacing w:before="0" w:after="0"/>
              <w:rPr>
                <w:color w:val="aut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kulturelle Vielfalt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6D46DA3A" w14:textId="77777777" w:rsidR="00655C42" w:rsidRDefault="00655C42" w:rsidP="00655C42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sz w:val="20"/>
                <w:szCs w:val="20"/>
              </w:rPr>
            </w:pPr>
          </w:p>
          <w:p w14:paraId="62A0BE30" w14:textId="77777777" w:rsidR="00655C42" w:rsidRPr="00507058" w:rsidRDefault="00655C42" w:rsidP="00655C42">
            <w:pPr>
              <w:pStyle w:val="h1"/>
              <w:keepLines w:val="0"/>
              <w:widowControl w:val="0"/>
              <w:numPr>
                <w:ilvl w:val="0"/>
                <w:numId w:val="0"/>
              </w:numPr>
              <w:spacing w:before="0" w:after="0"/>
              <w:ind w:left="26"/>
              <w:rPr>
                <w:color w:val="aut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Austausch und Partnerschaften </w:t>
            </w:r>
          </w:p>
          <w:p w14:paraId="4BAD27D4" w14:textId="77777777" w:rsidR="00655C42" w:rsidRPr="00507058" w:rsidRDefault="00655C42" w:rsidP="00655C42">
            <w:pPr>
              <w:pStyle w:val="h1"/>
              <w:keepLines w:val="0"/>
              <w:widowControl w:val="0"/>
              <w:spacing w:before="0" w:after="0"/>
              <w:rPr>
                <w:color w:val="aut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Länder und Menschen</w:t>
            </w:r>
          </w:p>
          <w:p w14:paraId="4CDDDB8A" w14:textId="77777777" w:rsidR="00655C42" w:rsidRPr="00655C42" w:rsidRDefault="00655C42" w:rsidP="00655C42">
            <w:pPr>
              <w:pStyle w:val="h1"/>
              <w:keepLines w:val="0"/>
              <w:widowControl w:val="0"/>
              <w:spacing w:before="0" w:after="0"/>
              <w:rPr>
                <w:color w:val="aut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Kontinent Europa</w:t>
            </w:r>
          </w:p>
          <w:p w14:paraId="784D5704" w14:textId="77777777" w:rsidR="00655C42" w:rsidRPr="00655C42" w:rsidRDefault="00655C42" w:rsidP="00655C42">
            <w:pPr>
              <w:pStyle w:val="h1"/>
              <w:keepLines w:val="0"/>
              <w:widowControl w:val="0"/>
              <w:spacing w:before="0" w:after="0"/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gemeinsame Wurzeln</w:t>
            </w:r>
          </w:p>
          <w:p w14:paraId="640C211B" w14:textId="00984976" w:rsidR="007C131C" w:rsidRPr="00655C42" w:rsidRDefault="00655C42" w:rsidP="00655C42">
            <w:pPr>
              <w:pStyle w:val="h1"/>
              <w:keepLines w:val="0"/>
              <w:widowControl w:val="0"/>
              <w:spacing w:before="0" w:after="0"/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historische Erfahrungen</w:t>
            </w:r>
          </w:p>
        </w:tc>
        <w:tc>
          <w:tcPr>
            <w:tcW w:w="2316" w:type="dxa"/>
            <w:shd w:val="clear" w:color="auto" w:fill="auto"/>
          </w:tcPr>
          <w:p w14:paraId="405EFC20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54D85E88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037BA8F5" w14:textId="156DA53E" w:rsidR="007C131C" w:rsidRPr="00655C42" w:rsidRDefault="00655C42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Wie funktioniert die EU?, S. 148–149</w:t>
            </w:r>
          </w:p>
        </w:tc>
        <w:tc>
          <w:tcPr>
            <w:tcW w:w="3058" w:type="dxa"/>
            <w:shd w:val="clear" w:color="auto" w:fill="auto"/>
          </w:tcPr>
          <w:p w14:paraId="7B9E93FB" w14:textId="4C6277E7" w:rsidR="00655C42" w:rsidRPr="00655C42" w:rsidRDefault="00655C42" w:rsidP="00655C42">
            <w:pPr>
              <w:pStyle w:val="h1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können Gesellschaften demokratisch gestaltet werden? (5)</w:t>
            </w:r>
          </w:p>
          <w:p w14:paraId="3A0D71F5" w14:textId="3A0D4559" w:rsidR="007C131C" w:rsidRPr="00655C42" w:rsidRDefault="00655C42" w:rsidP="00655C42">
            <w:pPr>
              <w:pStyle w:val="h1"/>
              <w:numPr>
                <w:ilvl w:val="0"/>
                <w:numId w:val="3"/>
              </w:numPr>
              <w:rPr>
                <w:sz w:val="20"/>
                <w:szCs w:val="20"/>
              </w:rPr>
            </w:pPr>
            <w:r>
              <w:rPr>
                <w:rFonts w:eastAsia="MS Mincho"/>
                <w:sz w:val="20"/>
                <w:szCs w:val="20"/>
              </w:rPr>
              <w:t>Wie kann man Globalisierung nachhaltig und solidarisch gestalten? (8)</w:t>
            </w:r>
          </w:p>
        </w:tc>
        <w:tc>
          <w:tcPr>
            <w:tcW w:w="3058" w:type="dxa"/>
            <w:shd w:val="clear" w:color="auto" w:fill="auto"/>
          </w:tcPr>
          <w:p w14:paraId="2A2A321D" w14:textId="77777777" w:rsidR="007C131C" w:rsidRDefault="00655C42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74F673BB" w14:textId="77777777" w:rsidR="00655C42" w:rsidRPr="00507058" w:rsidRDefault="00655C42" w:rsidP="00655C42">
            <w:pPr>
              <w:pStyle w:val="h1"/>
              <w:keepLines w:val="0"/>
              <w:widowControl w:val="0"/>
              <w:numPr>
                <w:ilvl w:val="0"/>
                <w:numId w:val="3"/>
              </w:numPr>
              <w:spacing w:before="0" w:after="0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beschreiben supranationale Einrichtungen und deren Entscheidungsprozesse (5) </w:t>
            </w:r>
          </w:p>
          <w:p w14:paraId="2DC2BB9B" w14:textId="77777777" w:rsidR="00655C42" w:rsidRPr="00507058" w:rsidRDefault="00655C42" w:rsidP="00655C42">
            <w:pPr>
              <w:pStyle w:val="h1"/>
              <w:keepLines w:val="0"/>
              <w:widowControl w:val="0"/>
              <w:numPr>
                <w:ilvl w:val="0"/>
                <w:numId w:val="3"/>
              </w:numPr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schätzen die Möglichkeiten politischer Partizipation in supranationalen Bündnissen ein (5)</w:t>
            </w:r>
          </w:p>
          <w:p w14:paraId="22A3E7BA" w14:textId="0D9CAFBB" w:rsidR="00655C42" w:rsidRDefault="00655C42" w:rsidP="00655C42">
            <w:pPr>
              <w:pStyle w:val="h1"/>
              <w:keepLines w:val="0"/>
              <w:widowControl w:val="0"/>
              <w:numPr>
                <w:ilvl w:val="0"/>
                <w:numId w:val="3"/>
              </w:numPr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arbeiten Partizipations-möglichkeiten in supranationalen Bündnissen heraus (5)</w:t>
            </w:r>
          </w:p>
          <w:p w14:paraId="30D98B43" w14:textId="7CDEF7B8" w:rsidR="00655C42" w:rsidRPr="00655C42" w:rsidRDefault="00655C42" w:rsidP="00655C42">
            <w:pPr>
              <w:pStyle w:val="h1"/>
              <w:keepLines w:val="0"/>
              <w:widowControl w:val="0"/>
              <w:numPr>
                <w:ilvl w:val="0"/>
                <w:numId w:val="3"/>
              </w:numPr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nennen Merkmale und Aufgaben von Staatenbündnissen (8)</w:t>
            </w:r>
          </w:p>
        </w:tc>
        <w:tc>
          <w:tcPr>
            <w:tcW w:w="3058" w:type="dxa"/>
            <w:shd w:val="clear" w:color="auto" w:fill="auto"/>
          </w:tcPr>
          <w:p w14:paraId="42D3EB52" w14:textId="77777777" w:rsidR="00655C42" w:rsidRPr="00507058" w:rsidRDefault="00655C42" w:rsidP="00655C42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Entwicklung, Struktur und Perspektiven der Europäischen Union </w:t>
            </w:r>
          </w:p>
          <w:p w14:paraId="24C05937" w14:textId="5E9A7575" w:rsidR="007C131C" w:rsidRPr="00655C42" w:rsidRDefault="00655C42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Organe: Kompetenzen, Legitimation, Weiterentwicklung</w:t>
            </w:r>
          </w:p>
        </w:tc>
        <w:tc>
          <w:tcPr>
            <w:tcW w:w="2316" w:type="dxa"/>
            <w:shd w:val="clear" w:color="auto" w:fill="auto"/>
          </w:tcPr>
          <w:p w14:paraId="022B5E96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C131C" w:rsidRPr="00507058" w14:paraId="131087C6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77E16B73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Der Euro, S. 150–151</w:t>
            </w:r>
          </w:p>
          <w:p w14:paraId="1DE41FB4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53A0F8B5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Methode: Statistiken auswerten, S. 152–153</w:t>
            </w:r>
          </w:p>
          <w:p w14:paraId="61721A0F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15E9746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Gleiche Lebensbedingungen schaffen, S. 154–155</w:t>
            </w:r>
          </w:p>
          <w:p w14:paraId="54DE52DD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01DBA7B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Orientierung: Armes und reiches Europa, S. 156–157</w:t>
            </w:r>
          </w:p>
          <w:p w14:paraId="3F87E47D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654D786" w14:textId="5B556726" w:rsidR="007C131C" w:rsidRPr="007C131C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Grenzenloses Europa – PAMINA, S. 158–159</w:t>
            </w:r>
          </w:p>
        </w:tc>
        <w:tc>
          <w:tcPr>
            <w:tcW w:w="3058" w:type="dxa"/>
            <w:shd w:val="clear" w:color="auto" w:fill="auto"/>
          </w:tcPr>
          <w:p w14:paraId="1CD34D7D" w14:textId="77777777" w:rsidR="00655C42" w:rsidRPr="00507058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gelingt Persönlichkeitsentwicklung im gesellschaftlichen Kontext? (1) </w:t>
            </w:r>
          </w:p>
          <w:p w14:paraId="6FDD132F" w14:textId="5FF8FD92" w:rsidR="007C131C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kann man Globalisierung nachhaltig und solidarisch gestalten? (8)</w:t>
            </w:r>
          </w:p>
        </w:tc>
        <w:tc>
          <w:tcPr>
            <w:tcW w:w="3058" w:type="dxa"/>
            <w:shd w:val="clear" w:color="auto" w:fill="auto"/>
          </w:tcPr>
          <w:p w14:paraId="6E24BF26" w14:textId="77777777" w:rsidR="007C131C" w:rsidRDefault="00655C42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23F6F150" w14:textId="77777777" w:rsidR="00655C42" w:rsidRPr="00507058" w:rsidRDefault="00655C42" w:rsidP="00655C42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listen Auswirkungen fortschreitender internationaler Integration auf ihren Alltag auf (1) </w:t>
            </w:r>
          </w:p>
          <w:p w14:paraId="539457C3" w14:textId="7B39E656" w:rsidR="00655C42" w:rsidRDefault="00655C42" w:rsidP="00655C42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untersuchen Möglichkeiten und Grenzen der Supranationalisierun</w:t>
            </w:r>
            <w:r>
              <w:rPr>
                <w:sz w:val="20"/>
                <w:szCs w:val="20"/>
              </w:rPr>
              <w:t>g von Politik (8)</w:t>
            </w:r>
          </w:p>
          <w:p w14:paraId="0F35D44F" w14:textId="6D45448C" w:rsidR="00655C42" w:rsidRPr="00655C42" w:rsidRDefault="00655C42" w:rsidP="00655C42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beschreiben das Spannungsfeld zwischen nationaler und gemeinschaftlicher Politik (8)</w:t>
            </w:r>
          </w:p>
        </w:tc>
        <w:tc>
          <w:tcPr>
            <w:tcW w:w="3058" w:type="dxa"/>
            <w:shd w:val="clear" w:color="auto" w:fill="auto"/>
          </w:tcPr>
          <w:p w14:paraId="042C3187" w14:textId="77777777" w:rsidR="00655C42" w:rsidRPr="00507058" w:rsidRDefault="00655C42" w:rsidP="00655C42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Europa als Wirtschaftsraum </w:t>
            </w:r>
          </w:p>
          <w:p w14:paraId="2E74AF75" w14:textId="77777777" w:rsidR="00655C42" w:rsidRPr="00507058" w:rsidRDefault="00655C42" w:rsidP="00655C42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Disparitäten und Strukturpolitik </w:t>
            </w:r>
          </w:p>
          <w:p w14:paraId="4D7BE3CF" w14:textId="77777777" w:rsidR="00655C42" w:rsidRPr="00507058" w:rsidRDefault="00655C42" w:rsidP="00655C42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gemeinsamer Binnenmarkt und Außenhandel </w:t>
            </w:r>
          </w:p>
          <w:p w14:paraId="24DF60E8" w14:textId="77777777" w:rsidR="00655C42" w:rsidRPr="00507058" w:rsidRDefault="00655C42" w:rsidP="00655C42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Währungsunion </w:t>
            </w:r>
          </w:p>
          <w:p w14:paraId="1F1E9346" w14:textId="7B307965" w:rsidR="007C131C" w:rsidRPr="00655C42" w:rsidRDefault="00655C42" w:rsidP="00655C42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Agrarpolitik</w:t>
            </w:r>
          </w:p>
        </w:tc>
        <w:tc>
          <w:tcPr>
            <w:tcW w:w="2316" w:type="dxa"/>
            <w:shd w:val="clear" w:color="auto" w:fill="auto"/>
          </w:tcPr>
          <w:p w14:paraId="73049D39" w14:textId="77777777" w:rsidR="007C131C" w:rsidRPr="00507058" w:rsidRDefault="007C131C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5C42" w:rsidRPr="00507058" w14:paraId="6FA5C8C9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0D8D2EA2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Außen- und Sicherheitspolitik, S. 160–161</w:t>
            </w:r>
          </w:p>
          <w:p w14:paraId="7C42B1D3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5ACD59A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Europa – eine Festung?, S. 162–163</w:t>
            </w:r>
          </w:p>
          <w:p w14:paraId="728B48A3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21B1EEE" w14:textId="00C8E2A9" w:rsidR="00655C42" w:rsidRPr="00655C42" w:rsidRDefault="00655C42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Möglichkeiten der Erweiterung, S. 164–165</w:t>
            </w:r>
          </w:p>
        </w:tc>
        <w:tc>
          <w:tcPr>
            <w:tcW w:w="3058" w:type="dxa"/>
            <w:shd w:val="clear" w:color="auto" w:fill="auto"/>
          </w:tcPr>
          <w:p w14:paraId="1B0C1E3A" w14:textId="77777777" w:rsidR="00655C42" w:rsidRPr="00507058" w:rsidRDefault="00655C42" w:rsidP="00655C42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 xml:space="preserve">Wie kann man </w:t>
            </w: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Globalisierung nachhaltig und solidarisch gestalten? (8)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057E5E2A" w14:textId="22BC5D0C" w:rsidR="00655C42" w:rsidRPr="00655C42" w:rsidRDefault="00655C42" w:rsidP="00655C42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Wie entstehen internationale Konflikte und wie gehen Gesellschaften damit um? (9)</w:t>
            </w:r>
          </w:p>
        </w:tc>
        <w:tc>
          <w:tcPr>
            <w:tcW w:w="3058" w:type="dxa"/>
            <w:shd w:val="clear" w:color="auto" w:fill="auto"/>
          </w:tcPr>
          <w:p w14:paraId="2F4A4F81" w14:textId="77777777" w:rsidR="00655C42" w:rsidRDefault="00655C42" w:rsidP="007C131C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Die Schülerinnen und Schüler</w:t>
            </w:r>
          </w:p>
          <w:p w14:paraId="02F2BF41" w14:textId="77777777" w:rsidR="00655C42" w:rsidRPr="00507058" w:rsidRDefault="00655C42" w:rsidP="00655C42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erörtern Grenzen der Integration innerhalb von Staatenbündnissen (8)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5BEF3298" w14:textId="4DA95BD7" w:rsidR="00655C42" w:rsidRPr="00655C42" w:rsidRDefault="00655C42" w:rsidP="007C131C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diskutieren die nationale Verantwortung für Friedenssicherungsmaßnahmen internationaler Bündnisse (9)</w:t>
            </w:r>
          </w:p>
        </w:tc>
        <w:tc>
          <w:tcPr>
            <w:tcW w:w="3058" w:type="dxa"/>
            <w:shd w:val="clear" w:color="auto" w:fill="auto"/>
          </w:tcPr>
          <w:p w14:paraId="11E71465" w14:textId="77777777" w:rsidR="00655C42" w:rsidRPr="00507058" w:rsidRDefault="00655C42" w:rsidP="00655C42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 xml:space="preserve">Europas Rolle in der Welt </w:t>
            </w:r>
          </w:p>
          <w:p w14:paraId="69062208" w14:textId="77777777" w:rsidR="00655C42" w:rsidRPr="00507058" w:rsidRDefault="00655C42" w:rsidP="00655C42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 xml:space="preserve">Migrationspolitik </w:t>
            </w:r>
          </w:p>
          <w:p w14:paraId="2B5487B7" w14:textId="77777777" w:rsidR="00655C42" w:rsidRPr="00E85B3B" w:rsidRDefault="00655C42" w:rsidP="00655C42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gemeinsame Außen-, Sicherheits- und Verteidigungspolitik </w:t>
            </w:r>
          </w:p>
          <w:p w14:paraId="6DAF4E8C" w14:textId="77777777" w:rsidR="00655C42" w:rsidRDefault="00655C42" w:rsidP="00655C42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4E74627" w14:textId="5B4C0C00" w:rsidR="00655C42" w:rsidRDefault="00655C42" w:rsidP="00655C42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Entwicklung, Struktur und Pers</w:t>
            </w:r>
            <w:r>
              <w:rPr>
                <w:rFonts w:ascii="Arial" w:hAnsi="Arial" w:cs="Arial"/>
                <w:sz w:val="20"/>
                <w:szCs w:val="20"/>
              </w:rPr>
              <w:t>pektiven der Europäischen Union</w:t>
            </w:r>
          </w:p>
          <w:p w14:paraId="0274DA0C" w14:textId="46C31916" w:rsidR="00655C42" w:rsidRPr="00655C42" w:rsidRDefault="00655C42" w:rsidP="00655C42">
            <w:pPr>
              <w:pStyle w:val="Listenabsatz"/>
              <w:widowControl w:val="0"/>
              <w:numPr>
                <w:ilvl w:val="0"/>
                <w:numId w:val="3"/>
              </w:numPr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Erweiterung und Vertiefung</w:t>
            </w:r>
          </w:p>
        </w:tc>
        <w:tc>
          <w:tcPr>
            <w:tcW w:w="2316" w:type="dxa"/>
            <w:shd w:val="clear" w:color="auto" w:fill="auto"/>
          </w:tcPr>
          <w:p w14:paraId="57DDB641" w14:textId="77777777" w:rsidR="00655C42" w:rsidRPr="00507058" w:rsidRDefault="00655C42" w:rsidP="007C131C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5C42" w:rsidRPr="00507058" w14:paraId="13654C8D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62B772EA" w14:textId="75EA7D23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Training, S. 166–167</w:t>
            </w:r>
          </w:p>
        </w:tc>
        <w:tc>
          <w:tcPr>
            <w:tcW w:w="3058" w:type="dxa"/>
            <w:shd w:val="clear" w:color="auto" w:fill="auto"/>
          </w:tcPr>
          <w:p w14:paraId="32C05599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17A09937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0722832A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520E8DDE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5C42" w:rsidRPr="00507058" w14:paraId="6BD2E56B" w14:textId="77777777" w:rsidTr="0086663A">
        <w:trPr>
          <w:trHeight w:val="163"/>
        </w:trPr>
        <w:tc>
          <w:tcPr>
            <w:tcW w:w="4092" w:type="dxa"/>
            <w:shd w:val="clear" w:color="auto" w:fill="CCFF99"/>
          </w:tcPr>
          <w:p w14:paraId="4C92E64C" w14:textId="733D4404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8 Ökonomie und Gesellschaft, S. 168–187</w:t>
            </w:r>
          </w:p>
        </w:tc>
        <w:tc>
          <w:tcPr>
            <w:tcW w:w="9174" w:type="dxa"/>
            <w:gridSpan w:val="3"/>
            <w:shd w:val="clear" w:color="auto" w:fill="CCFF99"/>
          </w:tcPr>
          <w:p w14:paraId="1E4B031C" w14:textId="77777777" w:rsidR="00655C42" w:rsidRPr="00507058" w:rsidRDefault="00655C42" w:rsidP="00655C42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Thema 5: Grundlagen ökonomischen Handelns (Klasse 9)</w:t>
            </w:r>
          </w:p>
          <w:p w14:paraId="65BC66B2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CCFF99"/>
          </w:tcPr>
          <w:p w14:paraId="07BCAA03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5C42" w:rsidRPr="00507058" w14:paraId="03480FDF" w14:textId="77777777" w:rsidTr="00655C42">
        <w:trPr>
          <w:trHeight w:val="163"/>
        </w:trPr>
        <w:tc>
          <w:tcPr>
            <w:tcW w:w="4092" w:type="dxa"/>
            <w:shd w:val="clear" w:color="auto" w:fill="CCFF99"/>
          </w:tcPr>
          <w:p w14:paraId="39DC3438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CCFF99"/>
          </w:tcPr>
          <w:p w14:paraId="4FCC2328" w14:textId="46608514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7FDE2588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656D9510" w14:textId="0852C75F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shd w:val="clear" w:color="auto" w:fill="CCFF99"/>
          </w:tcPr>
          <w:p w14:paraId="6AB74FD1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Inhaltliche Vorschläge </w:t>
            </w:r>
          </w:p>
          <w:p w14:paraId="37FC775B" w14:textId="157DE9A2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shd w:val="clear" w:color="auto" w:fill="CCFF99"/>
          </w:tcPr>
          <w:p w14:paraId="6B7BB127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5C42" w:rsidRPr="00507058" w14:paraId="37FFC442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2C520538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soziale Marktwirtschaft, S. 170–171</w:t>
            </w:r>
          </w:p>
          <w:p w14:paraId="619F05E4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6DC3494" w14:textId="3EE2E156" w:rsidR="00655C42" w:rsidRPr="00655C42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Den Wettbewerb schützen, S. 172–173</w:t>
            </w:r>
          </w:p>
        </w:tc>
        <w:tc>
          <w:tcPr>
            <w:tcW w:w="3058" w:type="dxa"/>
            <w:shd w:val="clear" w:color="auto" w:fill="auto"/>
          </w:tcPr>
          <w:p w14:paraId="3C2D1F1E" w14:textId="77777777" w:rsidR="00655C42" w:rsidRPr="00507058" w:rsidRDefault="00655C42" w:rsidP="00655C42">
            <w:pPr>
              <w:pStyle w:val="h1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Welche Möglichkeiten und Grenzen einer selbstbestimmten Lebensgestaltung im Spannungsfeld ökonomischer, gesellschaftlicher und privater Interessen gibt es? (3)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38D9EAC8" w14:textId="35B72B20" w:rsidR="00655C42" w:rsidRPr="00655C42" w:rsidRDefault="00655C42" w:rsidP="00655C42">
            <w:pPr>
              <w:pStyle w:val="h1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erhalten wir die Lebensgrundlagen für zukünftige Generationen? (6)</w:t>
            </w:r>
          </w:p>
        </w:tc>
        <w:tc>
          <w:tcPr>
            <w:tcW w:w="3058" w:type="dxa"/>
            <w:shd w:val="clear" w:color="auto" w:fill="auto"/>
          </w:tcPr>
          <w:p w14:paraId="60CA2CC7" w14:textId="77777777" w:rsidR="00655C42" w:rsidRPr="00507058" w:rsidRDefault="00655C42" w:rsidP="00655C42">
            <w:pPr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4724ADAD" w14:textId="77777777" w:rsidR="00655C42" w:rsidRPr="00507058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beschreiben Formen des Handels in verschiedenen Zeiten (3)</w:t>
            </w:r>
          </w:p>
          <w:p w14:paraId="6527A874" w14:textId="23A2DC66" w:rsidR="00655C42" w:rsidRPr="00507058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untersuchen die Rolle von Kindern und Jugendlichen im Wirtschaftskreislauf (3) </w:t>
            </w:r>
          </w:p>
          <w:p w14:paraId="3D76457B" w14:textId="77777777" w:rsidR="00655C42" w:rsidRPr="00507058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vergleichen verschiedene Wirtschaftsordnungen (3) </w:t>
            </w:r>
          </w:p>
          <w:p w14:paraId="7D544344" w14:textId="6CAF7EDD" w:rsidR="00655C42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stellen Prinzipien und Motive wirtschaftlichen Handelns dar (6)</w:t>
            </w:r>
          </w:p>
          <w:p w14:paraId="1B10CC68" w14:textId="12333F39" w:rsidR="00655C42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erläutern die Funktion des Geldes im Wirtschaftskreislauf (6)</w:t>
            </w:r>
          </w:p>
        </w:tc>
        <w:tc>
          <w:tcPr>
            <w:tcW w:w="3058" w:type="dxa"/>
            <w:shd w:val="clear" w:color="auto" w:fill="auto"/>
          </w:tcPr>
          <w:p w14:paraId="4564E668" w14:textId="77777777" w:rsidR="00655C42" w:rsidRPr="00507058" w:rsidRDefault="00655C42" w:rsidP="00655C42">
            <w:pPr>
              <w:pStyle w:val="h1"/>
              <w:numPr>
                <w:ilvl w:val="0"/>
                <w:numId w:val="0"/>
              </w:numPr>
              <w:ind w:left="26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Wirtschaftssysteme und -ordnungen </w:t>
            </w:r>
          </w:p>
          <w:p w14:paraId="4AE7EF9C" w14:textId="77777777" w:rsidR="00655C42" w:rsidRPr="00507058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soziale Marktwirtschaft </w:t>
            </w:r>
          </w:p>
          <w:p w14:paraId="3EE0069E" w14:textId="77777777" w:rsidR="00655C42" w:rsidRPr="00507058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Markt und Wirtschaftskreislauf</w:t>
            </w:r>
          </w:p>
          <w:p w14:paraId="336AB829" w14:textId="77777777" w:rsidR="00655C42" w:rsidRPr="00507058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Bedürfnisse und Bedarf</w:t>
            </w:r>
          </w:p>
          <w:p w14:paraId="72C1A5B2" w14:textId="77777777" w:rsidR="00655C42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Klassifizierung von Gütern</w:t>
            </w:r>
          </w:p>
          <w:p w14:paraId="6E7E6BC6" w14:textId="2268AAC8" w:rsidR="00655C42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ökonomisches Prinzip</w:t>
            </w:r>
          </w:p>
        </w:tc>
        <w:tc>
          <w:tcPr>
            <w:tcW w:w="2316" w:type="dxa"/>
            <w:shd w:val="clear" w:color="auto" w:fill="auto"/>
          </w:tcPr>
          <w:p w14:paraId="02F97B67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5C42" w:rsidRPr="00507058" w14:paraId="408E3389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62BEE8B4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Schwachen unterstützen, S. 174–175</w:t>
            </w:r>
          </w:p>
          <w:p w14:paraId="50F239A6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44E9D9F" w14:textId="7DB76CCE" w:rsidR="00655C42" w:rsidRPr="00655C42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Wie geht es weiter mit dem sozialen Netz?, S. 176–177</w:t>
            </w:r>
          </w:p>
        </w:tc>
        <w:tc>
          <w:tcPr>
            <w:tcW w:w="3058" w:type="dxa"/>
            <w:shd w:val="clear" w:color="auto" w:fill="auto"/>
          </w:tcPr>
          <w:p w14:paraId="17BA2551" w14:textId="77777777" w:rsidR="00655C42" w:rsidRPr="00507058" w:rsidRDefault="00655C42" w:rsidP="00655C42">
            <w:pPr>
              <w:pStyle w:val="h1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Welche Möglichkeiten und Grenzen einer selbstbestimmten Lebensgestaltung im Spannungsfeld ökonomischer, gesellschaftlicher und privater Interessen gibt es? </w:t>
            </w:r>
            <w:r w:rsidRPr="00507058">
              <w:rPr>
                <w:sz w:val="20"/>
                <w:szCs w:val="20"/>
              </w:rPr>
              <w:lastRenderedPageBreak/>
              <w:t>(3)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5B3640C8" w14:textId="77777777" w:rsidR="00655C42" w:rsidRPr="00507058" w:rsidRDefault="00655C42" w:rsidP="00655C42">
            <w:pPr>
              <w:pStyle w:val="h1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erhalten wir die Lebensgrundlagen für zukünftige Generationen? (6)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4701B088" w14:textId="05AE9DFD" w:rsidR="00655C42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kann man Globalisierung nachhaltig und solidarisch gestalten? (8)</w:t>
            </w:r>
          </w:p>
        </w:tc>
        <w:tc>
          <w:tcPr>
            <w:tcW w:w="3058" w:type="dxa"/>
            <w:shd w:val="clear" w:color="auto" w:fill="auto"/>
          </w:tcPr>
          <w:p w14:paraId="16EF972E" w14:textId="77777777" w:rsidR="00655C42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Die Schülerinnen und Schüler</w:t>
            </w:r>
          </w:p>
          <w:p w14:paraId="2F9F3029" w14:textId="77777777" w:rsidR="00655C42" w:rsidRPr="00507058" w:rsidRDefault="00655C42" w:rsidP="00655C42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problematisieren Möglichkeiten und Gefahren für das Individuum als Marktteilnehmer (3)</w:t>
            </w:r>
          </w:p>
          <w:p w14:paraId="09076F30" w14:textId="77777777" w:rsidR="00655C42" w:rsidRPr="00507058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diskutieren die Möglichkeiten und Grenzen von Wirtschaftsordnungen </w:t>
            </w:r>
            <w:r w:rsidRPr="00507058">
              <w:rPr>
                <w:sz w:val="20"/>
                <w:szCs w:val="20"/>
              </w:rPr>
              <w:lastRenderedPageBreak/>
              <w:t xml:space="preserve">(3)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D413330" w14:textId="77777777" w:rsidR="00655C42" w:rsidRDefault="00655C42" w:rsidP="00655C42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beurteilen Möglichkeiten, gesellschaftlichen Disparitäten durch politisches Handeln entgegenzuwirken (6)</w:t>
            </w:r>
          </w:p>
          <w:p w14:paraId="26DE2E18" w14:textId="787ACE26" w:rsidR="00655C42" w:rsidRPr="00655C42" w:rsidRDefault="00655C42" w:rsidP="00655C42">
            <w:pPr>
              <w:pStyle w:val="h1"/>
              <w:keepLines w:val="0"/>
              <w:widowControl w:val="0"/>
              <w:spacing w:before="0" w:after="0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erörtern Grenzen und Perspektiven wirtschaftlichen Handelns (8)</w:t>
            </w:r>
          </w:p>
        </w:tc>
        <w:tc>
          <w:tcPr>
            <w:tcW w:w="3058" w:type="dxa"/>
            <w:shd w:val="clear" w:color="auto" w:fill="auto"/>
          </w:tcPr>
          <w:p w14:paraId="66D6A22A" w14:textId="77777777" w:rsidR="00655C42" w:rsidRPr="00507058" w:rsidRDefault="00655C42" w:rsidP="00655C42">
            <w:pPr>
              <w:pStyle w:val="h1"/>
              <w:numPr>
                <w:ilvl w:val="0"/>
                <w:numId w:val="0"/>
              </w:numPr>
              <w:ind w:left="26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>Staat und Wirtschaft in Deutschland</w:t>
            </w:r>
          </w:p>
          <w:p w14:paraId="531817AC" w14:textId="77777777" w:rsidR="00655C42" w:rsidRPr="00507058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Sozialstaatsprinzip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349B1CA5" w14:textId="5D16B8D5" w:rsidR="00655C42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Tarifautonomie</w:t>
            </w:r>
          </w:p>
        </w:tc>
        <w:tc>
          <w:tcPr>
            <w:tcW w:w="2316" w:type="dxa"/>
            <w:shd w:val="clear" w:color="auto" w:fill="auto"/>
          </w:tcPr>
          <w:p w14:paraId="3DA6BC2F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5C42" w:rsidRPr="00507058" w14:paraId="379E75A3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4B073EF0" w14:textId="77777777" w:rsidR="00655C42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Rechte der Arbeitnehmer, S. 178–179</w:t>
            </w:r>
          </w:p>
          <w:p w14:paraId="70066137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FCC67A0" w14:textId="77777777" w:rsidR="00655C42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Konflikt</w:t>
            </w:r>
            <w:r>
              <w:rPr>
                <w:rFonts w:ascii="Arial" w:hAnsi="Arial" w:cs="Arial"/>
                <w:sz w:val="20"/>
                <w:szCs w:val="20"/>
              </w:rPr>
              <w:t>e in der Arbeitswelt, S. 180–181</w:t>
            </w:r>
          </w:p>
          <w:p w14:paraId="1FB04D81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58EC879" w14:textId="34579699" w:rsidR="00655C42" w:rsidRPr="00655C42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Gleiche Chancen im Beruf?, S. 182–183</w:t>
            </w:r>
          </w:p>
        </w:tc>
        <w:tc>
          <w:tcPr>
            <w:tcW w:w="3058" w:type="dxa"/>
            <w:shd w:val="clear" w:color="auto" w:fill="auto"/>
          </w:tcPr>
          <w:p w14:paraId="41AD8B2A" w14:textId="2ADB1FDA" w:rsidR="00655C42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entstehen internationale Konflikte und wie gehen Gesellschaften damit um? (9)</w:t>
            </w:r>
          </w:p>
        </w:tc>
        <w:tc>
          <w:tcPr>
            <w:tcW w:w="3058" w:type="dxa"/>
            <w:shd w:val="clear" w:color="auto" w:fill="auto"/>
          </w:tcPr>
          <w:p w14:paraId="4BDD90AF" w14:textId="60310817" w:rsidR="00655C42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39C09D47" w14:textId="6FE5543D" w:rsidR="00655C42" w:rsidRPr="00655C42" w:rsidRDefault="00655C42" w:rsidP="00655C42">
            <w:pPr>
              <w:pStyle w:val="Listenabsatz"/>
              <w:keepNext/>
              <w:widowControl w:val="0"/>
              <w:numPr>
                <w:ilvl w:val="0"/>
                <w:numId w:val="50"/>
              </w:numPr>
              <w:rPr>
                <w:rFonts w:ascii="Arial" w:hAnsi="Arial" w:cs="Arial"/>
                <w:sz w:val="20"/>
                <w:szCs w:val="20"/>
              </w:rPr>
            </w:pPr>
            <w:r w:rsidRPr="00655C42">
              <w:rPr>
                <w:rFonts w:ascii="Arial" w:hAnsi="Arial" w:cs="Arial"/>
                <w:sz w:val="20"/>
                <w:szCs w:val="20"/>
              </w:rPr>
              <w:t>erarbeiten die Interessen und Aufgaben der Teilnehmer am Wirtschaftsgeschehen und daraus entstehende Konflikte (9)</w:t>
            </w:r>
          </w:p>
        </w:tc>
        <w:tc>
          <w:tcPr>
            <w:tcW w:w="3058" w:type="dxa"/>
            <w:shd w:val="clear" w:color="auto" w:fill="auto"/>
          </w:tcPr>
          <w:p w14:paraId="45537C64" w14:textId="77777777" w:rsidR="00655C42" w:rsidRPr="00507058" w:rsidRDefault="00655C42" w:rsidP="00655C42">
            <w:pPr>
              <w:pStyle w:val="h1"/>
              <w:numPr>
                <w:ilvl w:val="0"/>
                <w:numId w:val="0"/>
              </w:numPr>
              <w:ind w:left="26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Staat und Wirtschaft in Deutschland</w:t>
            </w:r>
          </w:p>
          <w:p w14:paraId="2D5E9086" w14:textId="7ABBD110" w:rsidR="00655C42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Tarifautonomie</w:t>
            </w:r>
          </w:p>
        </w:tc>
        <w:tc>
          <w:tcPr>
            <w:tcW w:w="2316" w:type="dxa"/>
            <w:shd w:val="clear" w:color="auto" w:fill="auto"/>
          </w:tcPr>
          <w:p w14:paraId="1FDB3574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5C42" w:rsidRPr="00507058" w14:paraId="06F0F7F5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7D2E0A68" w14:textId="0B9E1533" w:rsidR="00655C42" w:rsidRPr="00655C42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Haben wir Einfluss?, S. 184–185</w:t>
            </w:r>
          </w:p>
        </w:tc>
        <w:tc>
          <w:tcPr>
            <w:tcW w:w="3058" w:type="dxa"/>
            <w:shd w:val="clear" w:color="auto" w:fill="auto"/>
          </w:tcPr>
          <w:p w14:paraId="6A522AA5" w14:textId="24812C34" w:rsidR="00655C42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kann man Globalisierung nachhaltig und solidarisch gestalten? (8)</w:t>
            </w:r>
          </w:p>
        </w:tc>
        <w:tc>
          <w:tcPr>
            <w:tcW w:w="3058" w:type="dxa"/>
            <w:shd w:val="clear" w:color="auto" w:fill="auto"/>
          </w:tcPr>
          <w:p w14:paraId="2FCBD06B" w14:textId="77777777" w:rsidR="00655C42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6D3AE750" w14:textId="7A0534E2" w:rsidR="00655C42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erörtern Grenzen und Perspektiven wirtschaftlichen Handelns (8)</w:t>
            </w:r>
          </w:p>
        </w:tc>
        <w:tc>
          <w:tcPr>
            <w:tcW w:w="3058" w:type="dxa"/>
            <w:shd w:val="clear" w:color="auto" w:fill="auto"/>
          </w:tcPr>
          <w:p w14:paraId="3F95EA6D" w14:textId="77777777" w:rsidR="00655C42" w:rsidRPr="00507058" w:rsidRDefault="00655C42" w:rsidP="00655C42">
            <w:pPr>
              <w:pStyle w:val="h1"/>
              <w:numPr>
                <w:ilvl w:val="0"/>
                <w:numId w:val="0"/>
              </w:numPr>
              <w:ind w:left="26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Wirtschaftssysteme und -ordnungen </w:t>
            </w:r>
          </w:p>
          <w:p w14:paraId="07C8CD12" w14:textId="283C46A6" w:rsidR="00655C42" w:rsidRPr="00655C42" w:rsidRDefault="00655C42" w:rsidP="00655C42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Werbung und Verbraucherschutz</w:t>
            </w:r>
          </w:p>
        </w:tc>
        <w:tc>
          <w:tcPr>
            <w:tcW w:w="2316" w:type="dxa"/>
            <w:shd w:val="clear" w:color="auto" w:fill="auto"/>
          </w:tcPr>
          <w:p w14:paraId="3D6FD952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655C42" w:rsidRPr="00507058" w14:paraId="2A0B1B2A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2F8B503E" w14:textId="6620B2A9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Training, S. 186–187</w:t>
            </w:r>
          </w:p>
        </w:tc>
        <w:tc>
          <w:tcPr>
            <w:tcW w:w="3058" w:type="dxa"/>
            <w:shd w:val="clear" w:color="auto" w:fill="auto"/>
          </w:tcPr>
          <w:p w14:paraId="0E92212F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170FC691" w14:textId="77777777" w:rsidR="00655C42" w:rsidRPr="00655C42" w:rsidRDefault="00655C42" w:rsidP="00655C42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53416EE2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1047B583" w14:textId="77777777" w:rsidR="00655C42" w:rsidRPr="00507058" w:rsidRDefault="00655C42" w:rsidP="00655C42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3A6EB5E0" w14:textId="77777777" w:rsidTr="00923CBB">
        <w:trPr>
          <w:trHeight w:val="163"/>
        </w:trPr>
        <w:tc>
          <w:tcPr>
            <w:tcW w:w="4092" w:type="dxa"/>
            <w:shd w:val="clear" w:color="auto" w:fill="CCFF99"/>
          </w:tcPr>
          <w:p w14:paraId="3E4F07EB" w14:textId="42BBEF36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9 Internationale Konflikte, S. 188–215</w:t>
            </w:r>
          </w:p>
        </w:tc>
        <w:tc>
          <w:tcPr>
            <w:tcW w:w="9174" w:type="dxa"/>
            <w:gridSpan w:val="3"/>
            <w:shd w:val="clear" w:color="auto" w:fill="CCFF99"/>
          </w:tcPr>
          <w:p w14:paraId="7FED8783" w14:textId="77777777" w:rsidR="007F4BC3" w:rsidRDefault="007F4BC3" w:rsidP="007F4BC3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Thema 1: Internationale Konflikte (Klasse 10)</w:t>
            </w:r>
          </w:p>
          <w:p w14:paraId="601B6F95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CCFF99"/>
          </w:tcPr>
          <w:p w14:paraId="179496ED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13BFBB1F" w14:textId="77777777" w:rsidTr="007F4BC3">
        <w:trPr>
          <w:trHeight w:val="163"/>
        </w:trPr>
        <w:tc>
          <w:tcPr>
            <w:tcW w:w="4092" w:type="dxa"/>
            <w:shd w:val="clear" w:color="auto" w:fill="CCFF99"/>
          </w:tcPr>
          <w:p w14:paraId="71F86581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CCFF99"/>
          </w:tcPr>
          <w:p w14:paraId="615B05EA" w14:textId="1C076131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7BFECC2E" w14:textId="6228547D" w:rsidR="007F4BC3" w:rsidRPr="00655C42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78EBE94F" w14:textId="403E2863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Inhaltliche Vorschläge (nicht verbindlich)</w:t>
            </w:r>
          </w:p>
        </w:tc>
        <w:tc>
          <w:tcPr>
            <w:tcW w:w="2316" w:type="dxa"/>
            <w:shd w:val="clear" w:color="auto" w:fill="CCFF99"/>
          </w:tcPr>
          <w:p w14:paraId="0D626B6C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6879D81A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57E3F19B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Wie die UNO den Frieden sichert, S. 190–191</w:t>
            </w:r>
          </w:p>
          <w:p w14:paraId="5EB89B00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B1F4B14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Nato – den Frieden verteidigen, S. 192–193</w:t>
            </w:r>
          </w:p>
          <w:p w14:paraId="2A9036AD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98E60CA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Rolle Deutschlands, S. 194–195</w:t>
            </w:r>
          </w:p>
          <w:p w14:paraId="66240C55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FFA08C0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Zivilgesellschaft und Frieden, S. 196–197</w:t>
            </w:r>
          </w:p>
          <w:p w14:paraId="062E687F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35CC56D" w14:textId="62FAD4CE" w:rsidR="007F4BC3" w:rsidRPr="007F4BC3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Offenes Lernen: Kann man internationale </w:t>
            </w: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Konflikte verstehen?, S. 198–199</w:t>
            </w:r>
          </w:p>
        </w:tc>
        <w:tc>
          <w:tcPr>
            <w:tcW w:w="3058" w:type="dxa"/>
            <w:shd w:val="clear" w:color="auto" w:fill="auto"/>
          </w:tcPr>
          <w:p w14:paraId="559AA9F9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Wie gelingt Persönlichkeitsentwicklung im gesellschaftlichen Kontext? (1) </w:t>
            </w:r>
          </w:p>
          <w:p w14:paraId="29778E40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können Gesellschaften demokratisch gestaltet werden? (5)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6A98EA17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können universelle Menschenrechte verwirklicht werden? (7)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590ECA2D" w14:textId="01D33E22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>Wie kommt es zu Konflikten und wie geht man damit um? (9)</w:t>
            </w:r>
          </w:p>
        </w:tc>
        <w:tc>
          <w:tcPr>
            <w:tcW w:w="3058" w:type="dxa"/>
            <w:shd w:val="clear" w:color="auto" w:fill="auto"/>
          </w:tcPr>
          <w:p w14:paraId="162B96BC" w14:textId="77777777" w:rsidR="007F4BC3" w:rsidRPr="00507058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 xml:space="preserve">Die Schülerinnen und Schüler </w:t>
            </w:r>
          </w:p>
          <w:p w14:paraId="21427AD9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erschließen sich die Begriffe Frieden und Krieg (1)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0E6F946D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stellen die Herausforderungen für demokratische Gesellschaften in internationalen Beziehungen dar (5)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699DD8E9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>problematisieren Anspruch und Wirklichkeit der Geltung universeller Menschenrechte (7)</w:t>
            </w:r>
          </w:p>
          <w:p w14:paraId="67974F23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diskutieren die nationalen und internationalen Möglichkeiten und Grenzen der Friedenssicherung (9)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276F098C" w14:textId="054AAFCE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beschreiben unterschiedliche Perspektiven und Interessen in Konfliktfällen (9</w:t>
            </w:r>
            <w:r>
              <w:rPr>
                <w:sz w:val="20"/>
                <w:szCs w:val="20"/>
              </w:rPr>
              <w:t>)</w:t>
            </w:r>
          </w:p>
        </w:tc>
        <w:tc>
          <w:tcPr>
            <w:tcW w:w="3058" w:type="dxa"/>
            <w:shd w:val="clear" w:color="auto" w:fill="auto"/>
          </w:tcPr>
          <w:p w14:paraId="56E2EE8F" w14:textId="77777777" w:rsidR="007F4BC3" w:rsidRPr="00507058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 xml:space="preserve">Akteure und Instrumente der Konfliktbearbeitung </w:t>
            </w:r>
          </w:p>
          <w:p w14:paraId="5AE6D550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Staaten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64925772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internationale Institutionen </w:t>
            </w:r>
          </w:p>
          <w:p w14:paraId="5D319424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Diplomatie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520D2037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Kooperation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5C99B07A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Verträge und Bündnisse </w:t>
            </w:r>
          </w:p>
          <w:p w14:paraId="0F1411A3" w14:textId="77777777" w:rsidR="007F4BC3" w:rsidRPr="00E85B3B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militärische Intervention </w:t>
            </w:r>
          </w:p>
          <w:p w14:paraId="0FF5617A" w14:textId="77777777" w:rsidR="007F4BC3" w:rsidRPr="00507058" w:rsidRDefault="007F4BC3" w:rsidP="007F4BC3">
            <w:pPr>
              <w:pStyle w:val="h1"/>
              <w:numPr>
                <w:ilvl w:val="0"/>
                <w:numId w:val="0"/>
              </w:numPr>
              <w:ind w:left="389" w:hanging="363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Rolle Deutschlands </w:t>
            </w:r>
          </w:p>
          <w:p w14:paraId="53A92ED4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Bündnispartner </w:t>
            </w:r>
          </w:p>
          <w:p w14:paraId="1C766CFC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Bundeswehreinsätze </w:t>
            </w:r>
          </w:p>
          <w:p w14:paraId="063FBD97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Rüstungspolitik </w:t>
            </w:r>
          </w:p>
          <w:p w14:paraId="56590C9E" w14:textId="75B37F9F" w:rsid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wirtschaftliche</w:t>
            </w:r>
            <w:r>
              <w:rPr>
                <w:sz w:val="20"/>
                <w:szCs w:val="20"/>
              </w:rPr>
              <w:t xml:space="preserve"> Zusammenarbeit und Entwicklung</w:t>
            </w:r>
          </w:p>
          <w:p w14:paraId="69CE1A98" w14:textId="7D8BA0DE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gesellschaftliche Identitätsfindung</w:t>
            </w:r>
          </w:p>
        </w:tc>
        <w:tc>
          <w:tcPr>
            <w:tcW w:w="2316" w:type="dxa"/>
            <w:shd w:val="clear" w:color="auto" w:fill="auto"/>
          </w:tcPr>
          <w:p w14:paraId="22DF3826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2238D03A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20D2566D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Nahostkonflikt 1, S. 200–201</w:t>
            </w:r>
          </w:p>
          <w:p w14:paraId="404A54B6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EA09E09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Nahostkonflikt 2, S. 202–203</w:t>
            </w:r>
          </w:p>
          <w:p w14:paraId="72DBA9E4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0117BF2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Ukraine – ein Land in der Zerreißprobe 1, S. 204–205</w:t>
            </w:r>
          </w:p>
          <w:p w14:paraId="69CCF74F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7389066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Ukraine – ein Land in der Zerreißprobe 2, S. 206–207</w:t>
            </w:r>
          </w:p>
          <w:p w14:paraId="50089F2D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5CF606E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Terrorismus bedroht den Frieden 1, S. 208–209</w:t>
            </w:r>
          </w:p>
          <w:p w14:paraId="2FB3490F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C0689E9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Terrorismus bedroht den Frieden 2, S. 210–211</w:t>
            </w:r>
          </w:p>
          <w:p w14:paraId="71E571BB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FE0BC12" w14:textId="0A48F4B8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Methode: Konflikte analysieren, S. 212–213</w:t>
            </w:r>
          </w:p>
        </w:tc>
        <w:tc>
          <w:tcPr>
            <w:tcW w:w="3058" w:type="dxa"/>
            <w:shd w:val="clear" w:color="auto" w:fill="auto"/>
          </w:tcPr>
          <w:p w14:paraId="52A284DF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können universelle Menschenrechte verwirklicht werden? (7)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3FD02DFD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kann man Globalisierung nachhaltig und solidarisch gestalten? (8) </w:t>
            </w:r>
          </w:p>
          <w:p w14:paraId="7B9BD467" w14:textId="1D224CD8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kommt es zu Konflikten und wie geht man damit um? (9)</w:t>
            </w:r>
          </w:p>
        </w:tc>
        <w:tc>
          <w:tcPr>
            <w:tcW w:w="3058" w:type="dxa"/>
            <w:shd w:val="clear" w:color="auto" w:fill="auto"/>
          </w:tcPr>
          <w:p w14:paraId="47EAB630" w14:textId="77777777" w:rsidR="007F4BC3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Die Schülerinnen und Schüler</w:t>
            </w:r>
          </w:p>
          <w:p w14:paraId="78B735DE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untersuchen Globalisierungs-erscheinungen hinsichtlich ihres Konfliktpotentials (8) </w:t>
            </w:r>
          </w:p>
          <w:p w14:paraId="279A84CE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beschreiben unterschiedliche Perspektiven und Interessen in Konfliktfällen (9)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1F8C2FEA" w14:textId="77777777" w:rsid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lokalisieren Krisenherde (9)</w:t>
            </w:r>
          </w:p>
          <w:p w14:paraId="243079C4" w14:textId="6F02C590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charakterisieren Verlauf und Hintergründe von Konflikten (9)</w:t>
            </w:r>
          </w:p>
        </w:tc>
        <w:tc>
          <w:tcPr>
            <w:tcW w:w="3058" w:type="dxa"/>
            <w:shd w:val="clear" w:color="auto" w:fill="auto"/>
          </w:tcPr>
          <w:p w14:paraId="67F0DBFF" w14:textId="77777777" w:rsidR="007F4BC3" w:rsidRPr="00507058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Konflikte </w:t>
            </w:r>
          </w:p>
          <w:p w14:paraId="1E34B163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Definition </w:t>
            </w:r>
          </w:p>
          <w:p w14:paraId="6685DE15" w14:textId="77777777" w:rsidR="007F4BC3" w:rsidRPr="00507058" w:rsidRDefault="007F4BC3" w:rsidP="007F4BC3">
            <w:pPr>
              <w:pStyle w:val="h1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Ursachen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38A5B188" w14:textId="77777777" w:rsidR="007F4BC3" w:rsidRPr="00507058" w:rsidRDefault="007F4BC3" w:rsidP="007F4BC3">
            <w:pPr>
              <w:pStyle w:val="h1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Auslöser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47988972" w14:textId="77777777" w:rsidR="007F4BC3" w:rsidRPr="00507058" w:rsidRDefault="007F4BC3" w:rsidP="007F4BC3">
            <w:pPr>
              <w:pStyle w:val="h1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Interessen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41DDA87D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Akteure </w:t>
            </w:r>
          </w:p>
          <w:p w14:paraId="6F95A796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Verlaufsphasen Intensität Interdependenzen </w:t>
            </w:r>
          </w:p>
          <w:p w14:paraId="5B4B2013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Einfluss</w:t>
            </w:r>
            <w:r w:rsidRPr="00507058">
              <w:rPr>
                <w:sz w:val="20"/>
                <w:szCs w:val="20"/>
              </w:rPr>
              <w:t xml:space="preserve">möglichkeiten </w:t>
            </w:r>
          </w:p>
          <w:p w14:paraId="6C1A5908" w14:textId="77777777" w:rsidR="007F4BC3" w:rsidRPr="00507058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49D689D5" w14:textId="77777777" w:rsidR="007F4BC3" w:rsidRPr="00507058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Konflikttypen </w:t>
            </w:r>
          </w:p>
          <w:p w14:paraId="467288DF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räumlich </w:t>
            </w:r>
          </w:p>
          <w:p w14:paraId="32F99A58" w14:textId="03300B0C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strukturell</w:t>
            </w:r>
          </w:p>
          <w:p w14:paraId="72BC21E7" w14:textId="6E396228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>
              <w:rPr>
                <w:rFonts w:eastAsia="MS Mincho"/>
                <w:sz w:val="20"/>
                <w:szCs w:val="20"/>
              </w:rPr>
              <w:t>staatliche bzw. nichtstaatlich</w:t>
            </w:r>
          </w:p>
        </w:tc>
        <w:tc>
          <w:tcPr>
            <w:tcW w:w="2316" w:type="dxa"/>
            <w:shd w:val="clear" w:color="auto" w:fill="auto"/>
          </w:tcPr>
          <w:p w14:paraId="366D829F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2FC9590C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2D66B444" w14:textId="7AC61061" w:rsidR="007F4BC3" w:rsidRPr="007F4BC3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Training, S. 214–215</w:t>
            </w:r>
          </w:p>
        </w:tc>
        <w:tc>
          <w:tcPr>
            <w:tcW w:w="3058" w:type="dxa"/>
            <w:shd w:val="clear" w:color="auto" w:fill="auto"/>
          </w:tcPr>
          <w:p w14:paraId="581E4F72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1DDAB1D7" w14:textId="77777777" w:rsidR="007F4BC3" w:rsidRPr="00655C42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69E54E62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1CFCF82B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6612A147" w14:textId="77777777" w:rsidTr="006D7746">
        <w:trPr>
          <w:trHeight w:val="163"/>
        </w:trPr>
        <w:tc>
          <w:tcPr>
            <w:tcW w:w="4092" w:type="dxa"/>
            <w:shd w:val="clear" w:color="auto" w:fill="CCFF99"/>
          </w:tcPr>
          <w:p w14:paraId="76939CFD" w14:textId="3F322F75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10 Unterwegs sein! – Ankommen?, S. 216–237</w:t>
            </w:r>
          </w:p>
        </w:tc>
        <w:tc>
          <w:tcPr>
            <w:tcW w:w="9174" w:type="dxa"/>
            <w:gridSpan w:val="3"/>
            <w:shd w:val="clear" w:color="auto" w:fill="CCFF99"/>
          </w:tcPr>
          <w:p w14:paraId="14B24E5F" w14:textId="77777777" w:rsidR="007F4BC3" w:rsidRPr="00507058" w:rsidRDefault="007F4BC3" w:rsidP="007F4BC3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Thema 2: Migration (Klasse 10)</w:t>
            </w:r>
          </w:p>
          <w:p w14:paraId="140AF862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CCFF99"/>
          </w:tcPr>
          <w:p w14:paraId="03E79382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3C037147" w14:textId="77777777" w:rsidTr="007F4BC3">
        <w:trPr>
          <w:trHeight w:val="163"/>
        </w:trPr>
        <w:tc>
          <w:tcPr>
            <w:tcW w:w="4092" w:type="dxa"/>
            <w:shd w:val="clear" w:color="auto" w:fill="CCFF99"/>
          </w:tcPr>
          <w:p w14:paraId="25C03D77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CCFF99"/>
          </w:tcPr>
          <w:p w14:paraId="5B02D66B" w14:textId="3B87842D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58E69062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16E8BF0F" w14:textId="203DD7DF" w:rsidR="007F4BC3" w:rsidRPr="00655C42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shd w:val="clear" w:color="auto" w:fill="CCFF99"/>
          </w:tcPr>
          <w:p w14:paraId="7F8F386F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Inhaltliche Vorschläge/</w:t>
            </w:r>
          </w:p>
          <w:p w14:paraId="79F66369" w14:textId="347503E5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shd w:val="clear" w:color="auto" w:fill="CCFF99"/>
          </w:tcPr>
          <w:p w14:paraId="7C509F7D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40D94562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44CDDA6F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Orientierung: Weltweite Wanderungsbewegungen, S. 216–217</w:t>
            </w:r>
          </w:p>
          <w:p w14:paraId="2841A673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99B403F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Flucht und Arbeitssuche, S. 218–219</w:t>
            </w:r>
          </w:p>
          <w:p w14:paraId="53FCB31C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0702D8A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Unterwegs: vom Land in die Stadt, S. 220–221</w:t>
            </w:r>
          </w:p>
          <w:p w14:paraId="0A8FBDFC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7781E86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Unterwegs in Deutschland, S. 222–223</w:t>
            </w:r>
          </w:p>
          <w:p w14:paraId="6637DA70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7C3D9C6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Methode: Ein Mystery entschlüsseln, S. 224–225</w:t>
            </w:r>
          </w:p>
          <w:p w14:paraId="7F8647A9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5D780A37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Ein Mystery entschlüsseln: Mit 65 in die Sonne, S. 226–227</w:t>
            </w:r>
          </w:p>
          <w:p w14:paraId="612CC881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E14E59E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Von Zäunen und Mauern im Kopf, S. 228–229</w:t>
            </w:r>
          </w:p>
          <w:p w14:paraId="52B98F53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3BC5472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Nah dran: Zäune sind zwecklos, S. 230–231</w:t>
            </w:r>
          </w:p>
          <w:p w14:paraId="5B006577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10B1B959" w14:textId="1E28EC08" w:rsidR="007F4BC3" w:rsidRPr="007F4BC3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Zäune und Mauern abbauen, S. 232–233</w:t>
            </w:r>
          </w:p>
        </w:tc>
        <w:tc>
          <w:tcPr>
            <w:tcW w:w="3058" w:type="dxa"/>
            <w:shd w:val="clear" w:color="auto" w:fill="auto"/>
          </w:tcPr>
          <w:p w14:paraId="79553BEF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Wie gelingt Persönlichkeitsentwicklung </w:t>
            </w:r>
            <w:r w:rsidRPr="00507058">
              <w:rPr>
                <w:sz w:val="20"/>
                <w:szCs w:val="20"/>
              </w:rPr>
              <w:lastRenderedPageBreak/>
              <w:t xml:space="preserve">im gesellschaftlichen Kontext? (1) </w:t>
            </w:r>
          </w:p>
          <w:p w14:paraId="55E94A5E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Welche Möglichkeiten und Grenzen einer selbstbestimmten Lebensgestaltung im Spannungsfeld ökonomischer, gesellschaftlicher und privater Interessen gibt es? (3) </w:t>
            </w:r>
          </w:p>
          <w:p w14:paraId="71D6CC71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rFonts w:eastAsia="Times New Roman"/>
                <w:sz w:val="20"/>
                <w:szCs w:val="20"/>
              </w:rPr>
              <w:t>Wie gehen Gesellschaften mit Heterogenität um? (4)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586DF227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kommt es zu Konflikten und wie geht man damit um? (9) </w:t>
            </w:r>
          </w:p>
          <w:p w14:paraId="0CEF999D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kann man Globalisierung nachhaltig und solidarisch gestalten? (8) </w:t>
            </w:r>
          </w:p>
          <w:p w14:paraId="0D2053DE" w14:textId="2B72D827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kommt es zu Konflikten und wie geht man damit um? (9)</w:t>
            </w:r>
          </w:p>
        </w:tc>
        <w:tc>
          <w:tcPr>
            <w:tcW w:w="3058" w:type="dxa"/>
            <w:shd w:val="clear" w:color="auto" w:fill="auto"/>
          </w:tcPr>
          <w:p w14:paraId="3D7B6312" w14:textId="77777777" w:rsidR="007F4BC3" w:rsidRPr="00507058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 xml:space="preserve">Die Schülerinnen und Schüler </w:t>
            </w:r>
          </w:p>
          <w:p w14:paraId="41948A92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reflektieren di</w:t>
            </w:r>
            <w:r>
              <w:rPr>
                <w:sz w:val="20"/>
                <w:szCs w:val="20"/>
              </w:rPr>
              <w:t xml:space="preserve">e eigene </w:t>
            </w:r>
            <w:r>
              <w:rPr>
                <w:sz w:val="20"/>
                <w:szCs w:val="20"/>
              </w:rPr>
              <w:lastRenderedPageBreak/>
              <w:t>Identität vor dem Hin</w:t>
            </w:r>
            <w:r w:rsidRPr="00507058">
              <w:rPr>
                <w:sz w:val="20"/>
                <w:szCs w:val="20"/>
              </w:rPr>
              <w:t xml:space="preserve">tergrund der Familienbiographie (1) </w:t>
            </w:r>
          </w:p>
          <w:p w14:paraId="7A94E57E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charakterisieren unterschiedliche Lebenssituationen (1) </w:t>
            </w:r>
          </w:p>
          <w:p w14:paraId="3D35068A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nennen und beschreiben Ursachen und Folgen von Migration (3)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3648A809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beschreiben unterschiedliche Migrationsformen (3)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1C633B30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untersuchen historische und aktuelle Migrationsbewegungen und ihre Ursachen (3)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25E252B7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vergleichen den Umgang mit Migration in unterschiedlichen Gesellschaften (4) </w:t>
            </w:r>
          </w:p>
          <w:p w14:paraId="768C0BBF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beurteilen Chancen, Wege und Grenzen von Integration (4)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5AB9359" w14:textId="77777777" w:rsid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erörtern Migration als zeitloses Phänomen (8)</w:t>
            </w:r>
          </w:p>
          <w:p w14:paraId="2C3E1888" w14:textId="5FCDCA32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diskutieren die Bedeutung internationalen politischen Handelns für das Phänomen Migration (9)</w:t>
            </w:r>
          </w:p>
        </w:tc>
        <w:tc>
          <w:tcPr>
            <w:tcW w:w="3058" w:type="dxa"/>
            <w:shd w:val="clear" w:color="auto" w:fill="auto"/>
          </w:tcPr>
          <w:p w14:paraId="1441EDF1" w14:textId="77777777" w:rsidR="007F4BC3" w:rsidRPr="00507058" w:rsidRDefault="007F4BC3" w:rsidP="007F4BC3">
            <w:pPr>
              <w:rPr>
                <w:rFonts w:ascii="Arial" w:eastAsia="MS Mincho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Ursachen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4052005B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Unzufriedenheit </w:t>
            </w:r>
          </w:p>
          <w:p w14:paraId="24E479AD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Unterdrückung und Verfolgung </w:t>
            </w:r>
          </w:p>
          <w:p w14:paraId="6C1CBAC9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Existenzbedrohung </w:t>
            </w:r>
          </w:p>
          <w:p w14:paraId="2536A22A" w14:textId="77777777" w:rsidR="007F4BC3" w:rsidRPr="00D25BE4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Abenteuerlust </w:t>
            </w:r>
          </w:p>
          <w:p w14:paraId="2F75F593" w14:textId="77777777" w:rsidR="007F4BC3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BF7E360" w14:textId="77777777" w:rsidR="007F4BC3" w:rsidRPr="00507058" w:rsidRDefault="007F4BC3" w:rsidP="007F4BC3">
            <w:pPr>
              <w:rPr>
                <w:rFonts w:ascii="Arial" w:eastAsia="MS Mincho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Formen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2FDAA39B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Familiennachzug </w:t>
            </w:r>
          </w:p>
          <w:p w14:paraId="71C340F4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Arbeitsmigration </w:t>
            </w:r>
          </w:p>
          <w:p w14:paraId="6A9FD410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Fluchtmigration </w:t>
            </w:r>
          </w:p>
          <w:p w14:paraId="10975A95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irreguläre Migration </w:t>
            </w:r>
          </w:p>
          <w:p w14:paraId="197AC7C5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Umsiedlung, Vertreibung </w:t>
            </w:r>
          </w:p>
          <w:p w14:paraId="164E888A" w14:textId="77777777" w:rsidR="007F4BC3" w:rsidRPr="00D25BE4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Binnenmigration </w:t>
            </w:r>
          </w:p>
          <w:p w14:paraId="5B5AE696" w14:textId="77777777" w:rsidR="007F4BC3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DD8E3E8" w14:textId="77777777" w:rsidR="007F4BC3" w:rsidRPr="00507058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Das Zusammenleben unterschiedlicher ethnischer Gruppen </w:t>
            </w:r>
          </w:p>
          <w:p w14:paraId="64AC29F3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Wahrnehmung von Migration im eigenen Umfeld </w:t>
            </w:r>
          </w:p>
          <w:p w14:paraId="3BD233FB" w14:textId="77777777" w:rsid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Migration als Chance und Notwendigkeit </w:t>
            </w:r>
          </w:p>
          <w:p w14:paraId="653FEBAD" w14:textId="14C9F09A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politische, ökonomische und kulturelle Partizipation</w:t>
            </w:r>
          </w:p>
        </w:tc>
        <w:tc>
          <w:tcPr>
            <w:tcW w:w="2316" w:type="dxa"/>
            <w:shd w:val="clear" w:color="auto" w:fill="auto"/>
          </w:tcPr>
          <w:p w14:paraId="6041369E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6BB3386D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5682A85F" w14:textId="7F564905" w:rsidR="007F4BC3" w:rsidRPr="007F4BC3" w:rsidRDefault="007F4BC3" w:rsidP="007F4BC3">
            <w:pPr>
              <w:pStyle w:val="H2"/>
              <w:keepLines w:val="0"/>
              <w:framePr w:hSpace="0" w:wrap="auto" w:vAnchor="margin" w:yAlign="inline"/>
              <w:widowControl w:val="0"/>
              <w:suppressOverlap w:val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>Training, S. 234–235</w:t>
            </w:r>
          </w:p>
        </w:tc>
        <w:tc>
          <w:tcPr>
            <w:tcW w:w="3058" w:type="dxa"/>
            <w:shd w:val="clear" w:color="auto" w:fill="auto"/>
          </w:tcPr>
          <w:p w14:paraId="6D8224B8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34C78960" w14:textId="77777777" w:rsidR="007F4BC3" w:rsidRPr="00655C42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65EDFC51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75F5A476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3C42C7D4" w14:textId="77777777" w:rsidTr="009A05F7">
        <w:trPr>
          <w:trHeight w:val="163"/>
        </w:trPr>
        <w:tc>
          <w:tcPr>
            <w:tcW w:w="4092" w:type="dxa"/>
            <w:shd w:val="clear" w:color="auto" w:fill="CCFF99"/>
          </w:tcPr>
          <w:p w14:paraId="267B37AD" w14:textId="4B68B820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11 Eine Welt, S. 238–261</w:t>
            </w:r>
          </w:p>
        </w:tc>
        <w:tc>
          <w:tcPr>
            <w:tcW w:w="9174" w:type="dxa"/>
            <w:gridSpan w:val="3"/>
            <w:shd w:val="clear" w:color="auto" w:fill="CCFF99"/>
          </w:tcPr>
          <w:p w14:paraId="02670D7B" w14:textId="77777777" w:rsidR="007F4BC3" w:rsidRPr="00507058" w:rsidRDefault="007F4BC3" w:rsidP="007F4BC3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Thema 3: Herausforderung Globalisierung (Klasse 10)</w:t>
            </w:r>
          </w:p>
          <w:p w14:paraId="71F38807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CCFF99"/>
          </w:tcPr>
          <w:p w14:paraId="26B65760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6C6CF2F2" w14:textId="77777777" w:rsidTr="007F4BC3">
        <w:trPr>
          <w:trHeight w:val="163"/>
        </w:trPr>
        <w:tc>
          <w:tcPr>
            <w:tcW w:w="4092" w:type="dxa"/>
            <w:shd w:val="clear" w:color="auto" w:fill="CCFF99"/>
          </w:tcPr>
          <w:p w14:paraId="26D118B4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CCFF99"/>
          </w:tcPr>
          <w:p w14:paraId="3EAD7A99" w14:textId="2628F262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0BE76489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204504D1" w14:textId="47088175" w:rsidR="007F4BC3" w:rsidRPr="00655C42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shd w:val="clear" w:color="auto" w:fill="CCFF99"/>
          </w:tcPr>
          <w:p w14:paraId="2C5B4D5B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Inhaltliche Vorschläge/</w:t>
            </w:r>
          </w:p>
          <w:p w14:paraId="12D69979" w14:textId="45B36C75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shd w:val="clear" w:color="auto" w:fill="CCFF99"/>
          </w:tcPr>
          <w:p w14:paraId="4DCA7EBD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4F6F7682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1864903E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Wie Armut gemacht wird, S. 240–241</w:t>
            </w:r>
          </w:p>
          <w:p w14:paraId="64FE5B09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CF7512C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Die Ärmsten der Armen Beispiel Äthiopien, </w:t>
            </w: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S. 242–243</w:t>
            </w:r>
          </w:p>
          <w:p w14:paraId="06F1C3DA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3F344E3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Hungern müsste niemand, wenn …, S. 244–245</w:t>
            </w:r>
          </w:p>
          <w:p w14:paraId="26A65EE8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5793A4B9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Länger lebt, wer ..., S. 246–247</w:t>
            </w:r>
          </w:p>
          <w:p w14:paraId="5623411F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1861C07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Bildung ist Macht, S. 248–249</w:t>
            </w:r>
          </w:p>
          <w:p w14:paraId="30EE033F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5FF6566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Orientierung: Entwicklungsstand – Die Welt ist eingeteilt, S. 250–251</w:t>
            </w:r>
          </w:p>
          <w:p w14:paraId="21E1C7E8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DBEDE8E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Altlasten der Kolonialzeit, S. 252–253</w:t>
            </w:r>
          </w:p>
          <w:p w14:paraId="4E6CCE2B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F2E26B5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Es gibt viele Arten zu helfen, S. 254–255</w:t>
            </w:r>
          </w:p>
          <w:p w14:paraId="688FB47C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C0BE4DE" w14:textId="77777777" w:rsidR="007F4BC3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Entwicklung ist Frauensache, S. 256–257</w:t>
            </w:r>
          </w:p>
          <w:p w14:paraId="1F58011A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EFE5FD1" w14:textId="0E2EFDDE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Tourismus als Entwicklungshilfe, S. 258–259</w:t>
            </w:r>
          </w:p>
        </w:tc>
        <w:tc>
          <w:tcPr>
            <w:tcW w:w="3058" w:type="dxa"/>
            <w:shd w:val="clear" w:color="auto" w:fill="auto"/>
          </w:tcPr>
          <w:p w14:paraId="46723181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Welche Möglichkeiten und Grenzen einer </w:t>
            </w:r>
            <w:r w:rsidRPr="00507058">
              <w:rPr>
                <w:sz w:val="20"/>
                <w:szCs w:val="20"/>
              </w:rPr>
              <w:lastRenderedPageBreak/>
              <w:t xml:space="preserve">selbstbestimmten Lebensgestaltung im Spannungsfeld ökonomischer, gesellschaftlicher und privater Interessen gibt es? (3) </w:t>
            </w:r>
          </w:p>
          <w:p w14:paraId="25E2049F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gehen Gesellschaften mit Heterogenität um? (4)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6AD81622" w14:textId="37FB2488" w:rsid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kann man Globalisierung nachhaltig</w:t>
            </w:r>
            <w:r>
              <w:rPr>
                <w:sz w:val="20"/>
                <w:szCs w:val="20"/>
              </w:rPr>
              <w:t xml:space="preserve"> und solidarisch gestalten? (8)</w:t>
            </w:r>
          </w:p>
          <w:p w14:paraId="0FAEA1BB" w14:textId="3D79CA89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Wie kann ein emanzipatorisches Geschlechter- und Generationenverhältnis gewährleistet werden? (2)</w:t>
            </w:r>
          </w:p>
        </w:tc>
        <w:tc>
          <w:tcPr>
            <w:tcW w:w="3058" w:type="dxa"/>
            <w:shd w:val="clear" w:color="auto" w:fill="auto"/>
          </w:tcPr>
          <w:p w14:paraId="03940FEB" w14:textId="77777777" w:rsidR="007F4BC3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lastRenderedPageBreak/>
              <w:t>Die Schülerinnen und Schüler</w:t>
            </w:r>
          </w:p>
          <w:p w14:paraId="623368A2" w14:textId="77777777" w:rsidR="007F4BC3" w:rsidRPr="00214DE7" w:rsidRDefault="007F4BC3" w:rsidP="007F4BC3">
            <w:pPr>
              <w:pStyle w:val="h1"/>
              <w:rPr>
                <w:sz w:val="20"/>
                <w:szCs w:val="20"/>
              </w:rPr>
            </w:pPr>
            <w:r w:rsidRPr="00214DE7">
              <w:rPr>
                <w:sz w:val="20"/>
                <w:szCs w:val="20"/>
              </w:rPr>
              <w:t xml:space="preserve">stellen regionale </w:t>
            </w:r>
            <w:r w:rsidRPr="00214DE7">
              <w:rPr>
                <w:sz w:val="20"/>
                <w:szCs w:val="20"/>
              </w:rPr>
              <w:lastRenderedPageBreak/>
              <w:t xml:space="preserve">Traditionen globalen Entwicklungen gegenüber (2) </w:t>
            </w:r>
            <w:r w:rsidRPr="00214DE7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69420CE1" w14:textId="77777777" w:rsidR="007F4BC3" w:rsidRPr="00214DE7" w:rsidRDefault="007F4BC3" w:rsidP="007F4BC3">
            <w:pPr>
              <w:pStyle w:val="h1"/>
              <w:rPr>
                <w:sz w:val="20"/>
                <w:szCs w:val="20"/>
              </w:rPr>
            </w:pPr>
            <w:r w:rsidRPr="00214DE7">
              <w:rPr>
                <w:sz w:val="20"/>
                <w:szCs w:val="20"/>
              </w:rPr>
              <w:t xml:space="preserve">problematisieren die Kategorisierung von Lebensverhältnissen (4) </w:t>
            </w:r>
          </w:p>
          <w:p w14:paraId="25F50183" w14:textId="77777777" w:rsidR="007F4BC3" w:rsidRPr="00214DE7" w:rsidRDefault="007F4BC3" w:rsidP="007F4BC3">
            <w:pPr>
              <w:pStyle w:val="h1"/>
              <w:rPr>
                <w:rFonts w:eastAsia="MS Mincho"/>
                <w:sz w:val="20"/>
                <w:szCs w:val="20"/>
              </w:rPr>
            </w:pPr>
            <w:r w:rsidRPr="00214DE7">
              <w:rPr>
                <w:sz w:val="20"/>
                <w:szCs w:val="20"/>
              </w:rPr>
              <w:t xml:space="preserve">beschreiben Ursachen und </w:t>
            </w:r>
          </w:p>
          <w:p w14:paraId="397F3D61" w14:textId="311F60FF" w:rsidR="007F4BC3" w:rsidRPr="00655C42" w:rsidRDefault="007F4BC3" w:rsidP="007F4BC3">
            <w:pPr>
              <w:pStyle w:val="h1"/>
              <w:numPr>
                <w:ilvl w:val="0"/>
                <w:numId w:val="0"/>
              </w:numPr>
              <w:ind w:left="389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In</w:t>
            </w:r>
            <w:r w:rsidRPr="00214DE7">
              <w:rPr>
                <w:sz w:val="20"/>
                <w:szCs w:val="20"/>
              </w:rPr>
              <w:t>dikatoren gesellschaftlicher Entwicklung (8)</w:t>
            </w:r>
          </w:p>
        </w:tc>
        <w:tc>
          <w:tcPr>
            <w:tcW w:w="3058" w:type="dxa"/>
            <w:shd w:val="clear" w:color="auto" w:fill="auto"/>
          </w:tcPr>
          <w:p w14:paraId="58918EAE" w14:textId="77777777" w:rsidR="007F4BC3" w:rsidRPr="00214DE7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  <w:r w:rsidRPr="00214DE7">
              <w:rPr>
                <w:rFonts w:ascii="Arial" w:hAnsi="Arial" w:cs="Arial"/>
                <w:sz w:val="20"/>
                <w:szCs w:val="20"/>
              </w:rPr>
              <w:lastRenderedPageBreak/>
              <w:t xml:space="preserve">Strukturen und Entwicklungen </w:t>
            </w:r>
          </w:p>
          <w:p w14:paraId="631B7C4E" w14:textId="77777777" w:rsidR="007F4BC3" w:rsidRPr="00214DE7" w:rsidRDefault="007F4BC3" w:rsidP="007F4BC3">
            <w:pPr>
              <w:pStyle w:val="h1"/>
              <w:rPr>
                <w:sz w:val="20"/>
                <w:szCs w:val="20"/>
              </w:rPr>
            </w:pPr>
            <w:r w:rsidRPr="00214DE7">
              <w:rPr>
                <w:sz w:val="20"/>
                <w:szCs w:val="20"/>
              </w:rPr>
              <w:t xml:space="preserve">Definitionen und Merkmale </w:t>
            </w:r>
            <w:r w:rsidRPr="00214DE7">
              <w:rPr>
                <w:sz w:val="20"/>
                <w:szCs w:val="20"/>
              </w:rPr>
              <w:lastRenderedPageBreak/>
              <w:t>von Entwicklung</w:t>
            </w:r>
          </w:p>
          <w:p w14:paraId="307CA709" w14:textId="77777777" w:rsidR="007F4BC3" w:rsidRPr="00214DE7" w:rsidRDefault="007F4BC3" w:rsidP="007F4BC3">
            <w:pPr>
              <w:pStyle w:val="h1"/>
              <w:rPr>
                <w:sz w:val="20"/>
                <w:szCs w:val="20"/>
              </w:rPr>
            </w:pPr>
            <w:r w:rsidRPr="00214DE7">
              <w:rPr>
                <w:sz w:val="20"/>
                <w:szCs w:val="20"/>
              </w:rPr>
              <w:t xml:space="preserve">Disparitäten und Interdependenzen </w:t>
            </w:r>
          </w:p>
          <w:p w14:paraId="3920D0EC" w14:textId="77777777" w:rsidR="007F4BC3" w:rsidRPr="00214DE7" w:rsidRDefault="007F4BC3" w:rsidP="007F4BC3">
            <w:pPr>
              <w:pStyle w:val="h1"/>
              <w:rPr>
                <w:sz w:val="20"/>
                <w:szCs w:val="20"/>
              </w:rPr>
            </w:pPr>
            <w:r w:rsidRPr="00214DE7">
              <w:rPr>
                <w:sz w:val="20"/>
                <w:szCs w:val="20"/>
              </w:rPr>
              <w:t xml:space="preserve">Akteure und Organisationen </w:t>
            </w:r>
          </w:p>
          <w:p w14:paraId="1D66273D" w14:textId="77777777" w:rsidR="007F4BC3" w:rsidRDefault="007F4BC3" w:rsidP="007F4BC3">
            <w:pPr>
              <w:pStyle w:val="h1"/>
              <w:numPr>
                <w:ilvl w:val="0"/>
                <w:numId w:val="0"/>
              </w:numPr>
              <w:ind w:left="26"/>
              <w:rPr>
                <w:sz w:val="20"/>
                <w:szCs w:val="20"/>
              </w:rPr>
            </w:pPr>
          </w:p>
          <w:p w14:paraId="3AFBC09B" w14:textId="77777777" w:rsidR="007F4BC3" w:rsidRPr="00214DE7" w:rsidRDefault="007F4BC3" w:rsidP="007F4BC3">
            <w:pPr>
              <w:pStyle w:val="h1"/>
              <w:numPr>
                <w:ilvl w:val="0"/>
                <w:numId w:val="0"/>
              </w:numPr>
              <w:ind w:left="26"/>
              <w:rPr>
                <w:sz w:val="20"/>
                <w:szCs w:val="20"/>
              </w:rPr>
            </w:pPr>
            <w:r w:rsidRPr="00214DE7">
              <w:rPr>
                <w:sz w:val="20"/>
                <w:szCs w:val="20"/>
              </w:rPr>
              <w:t xml:space="preserve">Endogene und exogene Einflüsse auf Entwicklung </w:t>
            </w:r>
          </w:p>
          <w:p w14:paraId="6718D019" w14:textId="77777777" w:rsidR="007F4BC3" w:rsidRPr="00214DE7" w:rsidRDefault="007F4BC3" w:rsidP="007F4BC3">
            <w:pPr>
              <w:pStyle w:val="h1"/>
              <w:rPr>
                <w:sz w:val="20"/>
                <w:szCs w:val="20"/>
              </w:rPr>
            </w:pPr>
            <w:r w:rsidRPr="00214DE7">
              <w:rPr>
                <w:sz w:val="20"/>
                <w:szCs w:val="20"/>
              </w:rPr>
              <w:t xml:space="preserve">naturgeographische Gegebenheiten </w:t>
            </w:r>
          </w:p>
          <w:p w14:paraId="3DF44E76" w14:textId="77777777" w:rsidR="007F4BC3" w:rsidRPr="00214DE7" w:rsidRDefault="007F4BC3" w:rsidP="007F4BC3">
            <w:pPr>
              <w:pStyle w:val="h1"/>
              <w:rPr>
                <w:sz w:val="20"/>
                <w:szCs w:val="20"/>
              </w:rPr>
            </w:pPr>
            <w:r w:rsidRPr="00214DE7">
              <w:rPr>
                <w:sz w:val="20"/>
                <w:szCs w:val="20"/>
              </w:rPr>
              <w:t xml:space="preserve">historische und strukturelle Gegebenheiten </w:t>
            </w:r>
          </w:p>
          <w:p w14:paraId="6072D69D" w14:textId="77777777" w:rsidR="007F4BC3" w:rsidRPr="00D25BE4" w:rsidRDefault="007F4BC3" w:rsidP="007F4BC3">
            <w:pPr>
              <w:pStyle w:val="h1"/>
              <w:rPr>
                <w:sz w:val="20"/>
                <w:szCs w:val="20"/>
              </w:rPr>
            </w:pPr>
            <w:r w:rsidRPr="00214DE7">
              <w:rPr>
                <w:sz w:val="20"/>
                <w:szCs w:val="20"/>
              </w:rPr>
              <w:t xml:space="preserve">Traditionen/religiöse Grundhaltungen </w:t>
            </w:r>
          </w:p>
          <w:p w14:paraId="72FC179D" w14:textId="77777777" w:rsidR="007F4BC3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30A02565" w14:textId="6F45C73D" w:rsidR="007F4BC3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  <w:r w:rsidRPr="00214DE7">
              <w:rPr>
                <w:rFonts w:ascii="Arial" w:hAnsi="Arial" w:cs="Arial"/>
                <w:sz w:val="20"/>
                <w:szCs w:val="20"/>
              </w:rPr>
              <w:t>Herausforderungen einer globa</w:t>
            </w:r>
            <w:r>
              <w:rPr>
                <w:rFonts w:ascii="Arial" w:hAnsi="Arial" w:cs="Arial"/>
                <w:sz w:val="20"/>
                <w:szCs w:val="20"/>
              </w:rPr>
              <w:t>lisierten Welt</w:t>
            </w:r>
          </w:p>
          <w:p w14:paraId="61627FCA" w14:textId="5C79B316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globale nachhaltige Entwicklung</w:t>
            </w:r>
          </w:p>
        </w:tc>
        <w:tc>
          <w:tcPr>
            <w:tcW w:w="2316" w:type="dxa"/>
            <w:shd w:val="clear" w:color="auto" w:fill="auto"/>
          </w:tcPr>
          <w:p w14:paraId="1ACD4226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15AB099F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3E6BD83F" w14:textId="29165EBA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Training, S. 260–261</w:t>
            </w:r>
          </w:p>
        </w:tc>
        <w:tc>
          <w:tcPr>
            <w:tcW w:w="3058" w:type="dxa"/>
            <w:shd w:val="clear" w:color="auto" w:fill="auto"/>
          </w:tcPr>
          <w:p w14:paraId="4A53B6F6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089EDF8D" w14:textId="77777777" w:rsidR="007F4BC3" w:rsidRPr="00655C42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51F2D214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6B722965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356CB4BF" w14:textId="77777777" w:rsidTr="00426615">
        <w:trPr>
          <w:trHeight w:val="163"/>
        </w:trPr>
        <w:tc>
          <w:tcPr>
            <w:tcW w:w="4092" w:type="dxa"/>
            <w:shd w:val="clear" w:color="auto" w:fill="CCFF99"/>
          </w:tcPr>
          <w:p w14:paraId="64C72129" w14:textId="3D2B437B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12 Globalisierung, S. 262–283</w:t>
            </w:r>
          </w:p>
        </w:tc>
        <w:tc>
          <w:tcPr>
            <w:tcW w:w="9174" w:type="dxa"/>
            <w:gridSpan w:val="3"/>
            <w:shd w:val="clear" w:color="auto" w:fill="CCFF99"/>
          </w:tcPr>
          <w:p w14:paraId="11F54B60" w14:textId="77777777" w:rsidR="007F4BC3" w:rsidRPr="00507058" w:rsidRDefault="007F4BC3" w:rsidP="007F4BC3">
            <w:pPr>
              <w:widowControl w:val="0"/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20"/>
                <w:szCs w:val="20"/>
              </w:rPr>
            </w:pPr>
            <w:r w:rsidRPr="00507058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Thema 3: Herausforderung Globalisierung (Klasse 10)</w:t>
            </w:r>
          </w:p>
          <w:p w14:paraId="47A7866D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CCFF99"/>
          </w:tcPr>
          <w:p w14:paraId="00DCE5E8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6AA8F630" w14:textId="77777777" w:rsidTr="007F4BC3">
        <w:trPr>
          <w:trHeight w:val="163"/>
        </w:trPr>
        <w:tc>
          <w:tcPr>
            <w:tcW w:w="4092" w:type="dxa"/>
            <w:shd w:val="clear" w:color="auto" w:fill="CCFF99"/>
          </w:tcPr>
          <w:p w14:paraId="1584DB6A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CCFF99"/>
          </w:tcPr>
          <w:p w14:paraId="24E24056" w14:textId="4A085243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3C48B659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16CADA05" w14:textId="4C883E49" w:rsidR="007F4BC3" w:rsidRPr="00655C42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shd w:val="clear" w:color="auto" w:fill="CCFF99"/>
          </w:tcPr>
          <w:p w14:paraId="21CA5B13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Inhaltliche Vorschläge/</w:t>
            </w:r>
          </w:p>
          <w:p w14:paraId="7F1A9CD2" w14:textId="6B14B899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shd w:val="clear" w:color="auto" w:fill="CCFF99"/>
          </w:tcPr>
          <w:p w14:paraId="3AFF2E88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7F4BC3" w:rsidRPr="00507058" w14:paraId="4B996915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53923522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Was bedeutet Globalisierung?, S. 264–265</w:t>
            </w:r>
          </w:p>
          <w:p w14:paraId="2B0D3D62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5F89EE3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Global Player adidas, S. 266–267</w:t>
            </w:r>
          </w:p>
          <w:p w14:paraId="1DF42C7B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3B5B1F22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Eine Hose erobert die Welt, S. 268–269</w:t>
            </w:r>
          </w:p>
          <w:p w14:paraId="31C63AE3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1CCDE0A5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Moderne Sklaverei, S. 270–271</w:t>
            </w:r>
          </w:p>
          <w:p w14:paraId="212FED0A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46A55CF8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Menschenrechte und Globalisierung, S. 272–273</w:t>
            </w:r>
          </w:p>
          <w:p w14:paraId="50EC62BF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17950C43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Gewinner und Verlierer, S. 274–275</w:t>
            </w:r>
          </w:p>
          <w:p w14:paraId="4C0415C5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53C3FF95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Die Globalisierung gestalten, S. 276–277</w:t>
            </w:r>
          </w:p>
          <w:p w14:paraId="2130C8E1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79719BB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Globalisierung und du – </w:t>
            </w:r>
            <w:proofErr w:type="spellStart"/>
            <w:r w:rsidRPr="00507058">
              <w:rPr>
                <w:rFonts w:ascii="Arial" w:hAnsi="Arial" w:cs="Arial"/>
                <w:sz w:val="20"/>
                <w:szCs w:val="20"/>
              </w:rPr>
              <w:t>FairTrade</w:t>
            </w:r>
            <w:proofErr w:type="spellEnd"/>
            <w:r w:rsidRPr="00507058">
              <w:rPr>
                <w:rFonts w:ascii="Arial" w:hAnsi="Arial" w:cs="Arial"/>
                <w:sz w:val="20"/>
                <w:szCs w:val="20"/>
              </w:rPr>
              <w:t>, S. 278–279</w:t>
            </w:r>
          </w:p>
          <w:p w14:paraId="2AC30B67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0A4DD3F6" w14:textId="6C67D550" w:rsidR="007F4BC3" w:rsidRPr="007F4BC3" w:rsidRDefault="007F4BC3" w:rsidP="007F4BC3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Orientierung: Welthandel, S. 280–281</w:t>
            </w:r>
          </w:p>
        </w:tc>
        <w:tc>
          <w:tcPr>
            <w:tcW w:w="3058" w:type="dxa"/>
            <w:shd w:val="clear" w:color="auto" w:fill="auto"/>
          </w:tcPr>
          <w:p w14:paraId="219ADBE5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Welche Möglichkeiten und Grenzen einer selbstbestimmten Lebensgestaltung im Spannungsfeld ökonomischer, gesellschaftlicher und privater Interessen gibt es? (3) </w:t>
            </w:r>
          </w:p>
          <w:p w14:paraId="4CF2A0EE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erhalten wir die Lebensgrundlagen für zukünftige Generationen? </w:t>
            </w:r>
            <w:r w:rsidRPr="00507058">
              <w:rPr>
                <w:sz w:val="20"/>
                <w:szCs w:val="20"/>
              </w:rPr>
              <w:lastRenderedPageBreak/>
              <w:t xml:space="preserve">(6) </w:t>
            </w:r>
          </w:p>
          <w:p w14:paraId="1314A1E8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können universelle Menschenrechte verwirklicht werden? (7)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1993F3C9" w14:textId="77777777" w:rsid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kann man Globalisierung nachhaltig und solidarisch gestalten? (8) </w:t>
            </w:r>
          </w:p>
          <w:p w14:paraId="66C943D4" w14:textId="39F68E6E" w:rsidR="007F4BC3" w:rsidRP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kommt es zu Konflikten und wie </w:t>
            </w:r>
            <w:r w:rsidRPr="002F1949">
              <w:rPr>
                <w:sz w:val="20"/>
                <w:szCs w:val="20"/>
              </w:rPr>
              <w:t>geht man damit um? (9)</w:t>
            </w:r>
          </w:p>
        </w:tc>
        <w:tc>
          <w:tcPr>
            <w:tcW w:w="3058" w:type="dxa"/>
            <w:shd w:val="clear" w:color="auto" w:fill="auto"/>
          </w:tcPr>
          <w:p w14:paraId="4B624FC6" w14:textId="77777777" w:rsidR="007F4BC3" w:rsidRPr="00507058" w:rsidRDefault="007F4BC3" w:rsidP="007F4BC3">
            <w:pPr>
              <w:pStyle w:val="h1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Die Schülerinnen und Schüler </w:t>
            </w:r>
          </w:p>
          <w:p w14:paraId="159B2B5C" w14:textId="77777777" w:rsidR="007F4BC3" w:rsidRPr="00507058" w:rsidRDefault="007F4BC3" w:rsidP="007F4BC3">
            <w:pPr>
              <w:pStyle w:val="h1"/>
              <w:rPr>
                <w:color w:val="aut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ermitteln Dimensionen des Konsumverhaltens (3)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7CDB2662" w14:textId="77777777" w:rsidR="007F4BC3" w:rsidRPr="00507058" w:rsidRDefault="007F4BC3" w:rsidP="007F4BC3">
            <w:pPr>
              <w:pStyle w:val="h1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erläutern die Interdependenzen der Einflussfaktoren von Entwicklung (6)</w:t>
            </w:r>
          </w:p>
          <w:p w14:paraId="7E5C861E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bestimmen naturgeographische Einflüsse auf Entwicklung (6)</w:t>
            </w:r>
          </w:p>
          <w:p w14:paraId="3E922B27" w14:textId="77777777" w:rsidR="007F4BC3" w:rsidRPr="002F1949" w:rsidRDefault="007F4BC3" w:rsidP="007F4BC3">
            <w:pPr>
              <w:pStyle w:val="h1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diskutieren den Anspruch universeller Menschenrechte vor dem Hintergrund globalen Handelns (7) 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088E538F" w14:textId="77777777" w:rsidR="007F4BC3" w:rsidRPr="00507058" w:rsidRDefault="007F4BC3" w:rsidP="007F4BC3">
            <w:pPr>
              <w:pStyle w:val="h1"/>
              <w:rPr>
                <w:rFonts w:eastAsia="MS Minch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beschreiben Ursachen und </w:t>
            </w:r>
          </w:p>
          <w:p w14:paraId="57284700" w14:textId="77777777" w:rsidR="007F4BC3" w:rsidRPr="00507058" w:rsidRDefault="007F4BC3" w:rsidP="007F4BC3">
            <w:pPr>
              <w:pStyle w:val="h1"/>
              <w:numPr>
                <w:ilvl w:val="0"/>
                <w:numId w:val="0"/>
              </w:numPr>
              <w:ind w:left="389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Indikatoren gesellschaftlicher Entwicklung (8)</w:t>
            </w:r>
          </w:p>
          <w:p w14:paraId="3F38B1BA" w14:textId="77777777" w:rsidR="007F4BC3" w:rsidRPr="007F4BC3" w:rsidRDefault="007F4BC3" w:rsidP="007F4BC3">
            <w:pPr>
              <w:pStyle w:val="h1"/>
              <w:rPr>
                <w:color w:val="aut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nennen unterschiedliche Akteure und Handlungsfelder (8)</w:t>
            </w:r>
          </w:p>
          <w:p w14:paraId="523C1673" w14:textId="418E7613" w:rsidR="007F4BC3" w:rsidRPr="007F4BC3" w:rsidRDefault="007F4BC3" w:rsidP="007F4BC3">
            <w:pPr>
              <w:pStyle w:val="h1"/>
              <w:rPr>
                <w:color w:val="auto"/>
                <w:sz w:val="20"/>
                <w:szCs w:val="20"/>
              </w:rPr>
            </w:pPr>
            <w:r>
              <w:rPr>
                <w:sz w:val="20"/>
                <w:szCs w:val="20"/>
              </w:rPr>
              <w:t>erörtern Interessenskonflikte und unterschiedliche Lösungsansätze (9)</w:t>
            </w:r>
          </w:p>
        </w:tc>
        <w:tc>
          <w:tcPr>
            <w:tcW w:w="3058" w:type="dxa"/>
            <w:shd w:val="clear" w:color="auto" w:fill="auto"/>
          </w:tcPr>
          <w:p w14:paraId="3CCA8E86" w14:textId="77777777" w:rsidR="007F4BC3" w:rsidRPr="00507058" w:rsidRDefault="007F4BC3" w:rsidP="007F4BC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7058">
              <w:rPr>
                <w:rFonts w:ascii="Arial" w:hAnsi="Arial" w:cs="Arial"/>
                <w:color w:val="000000"/>
                <w:sz w:val="20"/>
                <w:szCs w:val="20"/>
              </w:rPr>
              <w:lastRenderedPageBreak/>
              <w:t>Strukturen und Entwicklungen Innovationen</w:t>
            </w:r>
          </w:p>
          <w:p w14:paraId="41CA86B1" w14:textId="77777777" w:rsidR="007F4BC3" w:rsidRPr="00507058" w:rsidRDefault="007F4BC3" w:rsidP="007F4BC3">
            <w:pPr>
              <w:pStyle w:val="h1"/>
              <w:rPr>
                <w:color w:val="auto"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Definitionen und Merkmale von Entwicklung</w:t>
            </w:r>
          </w:p>
          <w:p w14:paraId="119E103E" w14:textId="77777777" w:rsidR="007F4BC3" w:rsidRPr="00507058" w:rsidRDefault="007F4BC3" w:rsidP="007F4BC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7E1C920" w14:textId="77777777" w:rsidR="007F4BC3" w:rsidRPr="00507058" w:rsidRDefault="007F4BC3" w:rsidP="007F4BC3">
            <w:pPr>
              <w:widowControl w:val="0"/>
              <w:tabs>
                <w:tab w:val="left" w:pos="560"/>
                <w:tab w:val="left" w:pos="1120"/>
                <w:tab w:val="left" w:pos="1680"/>
                <w:tab w:val="left" w:pos="2240"/>
                <w:tab w:val="left" w:pos="2800"/>
                <w:tab w:val="left" w:pos="3360"/>
                <w:tab w:val="left" w:pos="3920"/>
                <w:tab w:val="left" w:pos="4480"/>
                <w:tab w:val="left" w:pos="5040"/>
                <w:tab w:val="left" w:pos="5600"/>
                <w:tab w:val="left" w:pos="6160"/>
                <w:tab w:val="left" w:pos="6720"/>
              </w:tabs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507058">
              <w:rPr>
                <w:rFonts w:ascii="Arial" w:hAnsi="Arial" w:cs="Arial"/>
                <w:color w:val="000000"/>
                <w:sz w:val="20"/>
                <w:szCs w:val="20"/>
              </w:rPr>
              <w:t>Strukturen und Entwicklungen Innovationen</w:t>
            </w:r>
          </w:p>
          <w:p w14:paraId="2BEDD014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Welthandel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5D54680E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Disparitäten und Interdependenzen</w:t>
            </w:r>
          </w:p>
          <w:p w14:paraId="0A28C44B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Akteure und </w:t>
            </w:r>
            <w:r w:rsidRPr="00507058">
              <w:rPr>
                <w:sz w:val="20"/>
                <w:szCs w:val="20"/>
              </w:rPr>
              <w:lastRenderedPageBreak/>
              <w:t xml:space="preserve">Organisationen </w:t>
            </w:r>
          </w:p>
          <w:p w14:paraId="58FF379A" w14:textId="77777777" w:rsidR="007F4BC3" w:rsidRPr="00507058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</w:p>
          <w:p w14:paraId="5204FE4A" w14:textId="77777777" w:rsidR="007F4BC3" w:rsidRPr="00507058" w:rsidRDefault="007F4BC3" w:rsidP="007F4BC3">
            <w:p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Endogene und exogene Einflüsse auf Entwicklung </w:t>
            </w:r>
          </w:p>
          <w:p w14:paraId="249C3394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naturgeographische Gegebenheiten </w:t>
            </w:r>
          </w:p>
          <w:p w14:paraId="17736E50" w14:textId="77777777" w:rsidR="007F4BC3" w:rsidRPr="00507058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historische und strukturelle Gegebenheiten </w:t>
            </w:r>
          </w:p>
          <w:p w14:paraId="425BB9B8" w14:textId="544029D3" w:rsidR="007F4BC3" w:rsidRDefault="007F4BC3" w:rsidP="007F4BC3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politische Situatio</w:t>
            </w:r>
            <w:r>
              <w:rPr>
                <w:sz w:val="20"/>
                <w:szCs w:val="20"/>
              </w:rPr>
              <w:t>n</w:t>
            </w:r>
          </w:p>
          <w:p w14:paraId="66360BF9" w14:textId="35F9F2A1" w:rsidR="007F4BC3" w:rsidRPr="00E95D2E" w:rsidRDefault="00E95D2E" w:rsidP="00E95D2E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Abkommen und Verträge</w:t>
            </w:r>
          </w:p>
        </w:tc>
        <w:tc>
          <w:tcPr>
            <w:tcW w:w="2316" w:type="dxa"/>
            <w:shd w:val="clear" w:color="auto" w:fill="auto"/>
          </w:tcPr>
          <w:p w14:paraId="42763343" w14:textId="77777777" w:rsidR="007F4BC3" w:rsidRPr="00507058" w:rsidRDefault="007F4BC3" w:rsidP="007F4BC3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95D2E" w:rsidRPr="00507058" w14:paraId="15740563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15421E5C" w14:textId="4AECDF8B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lastRenderedPageBreak/>
              <w:t>Training, S. 282–283</w:t>
            </w:r>
          </w:p>
        </w:tc>
        <w:tc>
          <w:tcPr>
            <w:tcW w:w="3058" w:type="dxa"/>
            <w:shd w:val="clear" w:color="auto" w:fill="auto"/>
          </w:tcPr>
          <w:p w14:paraId="249379D4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48B57BA7" w14:textId="77777777" w:rsidR="00E95D2E" w:rsidRPr="00655C42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auto"/>
          </w:tcPr>
          <w:p w14:paraId="75559400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auto"/>
          </w:tcPr>
          <w:p w14:paraId="6F1BB823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95D2E" w:rsidRPr="00507058" w14:paraId="7B6BD639" w14:textId="77777777" w:rsidTr="00236C5A">
        <w:trPr>
          <w:trHeight w:val="163"/>
        </w:trPr>
        <w:tc>
          <w:tcPr>
            <w:tcW w:w="4092" w:type="dxa"/>
            <w:shd w:val="clear" w:color="auto" w:fill="CCFF99"/>
          </w:tcPr>
          <w:p w14:paraId="5D9DC817" w14:textId="7F1F9315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13 Herausforderungen für die Gesellschaft der Zukunft, S. 284–301</w:t>
            </w:r>
          </w:p>
        </w:tc>
        <w:tc>
          <w:tcPr>
            <w:tcW w:w="9174" w:type="dxa"/>
            <w:gridSpan w:val="3"/>
            <w:shd w:val="clear" w:color="auto" w:fill="CCFF99"/>
          </w:tcPr>
          <w:p w14:paraId="08A9D967" w14:textId="77777777" w:rsidR="00E95D2E" w:rsidRPr="00D9526E" w:rsidRDefault="00E95D2E" w:rsidP="00E95D2E">
            <w:pPr>
              <w:rPr>
                <w:rFonts w:ascii="Arial" w:hAnsi="Arial" w:cs="Arial"/>
                <w:b/>
                <w:sz w:val="20"/>
                <w:szCs w:val="20"/>
              </w:rPr>
            </w:pPr>
            <w:r w:rsidRPr="00D9526E">
              <w:rPr>
                <w:rFonts w:ascii="Arial" w:hAnsi="Arial" w:cs="Arial"/>
                <w:b/>
                <w:sz w:val="20"/>
                <w:szCs w:val="20"/>
              </w:rPr>
              <w:t xml:space="preserve">Thema 4: Gesellschaft der Zukunft </w:t>
            </w:r>
          </w:p>
          <w:p w14:paraId="3DD2CBB3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2316" w:type="dxa"/>
            <w:shd w:val="clear" w:color="auto" w:fill="CCFF99"/>
          </w:tcPr>
          <w:p w14:paraId="5ADD6B57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95D2E" w:rsidRPr="00507058" w14:paraId="19E584E5" w14:textId="77777777" w:rsidTr="00E95D2E">
        <w:trPr>
          <w:trHeight w:val="163"/>
        </w:trPr>
        <w:tc>
          <w:tcPr>
            <w:tcW w:w="4092" w:type="dxa"/>
            <w:shd w:val="clear" w:color="auto" w:fill="CCFF99"/>
          </w:tcPr>
          <w:p w14:paraId="546FF35C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3058" w:type="dxa"/>
            <w:shd w:val="clear" w:color="auto" w:fill="CCFF99"/>
          </w:tcPr>
          <w:p w14:paraId="65D7F3B3" w14:textId="1079905F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Schlüsselfragen (verbindlich)</w:t>
            </w:r>
          </w:p>
        </w:tc>
        <w:tc>
          <w:tcPr>
            <w:tcW w:w="3058" w:type="dxa"/>
            <w:shd w:val="clear" w:color="auto" w:fill="CCFF99"/>
          </w:tcPr>
          <w:p w14:paraId="22A4502D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 xml:space="preserve">Kompetenzen </w:t>
            </w:r>
          </w:p>
          <w:p w14:paraId="28AD0DB8" w14:textId="14A482A7" w:rsidR="00E95D2E" w:rsidRPr="00655C42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(verbindlich)</w:t>
            </w:r>
          </w:p>
        </w:tc>
        <w:tc>
          <w:tcPr>
            <w:tcW w:w="3058" w:type="dxa"/>
            <w:shd w:val="clear" w:color="auto" w:fill="CCFF99"/>
          </w:tcPr>
          <w:p w14:paraId="0634EBE8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Inhaltliche Vorschläge/</w:t>
            </w:r>
          </w:p>
          <w:p w14:paraId="11F410B5" w14:textId="374ACF5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  <w:r w:rsidRPr="00507058">
              <w:rPr>
                <w:rFonts w:ascii="Arial" w:hAnsi="Arial" w:cs="Arial"/>
                <w:b/>
                <w:sz w:val="20"/>
                <w:szCs w:val="20"/>
              </w:rPr>
              <w:t>(nicht verbindlich)</w:t>
            </w:r>
          </w:p>
        </w:tc>
        <w:tc>
          <w:tcPr>
            <w:tcW w:w="2316" w:type="dxa"/>
            <w:shd w:val="clear" w:color="auto" w:fill="CCFF99"/>
          </w:tcPr>
          <w:p w14:paraId="5B31A075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  <w:tr w:rsidR="00E95D2E" w:rsidRPr="00507058" w14:paraId="6F7C71E9" w14:textId="77777777" w:rsidTr="007C131C">
        <w:trPr>
          <w:trHeight w:val="163"/>
        </w:trPr>
        <w:tc>
          <w:tcPr>
            <w:tcW w:w="4092" w:type="dxa"/>
            <w:shd w:val="clear" w:color="auto" w:fill="auto"/>
          </w:tcPr>
          <w:p w14:paraId="07D92B02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Offenes Lernen: Zukunft geht uns alle an, S. 286–287</w:t>
            </w:r>
          </w:p>
          <w:p w14:paraId="315398C2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F182AAF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Bevölkerungswachstum ohne Ende?, S. 288–289</w:t>
            </w:r>
          </w:p>
          <w:p w14:paraId="0D2A5E1C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D690641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Alternde Gesellschaft, S. 290–291</w:t>
            </w:r>
          </w:p>
          <w:p w14:paraId="3121BA4A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5F47814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Wasser – Das Lebensmittel Nr.1 wird knapp, S. 292–293</w:t>
            </w:r>
          </w:p>
          <w:p w14:paraId="3EAF973E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714A08A7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Energiewende muss gelingen, S. 294–295</w:t>
            </w:r>
          </w:p>
          <w:p w14:paraId="403AD46C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2BF40056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Die Erde im Schwitzkasten, S. 296–297</w:t>
            </w:r>
          </w:p>
          <w:p w14:paraId="4ABDB98F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6B848660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Weltmeere in Gefahr, S. 298–299</w:t>
            </w:r>
          </w:p>
          <w:p w14:paraId="56241280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</w:p>
          <w:p w14:paraId="54312447" w14:textId="69E7957F" w:rsidR="00E95D2E" w:rsidRPr="00E95D2E" w:rsidRDefault="00E95D2E" w:rsidP="00E95D2E">
            <w:pPr>
              <w:keepNext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Arbeitswelt der Zukunft, S. 300–301</w:t>
            </w:r>
          </w:p>
        </w:tc>
        <w:tc>
          <w:tcPr>
            <w:tcW w:w="3058" w:type="dxa"/>
            <w:shd w:val="clear" w:color="auto" w:fill="auto"/>
          </w:tcPr>
          <w:p w14:paraId="35B4AC59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Wie gelingt Persönlichkeitsentwicklung im gesellschaftlichen Kontext? (1) </w:t>
            </w:r>
          </w:p>
          <w:p w14:paraId="6F44A6A0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kann ein emanzipatorisches Geschlechter- und Generationenverhältnis gewährleistet werden? (2) </w:t>
            </w:r>
          </w:p>
          <w:p w14:paraId="37B92F3A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Welche Möglichkeiten und Grenzen einer selbstbestimmten Lebensgestaltung im Spannungsfeld ökonomischer, gesellschaftlicher und </w:t>
            </w:r>
            <w:r w:rsidRPr="00507058">
              <w:rPr>
                <w:sz w:val="20"/>
                <w:szCs w:val="20"/>
              </w:rPr>
              <w:lastRenderedPageBreak/>
              <w:t xml:space="preserve">privater Interessen gibt es? (3) </w:t>
            </w:r>
          </w:p>
          <w:p w14:paraId="56559B83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Wie erhalten wir die Lebensgrundlagen für zukünftige Generationen? (6) </w:t>
            </w:r>
          </w:p>
          <w:p w14:paraId="7C498BEF" w14:textId="0883F26F" w:rsidR="00E95D2E" w:rsidRPr="00E95D2E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Wie kann man Globalisierung nachhaltig und solidarisch gestalten? (8)</w:t>
            </w:r>
          </w:p>
        </w:tc>
        <w:tc>
          <w:tcPr>
            <w:tcW w:w="3058" w:type="dxa"/>
            <w:shd w:val="clear" w:color="auto" w:fill="auto"/>
          </w:tcPr>
          <w:p w14:paraId="16A8D87F" w14:textId="77777777" w:rsidR="00E95D2E" w:rsidRPr="00507058" w:rsidRDefault="00E95D2E" w:rsidP="00E95D2E">
            <w:pPr>
              <w:pStyle w:val="h1"/>
              <w:numPr>
                <w:ilvl w:val="0"/>
                <w:numId w:val="0"/>
              </w:numPr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Die Schülerinnen und Schüler </w:t>
            </w:r>
          </w:p>
          <w:p w14:paraId="66862D8B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skizzieren Lebensentwürfe (1)</w:t>
            </w:r>
          </w:p>
          <w:p w14:paraId="448E0A2F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diskutieren Lebensmodelle und deren Relevanz für die Zukunft von Gesellschaften (2)</w:t>
            </w:r>
          </w:p>
          <w:p w14:paraId="18297B01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stellen gesellschaftliche Herausforderungen multiperspektivisch dar (3)</w:t>
            </w:r>
          </w:p>
          <w:p w14:paraId="0A60853F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vergleichen Modelle gesellschaftlicher Entwicklung (3)</w:t>
            </w:r>
          </w:p>
          <w:p w14:paraId="33E477FC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entwerfen Modelle gesellschaftlicher </w:t>
            </w:r>
            <w:r w:rsidRPr="00507058">
              <w:rPr>
                <w:sz w:val="20"/>
                <w:szCs w:val="20"/>
              </w:rPr>
              <w:lastRenderedPageBreak/>
              <w:t>Entwicklung (3)</w:t>
            </w:r>
          </w:p>
          <w:p w14:paraId="5EDBDDEE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machen politische Strategien sichtbar (6)</w:t>
            </w:r>
          </w:p>
          <w:p w14:paraId="33DDD611" w14:textId="77777777" w:rsidR="00E95D2E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untersuchen Dimensionen gesellschaftlicher Zukunft (8)</w:t>
            </w:r>
          </w:p>
          <w:p w14:paraId="2C8A4F5B" w14:textId="07AC4424" w:rsidR="00E95D2E" w:rsidRPr="00E95D2E" w:rsidRDefault="00E95D2E" w:rsidP="00E95D2E">
            <w:pPr>
              <w:pStyle w:val="h1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beurteilen politische Entscheidungen in Hinblick auf deren zukünftige Auswirkungen (6)</w:t>
            </w:r>
          </w:p>
        </w:tc>
        <w:tc>
          <w:tcPr>
            <w:tcW w:w="3058" w:type="dxa"/>
            <w:shd w:val="clear" w:color="auto" w:fill="auto"/>
          </w:tcPr>
          <w:p w14:paraId="4AECB502" w14:textId="77777777" w:rsidR="00E95D2E" w:rsidRPr="00507058" w:rsidRDefault="00E95D2E" w:rsidP="00E95D2E">
            <w:pPr>
              <w:pStyle w:val="h1"/>
              <w:numPr>
                <w:ilvl w:val="0"/>
                <w:numId w:val="0"/>
              </w:numPr>
              <w:spacing w:before="0" w:after="0"/>
              <w:ind w:left="363" w:hanging="363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lastRenderedPageBreak/>
              <w:t xml:space="preserve">Leben und Versorgung </w:t>
            </w:r>
          </w:p>
          <w:p w14:paraId="75E8DBB9" w14:textId="77777777" w:rsidR="00E95D2E" w:rsidRPr="00507058" w:rsidRDefault="00E95D2E" w:rsidP="00E95D2E">
            <w:pPr>
              <w:pStyle w:val="h1"/>
              <w:spacing w:before="0" w:after="0"/>
              <w:ind w:left="0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Arbeitswelt </w:t>
            </w:r>
          </w:p>
          <w:p w14:paraId="01424BC9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Energie und Technik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67620FFF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nachhaltige Ökonomie</w:t>
            </w:r>
          </w:p>
          <w:p w14:paraId="380C8966" w14:textId="77777777" w:rsidR="00E95D2E" w:rsidRPr="00D9526E" w:rsidRDefault="00E95D2E" w:rsidP="00E95D2E">
            <w:pPr>
              <w:pStyle w:val="h1"/>
              <w:rPr>
                <w:b/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Bildung und Erziehung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5CA4D2BE" w14:textId="77777777" w:rsidR="00E95D2E" w:rsidRDefault="00E95D2E" w:rsidP="00E95D2E">
            <w:pPr>
              <w:rPr>
                <w:rFonts w:ascii="Arial" w:hAnsi="Arial" w:cs="Arial"/>
                <w:sz w:val="20"/>
                <w:szCs w:val="20"/>
              </w:rPr>
            </w:pPr>
          </w:p>
          <w:p w14:paraId="53FFD23D" w14:textId="77777777" w:rsidR="00E95D2E" w:rsidRPr="00507058" w:rsidRDefault="00E95D2E" w:rsidP="00E95D2E">
            <w:pPr>
              <w:rPr>
                <w:rFonts w:ascii="Arial" w:eastAsia="MS Mincho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>Gemeinschaft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1831533E" w14:textId="77777777" w:rsidR="00E95D2E" w:rsidRPr="00D9526E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Demographie</w:t>
            </w:r>
            <w:r w:rsidRPr="00507058">
              <w:rPr>
                <w:rFonts w:ascii="MS Mincho" w:eastAsia="MS Mincho" w:hAnsi="MS Mincho" w:cs="MS Mincho"/>
                <w:sz w:val="20"/>
                <w:szCs w:val="20"/>
              </w:rPr>
              <w:t> </w:t>
            </w:r>
          </w:p>
          <w:p w14:paraId="0C4560F2" w14:textId="77777777" w:rsidR="00E95D2E" w:rsidRDefault="00E95D2E" w:rsidP="00E95D2E">
            <w:pPr>
              <w:rPr>
                <w:rFonts w:ascii="Arial" w:hAnsi="Arial" w:cs="Arial"/>
                <w:sz w:val="20"/>
                <w:szCs w:val="20"/>
              </w:rPr>
            </w:pPr>
          </w:p>
          <w:p w14:paraId="37532646" w14:textId="77777777" w:rsidR="00E95D2E" w:rsidRPr="00507058" w:rsidRDefault="00E95D2E" w:rsidP="00E95D2E">
            <w:pPr>
              <w:rPr>
                <w:rFonts w:ascii="Arial" w:hAnsi="Arial" w:cs="Arial"/>
                <w:sz w:val="20"/>
                <w:szCs w:val="20"/>
              </w:rPr>
            </w:pPr>
            <w:r w:rsidRPr="00507058">
              <w:rPr>
                <w:rFonts w:ascii="Arial" w:hAnsi="Arial" w:cs="Arial"/>
                <w:sz w:val="20"/>
                <w:szCs w:val="20"/>
              </w:rPr>
              <w:t xml:space="preserve">Werte und Normen im Wandel </w:t>
            </w:r>
          </w:p>
          <w:p w14:paraId="0BF0207A" w14:textId="77777777" w:rsidR="00E95D2E" w:rsidRPr="00507058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 xml:space="preserve">Solidargemeinschaft </w:t>
            </w:r>
          </w:p>
          <w:p w14:paraId="51130F61" w14:textId="4847F9C2" w:rsidR="00E95D2E" w:rsidRPr="00E95D2E" w:rsidRDefault="00E95D2E" w:rsidP="00E95D2E">
            <w:pPr>
              <w:pStyle w:val="h1"/>
              <w:rPr>
                <w:sz w:val="20"/>
                <w:szCs w:val="20"/>
              </w:rPr>
            </w:pPr>
            <w:r w:rsidRPr="00507058">
              <w:rPr>
                <w:sz w:val="20"/>
                <w:szCs w:val="20"/>
              </w:rPr>
              <w:t>Zukunftsvorstellungen verschiedener Generationen</w:t>
            </w:r>
          </w:p>
        </w:tc>
        <w:tc>
          <w:tcPr>
            <w:tcW w:w="2316" w:type="dxa"/>
            <w:shd w:val="clear" w:color="auto" w:fill="auto"/>
          </w:tcPr>
          <w:p w14:paraId="6341D45A" w14:textId="77777777" w:rsidR="00E95D2E" w:rsidRPr="00507058" w:rsidRDefault="00E95D2E" w:rsidP="00E95D2E">
            <w:pPr>
              <w:keepNext/>
              <w:widowControl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</w:tr>
    </w:tbl>
    <w:p w14:paraId="6FDAF4EC" w14:textId="77777777" w:rsidR="00375A40" w:rsidRPr="00507058" w:rsidRDefault="00375A40" w:rsidP="0080648B">
      <w:pPr>
        <w:keepNext/>
        <w:widowControl w:val="0"/>
        <w:rPr>
          <w:rFonts w:ascii="Arial" w:hAnsi="Arial" w:cs="Arial"/>
          <w:b/>
          <w:sz w:val="20"/>
          <w:szCs w:val="20"/>
        </w:rPr>
        <w:sectPr w:rsidR="00375A40" w:rsidRPr="00507058" w:rsidSect="00375A40">
          <w:footerReference w:type="default" r:id="rId11"/>
          <w:pgSz w:w="16840" w:h="11907" w:orient="landscape" w:code="9"/>
          <w:pgMar w:top="1134" w:right="737" w:bottom="1276" w:left="737" w:header="284" w:footer="510" w:gutter="0"/>
          <w:pgBorders w:offsetFrom="page">
            <w:top w:val="single" w:sz="4" w:space="24" w:color="999999"/>
            <w:left w:val="single" w:sz="4" w:space="24" w:color="999999"/>
            <w:bottom w:val="single" w:sz="4" w:space="24" w:color="999999"/>
            <w:right w:val="single" w:sz="4" w:space="24" w:color="999999"/>
          </w:pgBorders>
          <w:cols w:space="720"/>
        </w:sectPr>
      </w:pPr>
      <w:bookmarkStart w:id="0" w:name="_GoBack"/>
      <w:bookmarkEnd w:id="0"/>
    </w:p>
    <w:p w14:paraId="5C11A238" w14:textId="2156F75D" w:rsidR="00336F2B" w:rsidRDefault="00336F2B" w:rsidP="0080648B">
      <w:pPr>
        <w:keepNext/>
        <w:widowControl w:val="0"/>
        <w:tabs>
          <w:tab w:val="left" w:pos="567"/>
        </w:tabs>
        <w:rPr>
          <w:rFonts w:ascii="Arial" w:hAnsi="Arial" w:cs="Arial"/>
          <w:sz w:val="20"/>
          <w:szCs w:val="20"/>
        </w:rPr>
      </w:pPr>
    </w:p>
    <w:p w14:paraId="205C72B8" w14:textId="77777777" w:rsidR="00336F2B" w:rsidRDefault="00336F2B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9E495E4" w14:textId="2C05F2A2" w:rsidR="0023040F" w:rsidRPr="00507058" w:rsidRDefault="00336F2B" w:rsidP="00336F2B">
      <w:pPr>
        <w:keepNext/>
        <w:widowControl w:val="0"/>
        <w:tabs>
          <w:tab w:val="left" w:pos="567"/>
        </w:tabs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noProof/>
          <w:sz w:val="20"/>
          <w:szCs w:val="20"/>
        </w:rPr>
        <w:lastRenderedPageBreak/>
        <w:drawing>
          <wp:inline distT="0" distB="0" distL="0" distR="0" wp14:anchorId="7B39F243" wp14:editId="7F5E9707">
            <wp:extent cx="8527415" cy="6030595"/>
            <wp:effectExtent l="0" t="0" r="6985" b="8255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VP_408948_Projekt_G_RP_U4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527415" cy="6030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040F" w:rsidRPr="00507058" w:rsidSect="00375A40">
      <w:type w:val="continuous"/>
      <w:pgSz w:w="16840" w:h="11907" w:orient="landscape" w:code="9"/>
      <w:pgMar w:top="1134" w:right="737" w:bottom="1276" w:left="737" w:header="284" w:footer="510" w:gutter="0"/>
      <w:pgBorders w:offsetFrom="page">
        <w:top w:val="single" w:sz="4" w:space="24" w:color="999999"/>
        <w:left w:val="single" w:sz="4" w:space="24" w:color="999999"/>
        <w:bottom w:val="single" w:sz="4" w:space="24" w:color="999999"/>
        <w:right w:val="single" w:sz="4" w:space="24" w:color="999999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485A5E4" w14:textId="77777777" w:rsidR="007C131C" w:rsidRDefault="007C131C">
      <w:r>
        <w:separator/>
      </w:r>
    </w:p>
  </w:endnote>
  <w:endnote w:type="continuationSeparator" w:id="0">
    <w:p w14:paraId="0AB77A18" w14:textId="77777777" w:rsidR="007C131C" w:rsidRDefault="007C13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PoloST11K-Krftg">
    <w:panose1 w:val="00000000000000000000"/>
    <w:charset w:val="00"/>
    <w:family w:val="swiss"/>
    <w:notTrueType/>
    <w:pitch w:val="variable"/>
    <w:sig w:usb0="00000087" w:usb1="00000000" w:usb2="00000000" w:usb3="00000000" w:csb0="0000000B" w:csb1="00000000"/>
  </w:font>
  <w:font w:name="PoloST11K-Hfett">
    <w:altName w:val="Arial"/>
    <w:panose1 w:val="00000000000000000000"/>
    <w:charset w:val="00"/>
    <w:family w:val="swiss"/>
    <w:notTrueType/>
    <w:pitch w:val="variable"/>
    <w:sig w:usb0="00000001" w:usb1="00000000" w:usb2="00000000" w:usb3="00000000" w:csb0="0000000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15398" w:type="dxa"/>
      <w:tblBorders>
        <w:top w:val="dotted" w:sz="4" w:space="0" w:color="auto"/>
        <w:left w:val="dotted" w:sz="4" w:space="0" w:color="auto"/>
        <w:bottom w:val="dotted" w:sz="4" w:space="0" w:color="auto"/>
        <w:right w:val="dotted" w:sz="4" w:space="0" w:color="auto"/>
        <w:insideH w:val="single" w:sz="6" w:space="0" w:color="auto"/>
        <w:insideV w:val="dotted" w:sz="4" w:space="0" w:color="auto"/>
      </w:tblBorders>
      <w:tblLayout w:type="fixed"/>
      <w:tblCellMar>
        <w:left w:w="0" w:type="dxa"/>
        <w:right w:w="0" w:type="dxa"/>
      </w:tblCellMar>
      <w:tblLook w:val="0000" w:firstRow="0" w:lastRow="0" w:firstColumn="0" w:lastColumn="0" w:noHBand="0" w:noVBand="0"/>
    </w:tblPr>
    <w:tblGrid>
      <w:gridCol w:w="1077"/>
      <w:gridCol w:w="9923"/>
      <w:gridCol w:w="4026"/>
      <w:gridCol w:w="372"/>
    </w:tblGrid>
    <w:tr w:rsidR="007C131C" w14:paraId="42E787C3" w14:textId="77777777">
      <w:tc>
        <w:tcPr>
          <w:tcW w:w="1077" w:type="dxa"/>
          <w:tcBorders>
            <w:top w:val="nil"/>
            <w:left w:val="nil"/>
            <w:bottom w:val="nil"/>
            <w:right w:val="nil"/>
          </w:tcBorders>
        </w:tcPr>
        <w:p w14:paraId="52F1B1ED" w14:textId="77777777" w:rsidR="007C131C" w:rsidRDefault="007C131C">
          <w:pPr>
            <w:pStyle w:val="pdffusszeile"/>
            <w:spacing w:before="0" w:line="240" w:lineRule="auto"/>
          </w:pPr>
          <w:r>
            <w:drawing>
              <wp:inline distT="0" distB="0" distL="0" distR="0" wp14:anchorId="74E48004" wp14:editId="7D1001E6">
                <wp:extent cx="465455" cy="236855"/>
                <wp:effectExtent l="0" t="0" r="0" b="0"/>
                <wp:docPr id="22" name="Bild 22" descr="Klett_LAw_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Klett_LAw_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65455" cy="2368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923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1D43ACF6" w14:textId="2FB7A37A" w:rsidR="007C131C" w:rsidRDefault="007C131C">
          <w:pPr>
            <w:pStyle w:val="pdffusszeile"/>
          </w:pPr>
          <w:r>
            <w:t>© Ernst Klett Verlag GmbH, Stuttgart 2016 | www.klett.de | Alle Rechte vorbehalten. Von dieser Druckvorlage ist die Vervielfältigung für den eigenen Unterrichtsgebrauch gestattet. Die Kopiergebühren sind abgegolten.</w:t>
          </w:r>
        </w:p>
      </w:tc>
      <w:tc>
        <w:tcPr>
          <w:tcW w:w="4026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484F275E" w14:textId="77777777" w:rsidR="007C131C" w:rsidRDefault="007C131C" w:rsidP="0023040F">
          <w:pPr>
            <w:pStyle w:val="pdffusszeile"/>
          </w:pPr>
          <w:r>
            <w:rPr>
              <w:b/>
            </w:rPr>
            <w:t>Autor:</w:t>
          </w:r>
          <w:r>
            <w:t xml:space="preserve"> Dirk Haupt </w:t>
          </w:r>
        </w:p>
      </w:tc>
      <w:tc>
        <w:tcPr>
          <w:tcW w:w="372" w:type="dxa"/>
          <w:tcBorders>
            <w:top w:val="single" w:sz="4" w:space="0" w:color="auto"/>
            <w:left w:val="nil"/>
            <w:bottom w:val="nil"/>
            <w:right w:val="nil"/>
          </w:tcBorders>
          <w:vAlign w:val="center"/>
        </w:tcPr>
        <w:p w14:paraId="1FA61E5D" w14:textId="77777777" w:rsidR="007C131C" w:rsidRDefault="007C131C">
          <w:pPr>
            <w:pStyle w:val="pdffusszeile"/>
            <w:spacing w:line="240" w:lineRule="auto"/>
            <w:jc w:val="right"/>
            <w:rPr>
              <w:rStyle w:val="pdfpagina"/>
            </w:rPr>
          </w:pPr>
          <w:r>
            <w:rPr>
              <w:rStyle w:val="pdfpagina"/>
            </w:rPr>
            <w:fldChar w:fldCharType="begin"/>
          </w:r>
          <w:r>
            <w:rPr>
              <w:rStyle w:val="pdfpagina"/>
            </w:rPr>
            <w:instrText xml:space="preserve"> PAGE </w:instrText>
          </w:r>
          <w:r>
            <w:rPr>
              <w:rStyle w:val="pdfpagina"/>
            </w:rPr>
            <w:fldChar w:fldCharType="separate"/>
          </w:r>
          <w:r w:rsidR="00E95D2E">
            <w:rPr>
              <w:rStyle w:val="pdfpagina"/>
            </w:rPr>
            <w:t>1</w:t>
          </w:r>
          <w:r>
            <w:rPr>
              <w:rStyle w:val="pdfpagina"/>
            </w:rPr>
            <w:fldChar w:fldCharType="end"/>
          </w:r>
        </w:p>
      </w:tc>
    </w:tr>
  </w:tbl>
  <w:p w14:paraId="47502399" w14:textId="77777777" w:rsidR="007C131C" w:rsidRDefault="007C131C">
    <w:pPr>
      <w:pStyle w:val="Fuzeile"/>
      <w:spacing w:line="57" w:lineRule="exac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D59A101" w14:textId="77777777" w:rsidR="007C131C" w:rsidRDefault="007C131C">
      <w:r>
        <w:separator/>
      </w:r>
    </w:p>
  </w:footnote>
  <w:footnote w:type="continuationSeparator" w:id="0">
    <w:p w14:paraId="31B9B4B2" w14:textId="77777777" w:rsidR="007C131C" w:rsidRDefault="007C13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21D674D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00000001"/>
    <w:multiLevelType w:val="hybridMultilevel"/>
    <w:tmpl w:val="00000001"/>
    <w:lvl w:ilvl="0" w:tplc="00000001">
      <w:start w:val="1"/>
      <w:numFmt w:val="bullet"/>
      <w:lvlText w:val="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>
    <w:nsid w:val="00000004"/>
    <w:multiLevelType w:val="singleLevel"/>
    <w:tmpl w:val="00000004"/>
    <w:name w:val="WW8Num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  <w:color w:val="auto"/>
      </w:rPr>
    </w:lvl>
  </w:abstractNum>
  <w:abstractNum w:abstractNumId="3">
    <w:nsid w:val="00000006"/>
    <w:multiLevelType w:val="singleLevel"/>
    <w:tmpl w:val="00000006"/>
    <w:name w:val="WW8Num6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  <w:color w:val="auto"/>
      </w:rPr>
    </w:lvl>
  </w:abstractNum>
  <w:abstractNum w:abstractNumId="4">
    <w:nsid w:val="00000008"/>
    <w:multiLevelType w:val="singleLevel"/>
    <w:tmpl w:val="00000008"/>
    <w:name w:val="WW8Num1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  <w:color w:val="auto"/>
      </w:rPr>
    </w:lvl>
  </w:abstractNum>
  <w:abstractNum w:abstractNumId="5">
    <w:nsid w:val="00000011"/>
    <w:multiLevelType w:val="multilevel"/>
    <w:tmpl w:val="00000011"/>
    <w:name w:val="WW8Num33"/>
    <w:lvl w:ilvl="0">
      <w:start w:val="1"/>
      <w:numFmt w:val="bullet"/>
      <w:lvlText w:val=""/>
      <w:lvlJc w:val="left"/>
      <w:pPr>
        <w:tabs>
          <w:tab w:val="num" w:pos="0"/>
        </w:tabs>
        <w:ind w:left="360" w:hanging="360"/>
      </w:pPr>
      <w:rPr>
        <w:rFonts w:ascii="Symbol" w:hAnsi="Symbol"/>
        <w:color w:val="auto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080" w:hanging="360"/>
      </w:pPr>
      <w:rPr>
        <w:rFonts w:ascii="Courier New" w:hAnsi="Courier New" w:cs="Cambria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18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52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240" w:hanging="360"/>
      </w:pPr>
      <w:rPr>
        <w:rFonts w:ascii="Courier New" w:hAnsi="Courier New" w:cs="Cambria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396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468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400" w:hanging="360"/>
      </w:pPr>
      <w:rPr>
        <w:rFonts w:ascii="Courier New" w:hAnsi="Courier New" w:cs="Cambria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120" w:hanging="360"/>
      </w:pPr>
      <w:rPr>
        <w:rFonts w:ascii="Wingdings" w:hAnsi="Wingdings"/>
      </w:rPr>
    </w:lvl>
  </w:abstractNum>
  <w:abstractNum w:abstractNumId="6">
    <w:nsid w:val="00000018"/>
    <w:multiLevelType w:val="singleLevel"/>
    <w:tmpl w:val="00000018"/>
    <w:name w:val="WW8Num51"/>
    <w:lvl w:ilvl="0">
      <w:start w:val="1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Arial" w:hAnsi="Arial"/>
        <w:color w:val="auto"/>
      </w:rPr>
    </w:lvl>
  </w:abstractNum>
  <w:abstractNum w:abstractNumId="7">
    <w:nsid w:val="00000029"/>
    <w:multiLevelType w:val="singleLevel"/>
    <w:tmpl w:val="00000029"/>
    <w:name w:val="WW8Num4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8">
    <w:nsid w:val="07F2032A"/>
    <w:multiLevelType w:val="hybridMultilevel"/>
    <w:tmpl w:val="35EAD570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09204989"/>
    <w:multiLevelType w:val="hybridMultilevel"/>
    <w:tmpl w:val="FFBC78D8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0BC77218"/>
    <w:multiLevelType w:val="hybridMultilevel"/>
    <w:tmpl w:val="AA9A5E76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C1B2B30"/>
    <w:multiLevelType w:val="hybridMultilevel"/>
    <w:tmpl w:val="04546A32"/>
    <w:lvl w:ilvl="0" w:tplc="7A02424E">
      <w:start w:val="1"/>
      <w:numFmt w:val="bullet"/>
      <w:lvlText w:val="-"/>
      <w:lvlJc w:val="left"/>
      <w:pPr>
        <w:ind w:left="386" w:hanging="360"/>
      </w:pPr>
      <w:rPr>
        <w:rFonts w:ascii="Arial" w:eastAsia="Cambr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106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26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46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66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86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706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26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46" w:hanging="360"/>
      </w:pPr>
      <w:rPr>
        <w:rFonts w:ascii="Wingdings" w:hAnsi="Wingdings" w:hint="default"/>
      </w:rPr>
    </w:lvl>
  </w:abstractNum>
  <w:abstractNum w:abstractNumId="12">
    <w:nsid w:val="0E080270"/>
    <w:multiLevelType w:val="hybridMultilevel"/>
    <w:tmpl w:val="924844C2"/>
    <w:lvl w:ilvl="0" w:tplc="50AE9064">
      <w:start w:val="1"/>
      <w:numFmt w:val="decimal"/>
      <w:pStyle w:val="StandardArial"/>
      <w:lvlText w:val="%1."/>
      <w:lvlJc w:val="left"/>
      <w:pPr>
        <w:tabs>
          <w:tab w:val="num" w:pos="371"/>
        </w:tabs>
        <w:ind w:left="371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091"/>
        </w:tabs>
        <w:ind w:left="1091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1811"/>
        </w:tabs>
        <w:ind w:left="1811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531"/>
        </w:tabs>
        <w:ind w:left="2531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251"/>
        </w:tabs>
        <w:ind w:left="3251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3971"/>
        </w:tabs>
        <w:ind w:left="3971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4691"/>
        </w:tabs>
        <w:ind w:left="4691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411"/>
        </w:tabs>
        <w:ind w:left="5411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131"/>
        </w:tabs>
        <w:ind w:left="6131" w:hanging="180"/>
      </w:pPr>
    </w:lvl>
  </w:abstractNum>
  <w:abstractNum w:abstractNumId="13">
    <w:nsid w:val="10967900"/>
    <w:multiLevelType w:val="hybridMultilevel"/>
    <w:tmpl w:val="749CECF2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12156973"/>
    <w:multiLevelType w:val="hybridMultilevel"/>
    <w:tmpl w:val="3E64F96C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133C25AA"/>
    <w:multiLevelType w:val="hybridMultilevel"/>
    <w:tmpl w:val="3662D6F0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157153C1"/>
    <w:multiLevelType w:val="hybridMultilevel"/>
    <w:tmpl w:val="D3785550"/>
    <w:lvl w:ilvl="0" w:tplc="AB406680">
      <w:start w:val="1"/>
      <w:numFmt w:val="bullet"/>
      <w:lvlText w:val="-"/>
      <w:lvlJc w:val="left"/>
      <w:pPr>
        <w:ind w:left="360" w:hanging="360"/>
      </w:pPr>
      <w:rPr>
        <w:rFonts w:ascii="Helvetica" w:hAnsi="Helvetic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7">
    <w:nsid w:val="17751079"/>
    <w:multiLevelType w:val="hybridMultilevel"/>
    <w:tmpl w:val="6A0A9B3E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17AC6616"/>
    <w:multiLevelType w:val="hybridMultilevel"/>
    <w:tmpl w:val="62D4BA48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9">
    <w:nsid w:val="1ACC45DA"/>
    <w:multiLevelType w:val="hybridMultilevel"/>
    <w:tmpl w:val="F2EA8E50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1E985E4E"/>
    <w:multiLevelType w:val="multilevel"/>
    <w:tmpl w:val="BE3EF6D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2D4E4483"/>
    <w:multiLevelType w:val="hybridMultilevel"/>
    <w:tmpl w:val="3CA4C37C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2DD02F7E"/>
    <w:multiLevelType w:val="hybridMultilevel"/>
    <w:tmpl w:val="3FC28922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11E0F87"/>
    <w:multiLevelType w:val="hybridMultilevel"/>
    <w:tmpl w:val="3F3AEFF4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>
    <w:nsid w:val="32035544"/>
    <w:multiLevelType w:val="hybridMultilevel"/>
    <w:tmpl w:val="CFF21A86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5">
    <w:nsid w:val="37BE432F"/>
    <w:multiLevelType w:val="hybridMultilevel"/>
    <w:tmpl w:val="67000B94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39C50591"/>
    <w:multiLevelType w:val="hybridMultilevel"/>
    <w:tmpl w:val="55A85DE4"/>
    <w:lvl w:ilvl="0" w:tplc="7A02424E">
      <w:start w:val="1"/>
      <w:numFmt w:val="bullet"/>
      <w:lvlText w:val="-"/>
      <w:lvlJc w:val="left"/>
      <w:pPr>
        <w:tabs>
          <w:tab w:val="num" w:pos="363"/>
        </w:tabs>
        <w:ind w:left="363" w:hanging="363"/>
      </w:pPr>
      <w:rPr>
        <w:rFonts w:ascii="Arial" w:eastAsia="Cambria" w:hAnsi="Arial" w:hint="default"/>
      </w:rPr>
    </w:lvl>
    <w:lvl w:ilvl="1" w:tplc="04070003" w:tentative="1">
      <w:start w:val="1"/>
      <w:numFmt w:val="bullet"/>
      <w:lvlText w:val="o"/>
      <w:lvlJc w:val="left"/>
      <w:pPr>
        <w:ind w:left="1247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67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687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07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27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47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67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287" w:hanging="360"/>
      </w:pPr>
      <w:rPr>
        <w:rFonts w:ascii="Wingdings" w:hAnsi="Wingdings" w:hint="default"/>
      </w:rPr>
    </w:lvl>
  </w:abstractNum>
  <w:abstractNum w:abstractNumId="27">
    <w:nsid w:val="3E7975CA"/>
    <w:multiLevelType w:val="hybridMultilevel"/>
    <w:tmpl w:val="461AD412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E46A9F"/>
    <w:multiLevelType w:val="hybridMultilevel"/>
    <w:tmpl w:val="29922EDE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3F723245"/>
    <w:multiLevelType w:val="hybridMultilevel"/>
    <w:tmpl w:val="64D6CE80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446171D8"/>
    <w:multiLevelType w:val="hybridMultilevel"/>
    <w:tmpl w:val="7640D45E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9434A25"/>
    <w:multiLevelType w:val="hybridMultilevel"/>
    <w:tmpl w:val="D4A4513A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50FF050D"/>
    <w:multiLevelType w:val="hybridMultilevel"/>
    <w:tmpl w:val="04DCCDFA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27B04E0"/>
    <w:multiLevelType w:val="hybridMultilevel"/>
    <w:tmpl w:val="58BA2EA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5C5C11DC"/>
    <w:multiLevelType w:val="hybridMultilevel"/>
    <w:tmpl w:val="AD38D5EC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5E6805D3"/>
    <w:multiLevelType w:val="hybridMultilevel"/>
    <w:tmpl w:val="2812C496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04575BB"/>
    <w:multiLevelType w:val="hybridMultilevel"/>
    <w:tmpl w:val="BE3EF6D8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7">
    <w:nsid w:val="605F68D2"/>
    <w:multiLevelType w:val="hybridMultilevel"/>
    <w:tmpl w:val="304EA8F8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607F3E2A"/>
    <w:multiLevelType w:val="multilevel"/>
    <w:tmpl w:val="58BA2EA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60921637"/>
    <w:multiLevelType w:val="hybridMultilevel"/>
    <w:tmpl w:val="00AAEEB6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6158298C"/>
    <w:multiLevelType w:val="hybridMultilevel"/>
    <w:tmpl w:val="BA889EC6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1DC7D62"/>
    <w:multiLevelType w:val="hybridMultilevel"/>
    <w:tmpl w:val="EC7AB10E"/>
    <w:lvl w:ilvl="0" w:tplc="AB406680">
      <w:start w:val="1"/>
      <w:numFmt w:val="bullet"/>
      <w:lvlText w:val="-"/>
      <w:lvlJc w:val="left"/>
      <w:pPr>
        <w:ind w:left="720" w:hanging="360"/>
      </w:pPr>
      <w:rPr>
        <w:rFonts w:ascii="Helvetica" w:hAnsi="Helvetic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629D7232"/>
    <w:multiLevelType w:val="hybridMultilevel"/>
    <w:tmpl w:val="7FB4AA86"/>
    <w:lvl w:ilvl="0" w:tplc="816476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>
    <w:nsid w:val="649B62C2"/>
    <w:multiLevelType w:val="hybridMultilevel"/>
    <w:tmpl w:val="9DBE1BD0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>
    <w:nsid w:val="64C94110"/>
    <w:multiLevelType w:val="hybridMultilevel"/>
    <w:tmpl w:val="D4F2F926"/>
    <w:lvl w:ilvl="0" w:tplc="2460C36A">
      <w:start w:val="1"/>
      <w:numFmt w:val="bullet"/>
      <w:pStyle w:val="h1"/>
      <w:lvlText w:val="-"/>
      <w:lvlJc w:val="left"/>
      <w:pPr>
        <w:tabs>
          <w:tab w:val="num" w:pos="389"/>
        </w:tabs>
        <w:ind w:left="389" w:hanging="363"/>
      </w:pPr>
      <w:rPr>
        <w:rFonts w:ascii="Arial" w:eastAsia="Cambria" w:hAnsi="Arial" w:hint="default"/>
        <w:color w:val="auto"/>
      </w:rPr>
    </w:lvl>
    <w:lvl w:ilvl="1" w:tplc="04070003">
      <w:start w:val="1"/>
      <w:numFmt w:val="bullet"/>
      <w:lvlText w:val="o"/>
      <w:lvlJc w:val="left"/>
      <w:pPr>
        <w:ind w:left="1273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993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713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433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153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873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593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313" w:hanging="360"/>
      </w:pPr>
      <w:rPr>
        <w:rFonts w:ascii="Wingdings" w:hAnsi="Wingdings" w:hint="default"/>
      </w:rPr>
    </w:lvl>
  </w:abstractNum>
  <w:abstractNum w:abstractNumId="45">
    <w:nsid w:val="676569FC"/>
    <w:multiLevelType w:val="hybridMultilevel"/>
    <w:tmpl w:val="29920B64"/>
    <w:lvl w:ilvl="0" w:tplc="84E49342">
      <w:start w:val="1"/>
      <w:numFmt w:val="bullet"/>
      <w:lvlText w:val="-"/>
      <w:lvlJc w:val="left"/>
      <w:pPr>
        <w:tabs>
          <w:tab w:val="num" w:pos="389"/>
        </w:tabs>
        <w:ind w:left="389" w:hanging="363"/>
      </w:pPr>
      <w:rPr>
        <w:rFonts w:ascii="Arial" w:eastAsia="Cambria" w:hAnsi="Arial" w:hint="default"/>
        <w:color w:val="auto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>
    <w:nsid w:val="68A546C1"/>
    <w:multiLevelType w:val="hybridMultilevel"/>
    <w:tmpl w:val="51187060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7">
    <w:nsid w:val="6E795DBC"/>
    <w:multiLevelType w:val="hybridMultilevel"/>
    <w:tmpl w:val="71880CAE"/>
    <w:lvl w:ilvl="0" w:tplc="816476E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8">
    <w:nsid w:val="6EE93F51"/>
    <w:multiLevelType w:val="hybridMultilevel"/>
    <w:tmpl w:val="631A686C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9">
    <w:nsid w:val="70320218"/>
    <w:multiLevelType w:val="hybridMultilevel"/>
    <w:tmpl w:val="1A2085F0"/>
    <w:lvl w:ilvl="0" w:tplc="0407000F">
      <w:start w:val="1"/>
      <w:numFmt w:val="decimal"/>
      <w:lvlText w:val="%1."/>
      <w:lvlJc w:val="left"/>
      <w:pPr>
        <w:ind w:left="720" w:hanging="360"/>
      </w:p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>
    <w:nsid w:val="714402EA"/>
    <w:multiLevelType w:val="hybridMultilevel"/>
    <w:tmpl w:val="150847CC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1">
    <w:nsid w:val="78262F05"/>
    <w:multiLevelType w:val="hybridMultilevel"/>
    <w:tmpl w:val="08C233FA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2">
    <w:nsid w:val="784D7521"/>
    <w:multiLevelType w:val="hybridMultilevel"/>
    <w:tmpl w:val="71C4D922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>
    <w:nsid w:val="7D1B3B3A"/>
    <w:multiLevelType w:val="hybridMultilevel"/>
    <w:tmpl w:val="491AF820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4">
    <w:nsid w:val="7D697D28"/>
    <w:multiLevelType w:val="hybridMultilevel"/>
    <w:tmpl w:val="832EE352"/>
    <w:lvl w:ilvl="0" w:tplc="AB406680">
      <w:start w:val="1"/>
      <w:numFmt w:val="bullet"/>
      <w:lvlText w:val="-"/>
      <w:lvlJc w:val="left"/>
      <w:pPr>
        <w:ind w:left="360" w:hanging="360"/>
      </w:pPr>
      <w:rPr>
        <w:rFonts w:ascii="Helvetica" w:hAnsi="Helvetica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5">
    <w:nsid w:val="7F4B3CAB"/>
    <w:multiLevelType w:val="hybridMultilevel"/>
    <w:tmpl w:val="49D2892C"/>
    <w:lvl w:ilvl="0" w:tplc="DCAA0066">
      <w:start w:val="9"/>
      <w:numFmt w:val="bullet"/>
      <w:lvlText w:val="-"/>
      <w:lvlJc w:val="left"/>
      <w:pPr>
        <w:ind w:left="360" w:hanging="360"/>
      </w:pPr>
      <w:rPr>
        <w:rFonts w:ascii="Arial" w:eastAsia="Cambria" w:hAnsi="Arial" w:cs="Cambria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44"/>
  </w:num>
  <w:num w:numId="3">
    <w:abstractNumId w:val="53"/>
  </w:num>
  <w:num w:numId="4">
    <w:abstractNumId w:val="9"/>
  </w:num>
  <w:num w:numId="5">
    <w:abstractNumId w:val="51"/>
  </w:num>
  <w:num w:numId="6">
    <w:abstractNumId w:val="48"/>
  </w:num>
  <w:num w:numId="7">
    <w:abstractNumId w:val="23"/>
  </w:num>
  <w:num w:numId="8">
    <w:abstractNumId w:val="45"/>
  </w:num>
  <w:num w:numId="9">
    <w:abstractNumId w:val="10"/>
  </w:num>
  <w:num w:numId="10">
    <w:abstractNumId w:val="19"/>
  </w:num>
  <w:num w:numId="11">
    <w:abstractNumId w:val="8"/>
  </w:num>
  <w:num w:numId="12">
    <w:abstractNumId w:val="37"/>
  </w:num>
  <w:num w:numId="13">
    <w:abstractNumId w:val="43"/>
  </w:num>
  <w:num w:numId="14">
    <w:abstractNumId w:val="30"/>
  </w:num>
  <w:num w:numId="15">
    <w:abstractNumId w:val="22"/>
  </w:num>
  <w:num w:numId="16">
    <w:abstractNumId w:val="27"/>
  </w:num>
  <w:num w:numId="17">
    <w:abstractNumId w:val="52"/>
  </w:num>
  <w:num w:numId="18">
    <w:abstractNumId w:val="32"/>
  </w:num>
  <w:num w:numId="19">
    <w:abstractNumId w:val="39"/>
  </w:num>
  <w:num w:numId="20">
    <w:abstractNumId w:val="17"/>
  </w:num>
  <w:num w:numId="21">
    <w:abstractNumId w:val="28"/>
  </w:num>
  <w:num w:numId="22">
    <w:abstractNumId w:val="21"/>
  </w:num>
  <w:num w:numId="23">
    <w:abstractNumId w:val="25"/>
  </w:num>
  <w:num w:numId="24">
    <w:abstractNumId w:val="40"/>
  </w:num>
  <w:num w:numId="25">
    <w:abstractNumId w:val="35"/>
  </w:num>
  <w:num w:numId="26">
    <w:abstractNumId w:val="0"/>
  </w:num>
  <w:num w:numId="27">
    <w:abstractNumId w:val="36"/>
  </w:num>
  <w:num w:numId="28">
    <w:abstractNumId w:val="20"/>
  </w:num>
  <w:num w:numId="29">
    <w:abstractNumId w:val="14"/>
  </w:num>
  <w:num w:numId="30">
    <w:abstractNumId w:val="33"/>
  </w:num>
  <w:num w:numId="31">
    <w:abstractNumId w:val="38"/>
  </w:num>
  <w:num w:numId="32">
    <w:abstractNumId w:val="16"/>
  </w:num>
  <w:num w:numId="33">
    <w:abstractNumId w:val="54"/>
  </w:num>
  <w:num w:numId="34">
    <w:abstractNumId w:val="41"/>
  </w:num>
  <w:num w:numId="35">
    <w:abstractNumId w:val="31"/>
  </w:num>
  <w:num w:numId="36">
    <w:abstractNumId w:val="42"/>
  </w:num>
  <w:num w:numId="37">
    <w:abstractNumId w:val="47"/>
  </w:num>
  <w:num w:numId="38">
    <w:abstractNumId w:val="1"/>
  </w:num>
  <w:num w:numId="39">
    <w:abstractNumId w:val="49"/>
  </w:num>
  <w:num w:numId="40">
    <w:abstractNumId w:val="13"/>
  </w:num>
  <w:num w:numId="41">
    <w:abstractNumId w:val="29"/>
  </w:num>
  <w:num w:numId="42">
    <w:abstractNumId w:val="55"/>
  </w:num>
  <w:num w:numId="43">
    <w:abstractNumId w:val="11"/>
  </w:num>
  <w:num w:numId="44">
    <w:abstractNumId w:val="26"/>
  </w:num>
  <w:num w:numId="45">
    <w:abstractNumId w:val="50"/>
  </w:num>
  <w:num w:numId="46">
    <w:abstractNumId w:val="15"/>
  </w:num>
  <w:num w:numId="47">
    <w:abstractNumId w:val="24"/>
  </w:num>
  <w:num w:numId="48">
    <w:abstractNumId w:val="34"/>
  </w:num>
  <w:num w:numId="49">
    <w:abstractNumId w:val="18"/>
  </w:num>
  <w:num w:numId="50">
    <w:abstractNumId w:val="46"/>
  </w:num>
  <w:numIdMacAtCleanup w:val="2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B76"/>
    <w:rsid w:val="00002358"/>
    <w:rsid w:val="0001246D"/>
    <w:rsid w:val="000159C1"/>
    <w:rsid w:val="00022064"/>
    <w:rsid w:val="0002536A"/>
    <w:rsid w:val="00034D2F"/>
    <w:rsid w:val="000369DC"/>
    <w:rsid w:val="00040459"/>
    <w:rsid w:val="000519C7"/>
    <w:rsid w:val="00052A22"/>
    <w:rsid w:val="00056A6E"/>
    <w:rsid w:val="0006347B"/>
    <w:rsid w:val="0006721F"/>
    <w:rsid w:val="00067F7F"/>
    <w:rsid w:val="00073F6E"/>
    <w:rsid w:val="000749EB"/>
    <w:rsid w:val="00085330"/>
    <w:rsid w:val="00092A68"/>
    <w:rsid w:val="00094BF5"/>
    <w:rsid w:val="000A1A92"/>
    <w:rsid w:val="000A5A56"/>
    <w:rsid w:val="000B2064"/>
    <w:rsid w:val="000B4EE0"/>
    <w:rsid w:val="000B62D6"/>
    <w:rsid w:val="000B731E"/>
    <w:rsid w:val="000D7CD1"/>
    <w:rsid w:val="000E095A"/>
    <w:rsid w:val="000E598D"/>
    <w:rsid w:val="000E742D"/>
    <w:rsid w:val="000E7B17"/>
    <w:rsid w:val="001057A8"/>
    <w:rsid w:val="00113E18"/>
    <w:rsid w:val="00121C92"/>
    <w:rsid w:val="00124423"/>
    <w:rsid w:val="001245C9"/>
    <w:rsid w:val="00133CC0"/>
    <w:rsid w:val="00146C20"/>
    <w:rsid w:val="00156F53"/>
    <w:rsid w:val="00160BBC"/>
    <w:rsid w:val="0016689A"/>
    <w:rsid w:val="001678B2"/>
    <w:rsid w:val="001721D3"/>
    <w:rsid w:val="00174096"/>
    <w:rsid w:val="0017586F"/>
    <w:rsid w:val="0018609A"/>
    <w:rsid w:val="00195ED5"/>
    <w:rsid w:val="00196284"/>
    <w:rsid w:val="0019767E"/>
    <w:rsid w:val="001A0A06"/>
    <w:rsid w:val="001B6E39"/>
    <w:rsid w:val="001C1857"/>
    <w:rsid w:val="001D1BB7"/>
    <w:rsid w:val="001D2CBF"/>
    <w:rsid w:val="001D4B16"/>
    <w:rsid w:val="001D4C67"/>
    <w:rsid w:val="001D4ECC"/>
    <w:rsid w:val="001D5852"/>
    <w:rsid w:val="001E3FC5"/>
    <w:rsid w:val="001E50AC"/>
    <w:rsid w:val="001E5AF1"/>
    <w:rsid w:val="001E6CC8"/>
    <w:rsid w:val="001E7CC1"/>
    <w:rsid w:val="001F2699"/>
    <w:rsid w:val="002001B5"/>
    <w:rsid w:val="00205C31"/>
    <w:rsid w:val="00214DE7"/>
    <w:rsid w:val="0023040F"/>
    <w:rsid w:val="0025140B"/>
    <w:rsid w:val="00254216"/>
    <w:rsid w:val="00256967"/>
    <w:rsid w:val="00265089"/>
    <w:rsid w:val="00283CCF"/>
    <w:rsid w:val="0028420C"/>
    <w:rsid w:val="002A1D90"/>
    <w:rsid w:val="002C7241"/>
    <w:rsid w:val="002D005D"/>
    <w:rsid w:val="002D15FA"/>
    <w:rsid w:val="002D3EDD"/>
    <w:rsid w:val="002E2D0B"/>
    <w:rsid w:val="002F1949"/>
    <w:rsid w:val="002F1ECA"/>
    <w:rsid w:val="002F6E2B"/>
    <w:rsid w:val="002F7845"/>
    <w:rsid w:val="003001C4"/>
    <w:rsid w:val="00315583"/>
    <w:rsid w:val="00315763"/>
    <w:rsid w:val="0032369E"/>
    <w:rsid w:val="00336F2B"/>
    <w:rsid w:val="00337128"/>
    <w:rsid w:val="00343C1B"/>
    <w:rsid w:val="00346A01"/>
    <w:rsid w:val="00361237"/>
    <w:rsid w:val="00375A40"/>
    <w:rsid w:val="0038271F"/>
    <w:rsid w:val="003854D6"/>
    <w:rsid w:val="003859DD"/>
    <w:rsid w:val="0039200C"/>
    <w:rsid w:val="0039781F"/>
    <w:rsid w:val="003A140E"/>
    <w:rsid w:val="003A39C4"/>
    <w:rsid w:val="003A70D5"/>
    <w:rsid w:val="003B6ABF"/>
    <w:rsid w:val="003C6A3A"/>
    <w:rsid w:val="003E0117"/>
    <w:rsid w:val="003F21F4"/>
    <w:rsid w:val="004034E2"/>
    <w:rsid w:val="0040539F"/>
    <w:rsid w:val="00413AF5"/>
    <w:rsid w:val="00416CE6"/>
    <w:rsid w:val="00421972"/>
    <w:rsid w:val="0042560C"/>
    <w:rsid w:val="00426387"/>
    <w:rsid w:val="00427588"/>
    <w:rsid w:val="004341ED"/>
    <w:rsid w:val="00435790"/>
    <w:rsid w:val="004422DF"/>
    <w:rsid w:val="00442452"/>
    <w:rsid w:val="00443349"/>
    <w:rsid w:val="00443A82"/>
    <w:rsid w:val="0045564C"/>
    <w:rsid w:val="00461498"/>
    <w:rsid w:val="00462558"/>
    <w:rsid w:val="00463D80"/>
    <w:rsid w:val="0046421B"/>
    <w:rsid w:val="004648CC"/>
    <w:rsid w:val="0047477C"/>
    <w:rsid w:val="00474D0E"/>
    <w:rsid w:val="004841DA"/>
    <w:rsid w:val="00485105"/>
    <w:rsid w:val="004938CF"/>
    <w:rsid w:val="00494A02"/>
    <w:rsid w:val="00497B76"/>
    <w:rsid w:val="004A2BA1"/>
    <w:rsid w:val="004B1DF6"/>
    <w:rsid w:val="004B676B"/>
    <w:rsid w:val="004C20F0"/>
    <w:rsid w:val="004C4118"/>
    <w:rsid w:val="004C5523"/>
    <w:rsid w:val="004C69C8"/>
    <w:rsid w:val="004D1631"/>
    <w:rsid w:val="004D221C"/>
    <w:rsid w:val="004D2E20"/>
    <w:rsid w:val="004D4801"/>
    <w:rsid w:val="004E08AD"/>
    <w:rsid w:val="004E0933"/>
    <w:rsid w:val="004F5317"/>
    <w:rsid w:val="00507058"/>
    <w:rsid w:val="005340FB"/>
    <w:rsid w:val="0054220B"/>
    <w:rsid w:val="00545B32"/>
    <w:rsid w:val="00555B50"/>
    <w:rsid w:val="0057719D"/>
    <w:rsid w:val="00577470"/>
    <w:rsid w:val="005854B0"/>
    <w:rsid w:val="00590F39"/>
    <w:rsid w:val="00592592"/>
    <w:rsid w:val="0059266B"/>
    <w:rsid w:val="005A1AA5"/>
    <w:rsid w:val="005A359B"/>
    <w:rsid w:val="005A39D0"/>
    <w:rsid w:val="005A7481"/>
    <w:rsid w:val="005B1E4D"/>
    <w:rsid w:val="005B4680"/>
    <w:rsid w:val="005C0298"/>
    <w:rsid w:val="005C40A0"/>
    <w:rsid w:val="005C646E"/>
    <w:rsid w:val="005D47E6"/>
    <w:rsid w:val="005E2A26"/>
    <w:rsid w:val="005F162A"/>
    <w:rsid w:val="006010E4"/>
    <w:rsid w:val="0060286C"/>
    <w:rsid w:val="006032E7"/>
    <w:rsid w:val="00603DE4"/>
    <w:rsid w:val="00605C40"/>
    <w:rsid w:val="00611841"/>
    <w:rsid w:val="0062090B"/>
    <w:rsid w:val="00622BC1"/>
    <w:rsid w:val="00630BF3"/>
    <w:rsid w:val="00636B8D"/>
    <w:rsid w:val="00645AB6"/>
    <w:rsid w:val="00645BB9"/>
    <w:rsid w:val="006460B4"/>
    <w:rsid w:val="00655C42"/>
    <w:rsid w:val="00663751"/>
    <w:rsid w:val="00670402"/>
    <w:rsid w:val="00683542"/>
    <w:rsid w:val="00690946"/>
    <w:rsid w:val="00691CCB"/>
    <w:rsid w:val="00696A91"/>
    <w:rsid w:val="006972A5"/>
    <w:rsid w:val="006973F4"/>
    <w:rsid w:val="006A0824"/>
    <w:rsid w:val="006A7957"/>
    <w:rsid w:val="006B001F"/>
    <w:rsid w:val="006B073F"/>
    <w:rsid w:val="006B0C5A"/>
    <w:rsid w:val="006B0CB6"/>
    <w:rsid w:val="006C19A3"/>
    <w:rsid w:val="006C2484"/>
    <w:rsid w:val="006D2B0D"/>
    <w:rsid w:val="006D2E8F"/>
    <w:rsid w:val="006D341A"/>
    <w:rsid w:val="006D3E52"/>
    <w:rsid w:val="006D4F43"/>
    <w:rsid w:val="006D7F2C"/>
    <w:rsid w:val="006F0F64"/>
    <w:rsid w:val="006F3E61"/>
    <w:rsid w:val="006F52E9"/>
    <w:rsid w:val="00707415"/>
    <w:rsid w:val="007075CE"/>
    <w:rsid w:val="00715DE4"/>
    <w:rsid w:val="00722D44"/>
    <w:rsid w:val="00723210"/>
    <w:rsid w:val="007255F6"/>
    <w:rsid w:val="007331C7"/>
    <w:rsid w:val="00742A0F"/>
    <w:rsid w:val="0074442C"/>
    <w:rsid w:val="007504B1"/>
    <w:rsid w:val="00757B5A"/>
    <w:rsid w:val="00761F89"/>
    <w:rsid w:val="0076439C"/>
    <w:rsid w:val="007671D8"/>
    <w:rsid w:val="007866A4"/>
    <w:rsid w:val="00787079"/>
    <w:rsid w:val="00790CC4"/>
    <w:rsid w:val="007914D8"/>
    <w:rsid w:val="00796747"/>
    <w:rsid w:val="007975C7"/>
    <w:rsid w:val="007A54BC"/>
    <w:rsid w:val="007B326E"/>
    <w:rsid w:val="007B7F31"/>
    <w:rsid w:val="007C068A"/>
    <w:rsid w:val="007C1038"/>
    <w:rsid w:val="007C131C"/>
    <w:rsid w:val="007C3B33"/>
    <w:rsid w:val="007C4CFC"/>
    <w:rsid w:val="007D6535"/>
    <w:rsid w:val="007E06B2"/>
    <w:rsid w:val="007E38F1"/>
    <w:rsid w:val="007E53FA"/>
    <w:rsid w:val="007E733F"/>
    <w:rsid w:val="007F4BC3"/>
    <w:rsid w:val="007F6B0F"/>
    <w:rsid w:val="00801B46"/>
    <w:rsid w:val="00805CCA"/>
    <w:rsid w:val="0080648B"/>
    <w:rsid w:val="00807CF8"/>
    <w:rsid w:val="00815F38"/>
    <w:rsid w:val="00825268"/>
    <w:rsid w:val="00835A78"/>
    <w:rsid w:val="00865A4A"/>
    <w:rsid w:val="00870E46"/>
    <w:rsid w:val="00872D7E"/>
    <w:rsid w:val="00876271"/>
    <w:rsid w:val="00877713"/>
    <w:rsid w:val="008805A9"/>
    <w:rsid w:val="008867BE"/>
    <w:rsid w:val="0088701D"/>
    <w:rsid w:val="00893745"/>
    <w:rsid w:val="00894A8D"/>
    <w:rsid w:val="008A15DB"/>
    <w:rsid w:val="008D0BB3"/>
    <w:rsid w:val="008D1B7E"/>
    <w:rsid w:val="008D1D20"/>
    <w:rsid w:val="008D2C02"/>
    <w:rsid w:val="008D51CE"/>
    <w:rsid w:val="008E09B3"/>
    <w:rsid w:val="008E21A6"/>
    <w:rsid w:val="008E2E2E"/>
    <w:rsid w:val="008E5127"/>
    <w:rsid w:val="008F1D7C"/>
    <w:rsid w:val="008F629F"/>
    <w:rsid w:val="00900A92"/>
    <w:rsid w:val="00902DB3"/>
    <w:rsid w:val="0090752D"/>
    <w:rsid w:val="00914D0C"/>
    <w:rsid w:val="0091646D"/>
    <w:rsid w:val="00924619"/>
    <w:rsid w:val="00930D6E"/>
    <w:rsid w:val="00934A96"/>
    <w:rsid w:val="00936EA1"/>
    <w:rsid w:val="00941201"/>
    <w:rsid w:val="009435FF"/>
    <w:rsid w:val="00944622"/>
    <w:rsid w:val="00950C04"/>
    <w:rsid w:val="009518A7"/>
    <w:rsid w:val="00957C5C"/>
    <w:rsid w:val="00961363"/>
    <w:rsid w:val="00962969"/>
    <w:rsid w:val="00967B05"/>
    <w:rsid w:val="009701E1"/>
    <w:rsid w:val="00984B56"/>
    <w:rsid w:val="00996725"/>
    <w:rsid w:val="009A3506"/>
    <w:rsid w:val="009A3E21"/>
    <w:rsid w:val="009A54FB"/>
    <w:rsid w:val="009B14AF"/>
    <w:rsid w:val="009B3297"/>
    <w:rsid w:val="009B4E79"/>
    <w:rsid w:val="009C4C72"/>
    <w:rsid w:val="009C50F4"/>
    <w:rsid w:val="009D319E"/>
    <w:rsid w:val="009D4C71"/>
    <w:rsid w:val="009F1AAA"/>
    <w:rsid w:val="009F385A"/>
    <w:rsid w:val="009F4BD3"/>
    <w:rsid w:val="00A01C61"/>
    <w:rsid w:val="00A142DC"/>
    <w:rsid w:val="00A17301"/>
    <w:rsid w:val="00A21051"/>
    <w:rsid w:val="00A22189"/>
    <w:rsid w:val="00A223A6"/>
    <w:rsid w:val="00A24CBE"/>
    <w:rsid w:val="00A32EBC"/>
    <w:rsid w:val="00A34F55"/>
    <w:rsid w:val="00A35458"/>
    <w:rsid w:val="00A40D50"/>
    <w:rsid w:val="00A4660A"/>
    <w:rsid w:val="00A534A8"/>
    <w:rsid w:val="00A53B9C"/>
    <w:rsid w:val="00A66856"/>
    <w:rsid w:val="00A70BBD"/>
    <w:rsid w:val="00A779EF"/>
    <w:rsid w:val="00A83A8C"/>
    <w:rsid w:val="00A95E99"/>
    <w:rsid w:val="00AA4C72"/>
    <w:rsid w:val="00AA6568"/>
    <w:rsid w:val="00AD1D2E"/>
    <w:rsid w:val="00AD4363"/>
    <w:rsid w:val="00AD6020"/>
    <w:rsid w:val="00AE7E76"/>
    <w:rsid w:val="00AF4417"/>
    <w:rsid w:val="00AF62CE"/>
    <w:rsid w:val="00B029C4"/>
    <w:rsid w:val="00B038C0"/>
    <w:rsid w:val="00B066CB"/>
    <w:rsid w:val="00B074D4"/>
    <w:rsid w:val="00B12D3A"/>
    <w:rsid w:val="00B16D80"/>
    <w:rsid w:val="00B1788B"/>
    <w:rsid w:val="00B21EBD"/>
    <w:rsid w:val="00B23CEE"/>
    <w:rsid w:val="00B24924"/>
    <w:rsid w:val="00B30B7A"/>
    <w:rsid w:val="00B35626"/>
    <w:rsid w:val="00B533CA"/>
    <w:rsid w:val="00B55507"/>
    <w:rsid w:val="00B63321"/>
    <w:rsid w:val="00B6486E"/>
    <w:rsid w:val="00B713AD"/>
    <w:rsid w:val="00B9616C"/>
    <w:rsid w:val="00B978F8"/>
    <w:rsid w:val="00BA1210"/>
    <w:rsid w:val="00BA3747"/>
    <w:rsid w:val="00BA6BA0"/>
    <w:rsid w:val="00BC182E"/>
    <w:rsid w:val="00BD1E80"/>
    <w:rsid w:val="00BD5410"/>
    <w:rsid w:val="00BF2C3D"/>
    <w:rsid w:val="00C01441"/>
    <w:rsid w:val="00C052DA"/>
    <w:rsid w:val="00C1196A"/>
    <w:rsid w:val="00C26E25"/>
    <w:rsid w:val="00C43F12"/>
    <w:rsid w:val="00C57E6E"/>
    <w:rsid w:val="00C61F66"/>
    <w:rsid w:val="00C6738E"/>
    <w:rsid w:val="00C74A76"/>
    <w:rsid w:val="00C75431"/>
    <w:rsid w:val="00C75710"/>
    <w:rsid w:val="00C760DA"/>
    <w:rsid w:val="00C84D93"/>
    <w:rsid w:val="00C91D22"/>
    <w:rsid w:val="00C956F4"/>
    <w:rsid w:val="00CA2705"/>
    <w:rsid w:val="00CA3055"/>
    <w:rsid w:val="00CA3965"/>
    <w:rsid w:val="00CA6403"/>
    <w:rsid w:val="00CB1449"/>
    <w:rsid w:val="00CB1E44"/>
    <w:rsid w:val="00CC60D0"/>
    <w:rsid w:val="00CD34D4"/>
    <w:rsid w:val="00CE56A0"/>
    <w:rsid w:val="00CF7563"/>
    <w:rsid w:val="00CF79CE"/>
    <w:rsid w:val="00D0078B"/>
    <w:rsid w:val="00D029D4"/>
    <w:rsid w:val="00D07109"/>
    <w:rsid w:val="00D101A2"/>
    <w:rsid w:val="00D22E16"/>
    <w:rsid w:val="00D22E65"/>
    <w:rsid w:val="00D25BE4"/>
    <w:rsid w:val="00D27F74"/>
    <w:rsid w:val="00D36E16"/>
    <w:rsid w:val="00D4221C"/>
    <w:rsid w:val="00D505B6"/>
    <w:rsid w:val="00D54477"/>
    <w:rsid w:val="00D6028D"/>
    <w:rsid w:val="00D61599"/>
    <w:rsid w:val="00D64788"/>
    <w:rsid w:val="00D65648"/>
    <w:rsid w:val="00D710BC"/>
    <w:rsid w:val="00D7324D"/>
    <w:rsid w:val="00D73C6E"/>
    <w:rsid w:val="00D74136"/>
    <w:rsid w:val="00D7465D"/>
    <w:rsid w:val="00D752DB"/>
    <w:rsid w:val="00D765D5"/>
    <w:rsid w:val="00D8096F"/>
    <w:rsid w:val="00D826E6"/>
    <w:rsid w:val="00D9526E"/>
    <w:rsid w:val="00D954E8"/>
    <w:rsid w:val="00DA2C16"/>
    <w:rsid w:val="00DA4B69"/>
    <w:rsid w:val="00DA60D5"/>
    <w:rsid w:val="00DB057F"/>
    <w:rsid w:val="00DB5031"/>
    <w:rsid w:val="00DC2F88"/>
    <w:rsid w:val="00DC3DC7"/>
    <w:rsid w:val="00DC5310"/>
    <w:rsid w:val="00DC5CD2"/>
    <w:rsid w:val="00DC670D"/>
    <w:rsid w:val="00DD148C"/>
    <w:rsid w:val="00DE15BC"/>
    <w:rsid w:val="00DE382E"/>
    <w:rsid w:val="00DE61B3"/>
    <w:rsid w:val="00E03C62"/>
    <w:rsid w:val="00E054DE"/>
    <w:rsid w:val="00E06EE4"/>
    <w:rsid w:val="00E10E72"/>
    <w:rsid w:val="00E11EBA"/>
    <w:rsid w:val="00E20BBE"/>
    <w:rsid w:val="00E22196"/>
    <w:rsid w:val="00E312C9"/>
    <w:rsid w:val="00E31E7F"/>
    <w:rsid w:val="00E436AE"/>
    <w:rsid w:val="00E446C9"/>
    <w:rsid w:val="00E5482F"/>
    <w:rsid w:val="00E62C38"/>
    <w:rsid w:val="00E65D39"/>
    <w:rsid w:val="00E73267"/>
    <w:rsid w:val="00E75D0A"/>
    <w:rsid w:val="00E85B3B"/>
    <w:rsid w:val="00E85F9B"/>
    <w:rsid w:val="00E90B3F"/>
    <w:rsid w:val="00E9558B"/>
    <w:rsid w:val="00E95D2E"/>
    <w:rsid w:val="00EA15F4"/>
    <w:rsid w:val="00EB0BC5"/>
    <w:rsid w:val="00EB21EE"/>
    <w:rsid w:val="00EB35AE"/>
    <w:rsid w:val="00EB443A"/>
    <w:rsid w:val="00EB50F2"/>
    <w:rsid w:val="00EB79BE"/>
    <w:rsid w:val="00EC1C3C"/>
    <w:rsid w:val="00EE22B1"/>
    <w:rsid w:val="00EF3C71"/>
    <w:rsid w:val="00F030FE"/>
    <w:rsid w:val="00F056E9"/>
    <w:rsid w:val="00F12AA6"/>
    <w:rsid w:val="00F12E32"/>
    <w:rsid w:val="00F14605"/>
    <w:rsid w:val="00F21B67"/>
    <w:rsid w:val="00F30578"/>
    <w:rsid w:val="00F40A01"/>
    <w:rsid w:val="00F40A71"/>
    <w:rsid w:val="00F542D5"/>
    <w:rsid w:val="00F62668"/>
    <w:rsid w:val="00F628A2"/>
    <w:rsid w:val="00F74F37"/>
    <w:rsid w:val="00F826F3"/>
    <w:rsid w:val="00F84AEA"/>
    <w:rsid w:val="00F91A50"/>
    <w:rsid w:val="00FA3A08"/>
    <w:rsid w:val="00FA3AE5"/>
    <w:rsid w:val="00FA4086"/>
    <w:rsid w:val="00FA578D"/>
    <w:rsid w:val="00FB2875"/>
    <w:rsid w:val="00FB5B6A"/>
    <w:rsid w:val="00FC7B48"/>
    <w:rsid w:val="00FD6D42"/>
    <w:rsid w:val="00FF1147"/>
    <w:rsid w:val="00FF57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41"/>
    <o:shapelayout v:ext="edit">
      <o:idmap v:ext="edit" data="1"/>
    </o:shapelayout>
  </w:shapeDefaults>
  <w:decimalSymbol w:val=","/>
  <w:listSeparator w:val=";"/>
  <w14:docId w14:val="49965A4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0C5A"/>
    <w:rPr>
      <w:rFonts w:asciiTheme="minorHAnsi" w:eastAsiaTheme="minorEastAsia" w:hAnsiTheme="minorHAnsi" w:cstheme="minorBid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E7BF7"/>
    <w:pPr>
      <w:keepNext/>
      <w:spacing w:before="240" w:after="60"/>
      <w:outlineLvl w:val="0"/>
    </w:pPr>
    <w:rPr>
      <w:rFonts w:ascii="Calibri" w:hAnsi="Calibri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qFormat/>
    <w:rsid w:val="00CE7BF7"/>
    <w:pPr>
      <w:widowControl w:val="0"/>
      <w:tabs>
        <w:tab w:val="left" w:pos="794"/>
      </w:tabs>
      <w:spacing w:before="0" w:after="240"/>
      <w:ind w:left="794" w:hanging="794"/>
      <w:jc w:val="both"/>
      <w:outlineLvl w:val="1"/>
    </w:pPr>
    <w:rPr>
      <w:rFonts w:ascii="Arial" w:hAnsi="Arial"/>
      <w:bCs w:val="0"/>
      <w:kern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Arial">
    <w:name w:val="Standard + Arial"/>
    <w:basedOn w:val="Standard"/>
    <w:rsid w:val="001C1D00"/>
    <w:pPr>
      <w:numPr>
        <w:numId w:val="1"/>
      </w:numPr>
      <w:tabs>
        <w:tab w:val="clear" w:pos="371"/>
        <w:tab w:val="num" w:pos="295"/>
      </w:tabs>
      <w:spacing w:before="20" w:after="20"/>
      <w:ind w:left="295" w:hanging="284"/>
    </w:pPr>
    <w:rPr>
      <w:rFonts w:ascii="Arial" w:hAnsi="Arial" w:cs="Arial"/>
      <w:color w:val="000000"/>
    </w:rPr>
  </w:style>
  <w:style w:type="character" w:customStyle="1" w:styleId="berschrift2Zchn">
    <w:name w:val="Überschrift 2 Zchn"/>
    <w:link w:val="berschrift2"/>
    <w:rsid w:val="00CE7BF7"/>
    <w:rPr>
      <w:rFonts w:ascii="Arial" w:hAnsi="Arial"/>
      <w:b/>
      <w:sz w:val="28"/>
    </w:rPr>
  </w:style>
  <w:style w:type="character" w:customStyle="1" w:styleId="berschrift1Zchn">
    <w:name w:val="Überschrift 1 Zchn"/>
    <w:link w:val="berschrift1"/>
    <w:rsid w:val="00CE7BF7"/>
    <w:rPr>
      <w:rFonts w:ascii="Calibri" w:eastAsia="Times New Roman" w:hAnsi="Calibri" w:cs="Times New Roman"/>
      <w:b/>
      <w:bCs/>
      <w:kern w:val="32"/>
      <w:sz w:val="32"/>
      <w:szCs w:val="32"/>
    </w:rPr>
  </w:style>
  <w:style w:type="paragraph" w:customStyle="1" w:styleId="ZW-fett">
    <w:name w:val="ZW-fett"/>
    <w:basedOn w:val="Standard"/>
    <w:next w:val="Standard"/>
    <w:rsid w:val="00CE7BF7"/>
    <w:pPr>
      <w:keepNext/>
      <w:spacing w:after="240"/>
      <w:jc w:val="both"/>
    </w:pPr>
    <w:rPr>
      <w:rFonts w:ascii="Arial" w:hAnsi="Arial"/>
      <w:b/>
    </w:rPr>
  </w:style>
  <w:style w:type="paragraph" w:styleId="Sprechblasentext">
    <w:name w:val="Balloon Text"/>
    <w:basedOn w:val="Standard"/>
    <w:link w:val="SprechblasentextZchn"/>
    <w:rsid w:val="00FC3E18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FC3E18"/>
    <w:rPr>
      <w:rFonts w:ascii="Lucida Grande" w:hAnsi="Lucida Grande"/>
      <w:sz w:val="18"/>
      <w:szCs w:val="18"/>
    </w:rPr>
  </w:style>
  <w:style w:type="paragraph" w:styleId="KeinLeerraum">
    <w:name w:val="No Spacing"/>
    <w:basedOn w:val="Standard"/>
    <w:qFormat/>
    <w:rsid w:val="0018431E"/>
    <w:pPr>
      <w:jc w:val="both"/>
    </w:pPr>
    <w:rPr>
      <w:rFonts w:ascii="Arial" w:hAnsi="Arial"/>
    </w:rPr>
  </w:style>
  <w:style w:type="character" w:styleId="Kommentarzeichen">
    <w:name w:val="annotation reference"/>
    <w:rsid w:val="00FB15C3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60542"/>
    <w:pPr>
      <w:jc w:val="both"/>
    </w:pPr>
    <w:rPr>
      <w:rFonts w:ascii="Arial" w:hAnsi="Arial"/>
    </w:rPr>
  </w:style>
  <w:style w:type="character" w:customStyle="1" w:styleId="KommentartextZchn">
    <w:name w:val="Kommentartext Zchn"/>
    <w:link w:val="Kommentartext"/>
    <w:rsid w:val="00460542"/>
    <w:rPr>
      <w:rFonts w:ascii="Arial" w:hAnsi="Arial"/>
    </w:rPr>
  </w:style>
  <w:style w:type="paragraph" w:customStyle="1" w:styleId="h1">
    <w:name w:val="h1"/>
    <w:basedOn w:val="Standard"/>
    <w:qFormat/>
    <w:rsid w:val="009F385A"/>
    <w:pPr>
      <w:keepNext/>
      <w:keepLines/>
      <w:numPr>
        <w:numId w:val="2"/>
      </w:numPr>
      <w:shd w:val="clear" w:color="auto" w:fill="FFFFFF"/>
      <w:spacing w:before="60" w:after="60"/>
    </w:pPr>
    <w:rPr>
      <w:rFonts w:ascii="Arial" w:hAnsi="Arial" w:cs="Arial"/>
      <w:color w:val="141413"/>
    </w:rPr>
  </w:style>
  <w:style w:type="paragraph" w:customStyle="1" w:styleId="H2">
    <w:name w:val="H2"/>
    <w:basedOn w:val="Standard"/>
    <w:autoRedefine/>
    <w:qFormat/>
    <w:rsid w:val="00D22E16"/>
    <w:pPr>
      <w:keepNext/>
      <w:keepLines/>
      <w:framePr w:hSpace="141" w:wrap="around" w:vAnchor="text" w:hAnchor="text" w:y="1"/>
      <w:shd w:val="clear" w:color="auto" w:fill="FFFFFF"/>
      <w:suppressOverlap/>
    </w:pPr>
    <w:rPr>
      <w:rFonts w:ascii="Arial" w:hAnsi="Arial" w:cs="Arial"/>
      <w:color w:val="141413"/>
    </w:rPr>
  </w:style>
  <w:style w:type="paragraph" w:styleId="Listenabsatz">
    <w:name w:val="List Paragraph"/>
    <w:basedOn w:val="Standard"/>
    <w:uiPriority w:val="72"/>
    <w:rsid w:val="0002536A"/>
    <w:pPr>
      <w:ind w:left="720"/>
      <w:contextualSpacing/>
    </w:pPr>
  </w:style>
  <w:style w:type="paragraph" w:customStyle="1" w:styleId="Poloberschrift1">
    <w:name w:val="Polo Überschrift 1"/>
    <w:basedOn w:val="Standard"/>
    <w:uiPriority w:val="99"/>
    <w:rsid w:val="00336F2B"/>
    <w:pPr>
      <w:keepNext/>
      <w:autoSpaceDE w:val="0"/>
      <w:autoSpaceDN w:val="0"/>
      <w:adjustRightInd w:val="0"/>
      <w:spacing w:before="120" w:line="288" w:lineRule="auto"/>
      <w:jc w:val="center"/>
      <w:textAlignment w:val="center"/>
    </w:pPr>
    <w:rPr>
      <w:rFonts w:ascii="PoloST11K-Krftg" w:eastAsia="Times New Roman" w:hAnsi="PoloST11K-Krftg" w:cs="PoloST11K-Krftg"/>
      <w:color w:val="FFFFFF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semiHidden="0" w:uiPriority="67" w:unhideWhenUsed="0"/>
    <w:lsdException w:name="No Spacing" w:semiHidden="0" w:uiPriority="68" w:unhideWhenUsed="0"/>
    <w:lsdException w:name="Light Shading" w:semiHidden="0" w:uiPriority="69" w:unhideWhenUsed="0"/>
    <w:lsdException w:name="Light List" w:semiHidden="0" w:uiPriority="70" w:unhideWhenUsed="0"/>
    <w:lsdException w:name="Light Grid" w:semiHidden="0" w:uiPriority="71" w:unhideWhenUsed="0"/>
    <w:lsdException w:name="Medium Shading 1" w:semiHidden="0" w:uiPriority="72" w:unhideWhenUsed="0"/>
    <w:lsdException w:name="Medium Shading 2" w:semiHidden="0" w:uiPriority="73" w:unhideWhenUsed="0"/>
    <w:lsdException w:name="Medium List 1" w:semiHidden="0" w:uiPriority="60" w:unhideWhenUsed="0"/>
    <w:lsdException w:name="Medium List 2" w:semiHidden="0" w:uiPriority="61" w:unhideWhenUsed="0"/>
    <w:lsdException w:name="Medium Grid 1" w:semiHidden="0" w:uiPriority="62" w:unhideWhenUsed="0"/>
    <w:lsdException w:name="Medium Grid 2" w:semiHidden="0" w:uiPriority="63" w:unhideWhenUsed="0"/>
    <w:lsdException w:name="Medium Grid 3" w:semiHidden="0" w:uiPriority="64" w:unhideWhenUsed="0"/>
    <w:lsdException w:name="Dark List" w:semiHidden="0" w:uiPriority="65" w:unhideWhenUsed="0"/>
    <w:lsdException w:name="Colorful Shading" w:semiHidden="0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/>
    <w:lsdException w:name="Quote" w:semiHidden="0" w:uiPriority="73" w:unhideWhenUsed="0"/>
    <w:lsdException w:name="Intense Quote" w:semiHidden="0" w:uiPriority="60" w:unhideWhenUsed="0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66" w:unhideWhenUsed="0"/>
    <w:lsdException w:name="Colorful List Accent 1" w:semiHidden="0" w:uiPriority="67" w:unhideWhenUsed="0"/>
    <w:lsdException w:name="Colorful Grid Accent 1" w:semiHidden="0" w:uiPriority="68" w:unhideWhenUsed="0"/>
    <w:lsdException w:name="Light Shading Accent 2" w:semiHidden="0" w:uiPriority="69" w:unhideWhenUsed="0"/>
    <w:lsdException w:name="Light List Accent 2" w:semiHidden="0" w:uiPriority="70" w:unhideWhenUsed="0"/>
    <w:lsdException w:name="Light Grid Accent 2" w:semiHidden="0" w:uiPriority="71" w:unhideWhenUsed="0"/>
    <w:lsdException w:name="Medium Shading 1 Accent 2" w:semiHidden="0" w:uiPriority="72" w:unhideWhenUsed="0"/>
    <w:lsdException w:name="Medium Shading 2 Accent 2" w:semiHidden="0" w:uiPriority="73" w:unhideWhenUsed="0"/>
    <w:lsdException w:name="Medium List 1 Accent 2" w:semiHidden="0" w:uiPriority="60" w:unhideWhenUsed="0"/>
    <w:lsdException w:name="Medium List 2 Accent 2" w:semiHidden="0" w:uiPriority="61" w:unhideWhenUsed="0"/>
    <w:lsdException w:name="Medium Grid 1 Accent 2" w:semiHidden="0" w:uiPriority="62" w:unhideWhenUsed="0"/>
    <w:lsdException w:name="Medium Grid 2 Accent 2" w:semiHidden="0" w:uiPriority="63" w:unhideWhenUsed="0"/>
    <w:lsdException w:name="Medium Grid 3 Accent 2" w:semiHidden="0" w:uiPriority="64" w:unhideWhenUsed="0"/>
    <w:lsdException w:name="Dark List Accent 2" w:semiHidden="0" w:uiPriority="65" w:unhideWhenUsed="0"/>
    <w:lsdException w:name="Colorful Shading Accent 2" w:semiHidden="0" w:uiPriority="66" w:unhideWhenUsed="0"/>
    <w:lsdException w:name="Colorful List Accent 2" w:semiHidden="0" w:uiPriority="67" w:unhideWhenUsed="0"/>
    <w:lsdException w:name="Colorful Grid Accent 2" w:semiHidden="0" w:uiPriority="68" w:unhideWhenUsed="0"/>
    <w:lsdException w:name="Light Shading Accent 3" w:semiHidden="0" w:uiPriority="69" w:unhideWhenUsed="0"/>
    <w:lsdException w:name="Light List Accent 3" w:semiHidden="0" w:uiPriority="70" w:unhideWhenUsed="0"/>
    <w:lsdException w:name="Light Grid Accent 3" w:semiHidden="0" w:uiPriority="71" w:unhideWhenUsed="0"/>
    <w:lsdException w:name="Medium Shading 1 Accent 3" w:semiHidden="0" w:uiPriority="72" w:unhideWhenUsed="0"/>
    <w:lsdException w:name="Medium Shading 2 Accent 3" w:semiHidden="0" w:uiPriority="73" w:unhideWhenUsed="0"/>
    <w:lsdException w:name="Medium List 1 Accent 3" w:semiHidden="0" w:uiPriority="60" w:unhideWhenUsed="0"/>
    <w:lsdException w:name="Medium List 2 Accent 3" w:semiHidden="0" w:uiPriority="61" w:unhideWhenUsed="0"/>
    <w:lsdException w:name="Medium Grid 1 Accent 3" w:semiHidden="0" w:uiPriority="62" w:unhideWhenUsed="0"/>
    <w:lsdException w:name="Medium Grid 2 Accent 3" w:semiHidden="0" w:uiPriority="63" w:unhideWhenUsed="0"/>
    <w:lsdException w:name="Medium Grid 3 Accent 3" w:semiHidden="0" w:uiPriority="64" w:unhideWhenUsed="0"/>
    <w:lsdException w:name="Dark List Accent 3" w:semiHidden="0" w:uiPriority="65" w:unhideWhenUsed="0"/>
    <w:lsdException w:name="Colorful Shading Accent 3" w:semiHidden="0" w:uiPriority="66" w:unhideWhenUsed="0"/>
    <w:lsdException w:name="Colorful List Accent 3" w:semiHidden="0" w:uiPriority="67" w:unhideWhenUsed="0"/>
    <w:lsdException w:name="Colorful Grid Accent 3" w:semiHidden="0" w:uiPriority="68" w:unhideWhenUsed="0"/>
    <w:lsdException w:name="Light Shading Accent 4" w:semiHidden="0" w:uiPriority="69" w:unhideWhenUsed="0"/>
    <w:lsdException w:name="Light List Accent 4" w:semiHidden="0" w:uiPriority="70" w:unhideWhenUsed="0"/>
    <w:lsdException w:name="Light Grid Accent 4" w:semiHidden="0" w:uiPriority="71" w:unhideWhenUsed="0"/>
    <w:lsdException w:name="Medium Shading 1 Accent 4" w:semiHidden="0" w:uiPriority="72" w:unhideWhenUsed="0"/>
    <w:lsdException w:name="Medium Shading 2 Accent 4" w:semiHidden="0" w:uiPriority="73" w:unhideWhenUsed="0"/>
    <w:lsdException w:name="Medium List 1 Accent 4" w:semiHidden="0" w:uiPriority="60" w:unhideWhenUsed="0"/>
    <w:lsdException w:name="Medium List 2 Accent 4" w:semiHidden="0" w:uiPriority="61" w:unhideWhenUsed="0"/>
    <w:lsdException w:name="Medium Grid 1 Accent 4" w:semiHidden="0" w:uiPriority="62" w:unhideWhenUsed="0"/>
    <w:lsdException w:name="Medium Grid 2 Accent 4" w:semiHidden="0" w:uiPriority="63" w:unhideWhenUsed="0"/>
    <w:lsdException w:name="Medium Grid 3 Accent 4" w:semiHidden="0" w:uiPriority="64" w:unhideWhenUsed="0"/>
    <w:lsdException w:name="Dark List Accent 4" w:semiHidden="0" w:uiPriority="65" w:unhideWhenUsed="0"/>
    <w:lsdException w:name="Colorful Shading Accent 4" w:semiHidden="0" w:uiPriority="66" w:unhideWhenUsed="0"/>
    <w:lsdException w:name="Colorful List Accent 4" w:semiHidden="0" w:uiPriority="67" w:unhideWhenUsed="0"/>
    <w:lsdException w:name="Colorful Grid Accent 4" w:semiHidden="0" w:uiPriority="68" w:unhideWhenUsed="0"/>
    <w:lsdException w:name="Light Shading Accent 5" w:semiHidden="0" w:uiPriority="69" w:unhideWhenUsed="0"/>
    <w:lsdException w:name="Light List Accent 5" w:semiHidden="0" w:uiPriority="70" w:unhideWhenUsed="0"/>
    <w:lsdException w:name="Light Grid Accent 5" w:semiHidden="0" w:uiPriority="71" w:unhideWhenUsed="0"/>
    <w:lsdException w:name="Medium Shading 1 Accent 5" w:semiHidden="0" w:uiPriority="72" w:unhideWhenUsed="0"/>
    <w:lsdException w:name="Medium Shading 2 Accent 5" w:semiHidden="0" w:uiPriority="73" w:unhideWhenUsed="0"/>
    <w:lsdException w:name="Medium List 1 Accent 5" w:semiHidden="0" w:uiPriority="60" w:unhideWhenUsed="0"/>
    <w:lsdException w:name="Medium List 2 Accent 5" w:semiHidden="0" w:uiPriority="61" w:unhideWhenUsed="0"/>
    <w:lsdException w:name="Medium Grid 1 Accent 5" w:semiHidden="0" w:uiPriority="62" w:unhideWhenUsed="0"/>
    <w:lsdException w:name="Medium Grid 2 Accent 5" w:semiHidden="0" w:uiPriority="63" w:unhideWhenUsed="0"/>
    <w:lsdException w:name="Medium Grid 3 Accent 5" w:semiHidden="0" w:uiPriority="64" w:unhideWhenUsed="0"/>
    <w:lsdException w:name="Dark List Accent 5" w:semiHidden="0" w:uiPriority="65" w:unhideWhenUsed="0"/>
    <w:lsdException w:name="Colorful Shading Accent 5" w:semiHidden="0" w:uiPriority="66" w:unhideWhenUsed="0"/>
    <w:lsdException w:name="Colorful List Accent 5" w:semiHidden="0" w:uiPriority="67" w:unhideWhenUsed="0"/>
    <w:lsdException w:name="Colorful Grid Accent 5" w:semiHidden="0" w:uiPriority="68" w:unhideWhenUsed="0"/>
    <w:lsdException w:name="Light Shading Accent 6" w:semiHidden="0" w:uiPriority="69" w:unhideWhenUsed="0"/>
    <w:lsdException w:name="Light List Accent 6" w:semiHidden="0" w:uiPriority="70" w:unhideWhenUsed="0"/>
    <w:lsdException w:name="Light Grid Accent 6" w:semiHidden="0" w:uiPriority="71" w:unhideWhenUsed="0"/>
    <w:lsdException w:name="Medium Shading 1 Accent 6" w:semiHidden="0" w:uiPriority="72" w:unhideWhenUsed="0"/>
    <w:lsdException w:name="Medium Shading 2 Accent 6" w:semiHidden="0" w:uiPriority="73" w:unhideWhenUsed="0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semiHidden="0" w:uiPriority="37" w:unhideWhenUsed="0"/>
    <w:lsdException w:name="Colorful Shading Accent 6" w:semiHidden="0" w:uiPriority="39" w:unhideWhenUsed="0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6B0C5A"/>
    <w:rPr>
      <w:rFonts w:asciiTheme="minorHAnsi" w:eastAsiaTheme="minorEastAsia" w:hAnsiTheme="minorHAnsi" w:cstheme="minorBidi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E7BF7"/>
    <w:pPr>
      <w:keepNext/>
      <w:spacing w:before="240" w:after="60"/>
      <w:outlineLvl w:val="0"/>
    </w:pPr>
    <w:rPr>
      <w:rFonts w:ascii="Calibri" w:hAnsi="Calibri"/>
      <w:b/>
      <w:bCs/>
      <w:kern w:val="32"/>
      <w:sz w:val="32"/>
      <w:szCs w:val="32"/>
    </w:rPr>
  </w:style>
  <w:style w:type="paragraph" w:styleId="berschrift2">
    <w:name w:val="heading 2"/>
    <w:basedOn w:val="berschrift1"/>
    <w:next w:val="Standard"/>
    <w:link w:val="berschrift2Zchn"/>
    <w:qFormat/>
    <w:rsid w:val="00CE7BF7"/>
    <w:pPr>
      <w:widowControl w:val="0"/>
      <w:tabs>
        <w:tab w:val="left" w:pos="794"/>
      </w:tabs>
      <w:spacing w:before="0" w:after="240"/>
      <w:ind w:left="794" w:hanging="794"/>
      <w:jc w:val="both"/>
      <w:outlineLvl w:val="1"/>
    </w:pPr>
    <w:rPr>
      <w:rFonts w:ascii="Arial" w:hAnsi="Arial"/>
      <w:bCs w:val="0"/>
      <w:kern w:val="0"/>
      <w:sz w:val="28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pPr>
      <w:tabs>
        <w:tab w:val="center" w:pos="4536"/>
        <w:tab w:val="right" w:pos="9072"/>
      </w:tabs>
    </w:pPr>
    <w:rPr>
      <w:rFonts w:ascii="Arial" w:hAnsi="Arial"/>
    </w:r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</w:style>
  <w:style w:type="paragraph" w:customStyle="1" w:styleId="pdffusszeile">
    <w:name w:val="pdf.fusszeile"/>
    <w:pPr>
      <w:spacing w:before="20" w:line="118" w:lineRule="exact"/>
    </w:pPr>
    <w:rPr>
      <w:rFonts w:ascii="Arial" w:hAnsi="Arial"/>
      <w:noProof/>
      <w:sz w:val="10"/>
    </w:rPr>
  </w:style>
  <w:style w:type="character" w:customStyle="1" w:styleId="pdfpagina">
    <w:name w:val="pdf.pagina"/>
    <w:rPr>
      <w:rFonts w:ascii="Arial" w:hAnsi="Arial"/>
      <w:b/>
      <w:sz w:val="18"/>
    </w:rPr>
  </w:style>
  <w:style w:type="table" w:styleId="Tabellenraster">
    <w:name w:val="Table Grid"/>
    <w:basedOn w:val="NormaleTabelle"/>
    <w:rsid w:val="00477F1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andardArial">
    <w:name w:val="Standard + Arial"/>
    <w:basedOn w:val="Standard"/>
    <w:rsid w:val="001C1D00"/>
    <w:pPr>
      <w:numPr>
        <w:numId w:val="1"/>
      </w:numPr>
      <w:tabs>
        <w:tab w:val="clear" w:pos="371"/>
        <w:tab w:val="num" w:pos="295"/>
      </w:tabs>
      <w:spacing w:before="20" w:after="20"/>
      <w:ind w:left="295" w:hanging="284"/>
    </w:pPr>
    <w:rPr>
      <w:rFonts w:ascii="Arial" w:hAnsi="Arial" w:cs="Arial"/>
      <w:color w:val="000000"/>
    </w:rPr>
  </w:style>
  <w:style w:type="character" w:customStyle="1" w:styleId="berschrift2Zchn">
    <w:name w:val="Überschrift 2 Zchn"/>
    <w:link w:val="berschrift2"/>
    <w:rsid w:val="00CE7BF7"/>
    <w:rPr>
      <w:rFonts w:ascii="Arial" w:hAnsi="Arial"/>
      <w:b/>
      <w:sz w:val="28"/>
    </w:rPr>
  </w:style>
  <w:style w:type="character" w:customStyle="1" w:styleId="berschrift1Zchn">
    <w:name w:val="Überschrift 1 Zchn"/>
    <w:link w:val="berschrift1"/>
    <w:rsid w:val="00CE7BF7"/>
    <w:rPr>
      <w:rFonts w:ascii="Calibri" w:eastAsia="Times New Roman" w:hAnsi="Calibri" w:cs="Times New Roman"/>
      <w:b/>
      <w:bCs/>
      <w:kern w:val="32"/>
      <w:sz w:val="32"/>
      <w:szCs w:val="32"/>
    </w:rPr>
  </w:style>
  <w:style w:type="paragraph" w:customStyle="1" w:styleId="ZW-fett">
    <w:name w:val="ZW-fett"/>
    <w:basedOn w:val="Standard"/>
    <w:next w:val="Standard"/>
    <w:rsid w:val="00CE7BF7"/>
    <w:pPr>
      <w:keepNext/>
      <w:spacing w:after="240"/>
      <w:jc w:val="both"/>
    </w:pPr>
    <w:rPr>
      <w:rFonts w:ascii="Arial" w:hAnsi="Arial"/>
      <w:b/>
    </w:rPr>
  </w:style>
  <w:style w:type="paragraph" w:styleId="Sprechblasentext">
    <w:name w:val="Balloon Text"/>
    <w:basedOn w:val="Standard"/>
    <w:link w:val="SprechblasentextZchn"/>
    <w:rsid w:val="00FC3E18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rsid w:val="00FC3E18"/>
    <w:rPr>
      <w:rFonts w:ascii="Lucida Grande" w:hAnsi="Lucida Grande"/>
      <w:sz w:val="18"/>
      <w:szCs w:val="18"/>
    </w:rPr>
  </w:style>
  <w:style w:type="paragraph" w:styleId="KeinLeerraum">
    <w:name w:val="No Spacing"/>
    <w:basedOn w:val="Standard"/>
    <w:qFormat/>
    <w:rsid w:val="0018431E"/>
    <w:pPr>
      <w:jc w:val="both"/>
    </w:pPr>
    <w:rPr>
      <w:rFonts w:ascii="Arial" w:hAnsi="Arial"/>
    </w:rPr>
  </w:style>
  <w:style w:type="character" w:styleId="Kommentarzeichen">
    <w:name w:val="annotation reference"/>
    <w:rsid w:val="00FB15C3"/>
    <w:rPr>
      <w:sz w:val="16"/>
      <w:szCs w:val="16"/>
    </w:rPr>
  </w:style>
  <w:style w:type="paragraph" w:styleId="Kommentartext">
    <w:name w:val="annotation text"/>
    <w:basedOn w:val="Standard"/>
    <w:link w:val="KommentartextZchn"/>
    <w:rsid w:val="00460542"/>
    <w:pPr>
      <w:jc w:val="both"/>
    </w:pPr>
    <w:rPr>
      <w:rFonts w:ascii="Arial" w:hAnsi="Arial"/>
    </w:rPr>
  </w:style>
  <w:style w:type="character" w:customStyle="1" w:styleId="KommentartextZchn">
    <w:name w:val="Kommentartext Zchn"/>
    <w:link w:val="Kommentartext"/>
    <w:rsid w:val="00460542"/>
    <w:rPr>
      <w:rFonts w:ascii="Arial" w:hAnsi="Arial"/>
    </w:rPr>
  </w:style>
  <w:style w:type="paragraph" w:customStyle="1" w:styleId="h1">
    <w:name w:val="h1"/>
    <w:basedOn w:val="Standard"/>
    <w:qFormat/>
    <w:rsid w:val="009F385A"/>
    <w:pPr>
      <w:keepNext/>
      <w:keepLines/>
      <w:numPr>
        <w:numId w:val="2"/>
      </w:numPr>
      <w:shd w:val="clear" w:color="auto" w:fill="FFFFFF"/>
      <w:spacing w:before="60" w:after="60"/>
    </w:pPr>
    <w:rPr>
      <w:rFonts w:ascii="Arial" w:hAnsi="Arial" w:cs="Arial"/>
      <w:color w:val="141413"/>
    </w:rPr>
  </w:style>
  <w:style w:type="paragraph" w:customStyle="1" w:styleId="H2">
    <w:name w:val="H2"/>
    <w:basedOn w:val="Standard"/>
    <w:autoRedefine/>
    <w:qFormat/>
    <w:rsid w:val="00D22E16"/>
    <w:pPr>
      <w:keepNext/>
      <w:keepLines/>
      <w:framePr w:hSpace="141" w:wrap="around" w:vAnchor="text" w:hAnchor="text" w:y="1"/>
      <w:shd w:val="clear" w:color="auto" w:fill="FFFFFF"/>
      <w:suppressOverlap/>
    </w:pPr>
    <w:rPr>
      <w:rFonts w:ascii="Arial" w:hAnsi="Arial" w:cs="Arial"/>
      <w:color w:val="141413"/>
    </w:rPr>
  </w:style>
  <w:style w:type="paragraph" w:styleId="Listenabsatz">
    <w:name w:val="List Paragraph"/>
    <w:basedOn w:val="Standard"/>
    <w:uiPriority w:val="72"/>
    <w:rsid w:val="0002536A"/>
    <w:pPr>
      <w:ind w:left="720"/>
      <w:contextualSpacing/>
    </w:pPr>
  </w:style>
  <w:style w:type="paragraph" w:customStyle="1" w:styleId="Poloberschrift1">
    <w:name w:val="Polo Überschrift 1"/>
    <w:basedOn w:val="Standard"/>
    <w:uiPriority w:val="99"/>
    <w:rsid w:val="00336F2B"/>
    <w:pPr>
      <w:keepNext/>
      <w:autoSpaceDE w:val="0"/>
      <w:autoSpaceDN w:val="0"/>
      <w:adjustRightInd w:val="0"/>
      <w:spacing w:before="120" w:line="288" w:lineRule="auto"/>
      <w:jc w:val="center"/>
      <w:textAlignment w:val="center"/>
    </w:pPr>
    <w:rPr>
      <w:rFonts w:ascii="PoloST11K-Krftg" w:eastAsia="Times New Roman" w:hAnsi="PoloST11K-Krftg" w:cs="PoloST11K-Krftg"/>
      <w:color w:val="FFFF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g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F22558B-04A4-4950-9AF2-1981546412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17</Pages>
  <Words>3814</Words>
  <Characters>24030</Characters>
  <Application>Microsoft Office Word</Application>
  <DocSecurity>0</DocSecurity>
  <Lines>200</Lines>
  <Paragraphs>55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Stoffverteilungsplan</vt:lpstr>
    </vt:vector>
  </TitlesOfParts>
  <Company>Ernst Klett Verlag</Company>
  <LinksUpToDate>false</LinksUpToDate>
  <CharactersWithSpaces>27789</CharactersWithSpaces>
  <SharedDoc>false</SharedDoc>
  <HLinks>
    <vt:vector size="6" baseType="variant">
      <vt:variant>
        <vt:i4>7929874</vt:i4>
      </vt:variant>
      <vt:variant>
        <vt:i4>24763</vt:i4>
      </vt:variant>
      <vt:variant>
        <vt:i4>1026</vt:i4>
      </vt:variant>
      <vt:variant>
        <vt:i4>1</vt:i4>
      </vt:variant>
      <vt:variant>
        <vt:lpwstr>Klett_LAw_S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Stoffverteilungsplan</dc:title>
  <dc:creator>Ernst Klett Verlag</dc:creator>
  <cp:lastModifiedBy>Becker, Felicitas</cp:lastModifiedBy>
  <cp:revision>8</cp:revision>
  <cp:lastPrinted>2013-04-10T11:24:00Z</cp:lastPrinted>
  <dcterms:created xsi:type="dcterms:W3CDTF">2016-03-30T08:11:00Z</dcterms:created>
  <dcterms:modified xsi:type="dcterms:W3CDTF">2016-03-30T11:47:00Z</dcterms:modified>
</cp:coreProperties>
</file>