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1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2026"/>
        <w:gridCol w:w="4240"/>
        <w:gridCol w:w="8051"/>
      </w:tblGrid>
      <w:tr w:rsidR="000A3FFA" w:rsidRPr="00A73ED6" w:rsidTr="007E2F39">
        <w:tc>
          <w:tcPr>
            <w:tcW w:w="0" w:type="auto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A" w:rsidRPr="00D2534A" w:rsidRDefault="000A3FFA" w:rsidP="007E2F39">
            <w:pPr>
              <w:spacing w:before="48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1218110" cy="163039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ver_104045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880" cy="16314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A3FFA" w:rsidRPr="00A73ED6" w:rsidRDefault="000A3FFA" w:rsidP="007E2F39">
            <w:pPr>
              <w:spacing w:before="48" w:after="48"/>
              <w:rPr>
                <w:rFonts w:ascii="Arial" w:hAnsi="Arial" w:cs="Arial"/>
              </w:rPr>
            </w:pPr>
            <w:r w:rsidRPr="00A73ED6">
              <w:rPr>
                <w:rFonts w:ascii="Arial" w:hAnsi="Arial" w:cs="Arial"/>
                <w:b/>
              </w:rPr>
              <w:t>Stoffverteilungsplan</w:t>
            </w:r>
          </w:p>
        </w:tc>
      </w:tr>
      <w:tr w:rsidR="000A3FFA" w:rsidRPr="00A73ED6" w:rsidTr="007E2F3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A" w:rsidRPr="00A73ED6" w:rsidRDefault="000A3FFA" w:rsidP="007E2F39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1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A3FFA" w:rsidRPr="00A73ED6" w:rsidRDefault="000A3FFA" w:rsidP="007E2F39">
            <w:pPr>
              <w:spacing w:before="48" w:after="48"/>
              <w:rPr>
                <w:rFonts w:ascii="Arial" w:hAnsi="Arial" w:cs="Arial"/>
              </w:rPr>
            </w:pPr>
          </w:p>
        </w:tc>
      </w:tr>
      <w:tr w:rsidR="000A3FFA" w:rsidRPr="00A73ED6" w:rsidTr="007E2F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A" w:rsidRPr="00A73ED6" w:rsidRDefault="000A3FFA" w:rsidP="007E2F39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1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108" w:type="dxa"/>
            </w:tcMar>
          </w:tcPr>
          <w:p w:rsidR="000A3FFA" w:rsidRPr="00786A04" w:rsidRDefault="000A3FFA" w:rsidP="007E2F39">
            <w:pPr>
              <w:spacing w:before="48" w:after="48"/>
              <w:rPr>
                <w:rFonts w:ascii="Arial" w:hAnsi="Arial" w:cs="Arial"/>
                <w:b/>
              </w:rPr>
            </w:pPr>
            <w:r w:rsidRPr="00786A04">
              <w:rPr>
                <w:rFonts w:ascii="Arial" w:hAnsi="Arial" w:cs="Arial"/>
                <w:b/>
              </w:rPr>
              <w:t>TERRA Geographie Sachsen-Anhalt</w:t>
            </w:r>
          </w:p>
        </w:tc>
      </w:tr>
      <w:tr w:rsidR="000A3FFA" w:rsidRPr="00A73ED6" w:rsidTr="007E2F39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A" w:rsidRPr="00A73ED6" w:rsidRDefault="000A3FFA" w:rsidP="007E2F39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A3FFA" w:rsidRPr="00AC444E" w:rsidRDefault="000A3FFA" w:rsidP="000A3FFA">
            <w:pPr>
              <w:spacing w:before="48" w:after="48"/>
              <w:rPr>
                <w:rFonts w:ascii="Arial" w:hAnsi="Arial" w:cs="Arial"/>
              </w:rPr>
            </w:pPr>
            <w:r w:rsidRPr="00786A04">
              <w:rPr>
                <w:rFonts w:ascii="Arial" w:hAnsi="Arial" w:cs="Arial"/>
              </w:rPr>
              <w:t xml:space="preserve">Band </w:t>
            </w:r>
            <w:r>
              <w:rPr>
                <w:rFonts w:ascii="Arial" w:hAnsi="Arial" w:cs="Arial"/>
              </w:rPr>
              <w:t>3</w:t>
            </w:r>
            <w:r w:rsidRPr="00786A04">
              <w:rPr>
                <w:rFonts w:ascii="Arial" w:hAnsi="Arial" w:cs="Arial"/>
              </w:rPr>
              <w:t xml:space="preserve">, Klasse </w:t>
            </w:r>
            <w:r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(Einführungsphase) </w:t>
            </w:r>
            <w:r w:rsidR="006A7081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Pr="00AC444E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978-3-12-104045-2</w:t>
            </w:r>
            <w:r w:rsidRPr="00AC444E">
              <w:rPr>
                <w:rFonts w:ascii="Arial" w:hAnsi="Arial" w:cs="Arial"/>
              </w:rPr>
              <w:t>)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FFA" w:rsidRPr="00A73ED6" w:rsidRDefault="000A3FFA" w:rsidP="007E2F39">
            <w:pPr>
              <w:tabs>
                <w:tab w:val="left" w:pos="756"/>
              </w:tabs>
              <w:spacing w:before="48" w:after="48"/>
              <w:rPr>
                <w:rFonts w:ascii="Arial" w:hAnsi="Arial" w:cs="Arial"/>
              </w:rPr>
            </w:pPr>
            <w:r w:rsidRPr="00A73ED6">
              <w:rPr>
                <w:rFonts w:ascii="Arial" w:hAnsi="Arial" w:cs="Arial"/>
              </w:rPr>
              <w:t>Schule:</w:t>
            </w:r>
            <w:r w:rsidRPr="00A73ED6">
              <w:rPr>
                <w:rFonts w:ascii="Arial" w:hAnsi="Arial" w:cs="Arial"/>
              </w:rPr>
              <w:tab/>
            </w:r>
          </w:p>
        </w:tc>
      </w:tr>
      <w:tr w:rsidR="000A3FFA" w:rsidRPr="00A73ED6" w:rsidTr="007E2F39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FFA" w:rsidRPr="00A73ED6" w:rsidRDefault="000A3FFA" w:rsidP="007E2F39">
            <w:pPr>
              <w:spacing w:before="48" w:after="48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8" w:type="dxa"/>
            </w:tcMar>
          </w:tcPr>
          <w:p w:rsidR="000A3FFA" w:rsidRDefault="000A3FFA" w:rsidP="007E2F39">
            <w:pPr>
              <w:pStyle w:val="06Lehrer"/>
            </w:pPr>
            <w:r w:rsidRPr="00161436">
              <w:t>Ab</w:t>
            </w:r>
            <w:r>
              <w:t>gleich mit dem Fachlehrplan</w:t>
            </w:r>
            <w:r w:rsidRPr="00161436">
              <w:t xml:space="preserve"> Gymnasium</w:t>
            </w:r>
            <w:r>
              <w:t xml:space="preserve"> </w:t>
            </w:r>
            <w:r>
              <w:t>2016/2017</w:t>
            </w:r>
          </w:p>
          <w:p w:rsidR="000A3FFA" w:rsidRDefault="000A3FFA" w:rsidP="007E2F39">
            <w:pPr>
              <w:spacing w:before="48" w:after="48"/>
              <w:rPr>
                <w:rFonts w:ascii="Arial" w:hAnsi="Arial" w:cs="Arial"/>
              </w:rPr>
            </w:pPr>
          </w:p>
          <w:p w:rsidR="000A3FFA" w:rsidRPr="00A73ED6" w:rsidRDefault="000A3FFA" w:rsidP="007E2F39">
            <w:pPr>
              <w:spacing w:before="48" w:after="48"/>
              <w:rPr>
                <w:rFonts w:ascii="Arial" w:hAnsi="Arial" w:cs="Arial"/>
              </w:rPr>
            </w:pPr>
            <w:r w:rsidRPr="000A3FFA">
              <w:rPr>
                <w:rFonts w:ascii="Arial" w:hAnsi="Arial" w:cs="Arial"/>
                <w:b/>
              </w:rPr>
              <w:t>Klasse 10</w:t>
            </w:r>
          </w:p>
        </w:tc>
        <w:tc>
          <w:tcPr>
            <w:tcW w:w="8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3FFA" w:rsidRPr="00A73ED6" w:rsidRDefault="000A3FFA" w:rsidP="007E2F39">
            <w:pPr>
              <w:spacing w:before="48" w:after="48"/>
              <w:rPr>
                <w:rFonts w:ascii="Arial" w:hAnsi="Arial" w:cs="Arial"/>
              </w:rPr>
            </w:pPr>
            <w:r w:rsidRPr="00A73ED6">
              <w:rPr>
                <w:rFonts w:ascii="Arial" w:hAnsi="Arial" w:cs="Arial"/>
              </w:rPr>
              <w:t xml:space="preserve">Lehrer: </w:t>
            </w:r>
            <w:r w:rsidRPr="00A73ED6">
              <w:rPr>
                <w:rFonts w:ascii="Arial" w:hAnsi="Arial" w:cs="Arial"/>
              </w:rPr>
              <w:tab/>
            </w:r>
          </w:p>
        </w:tc>
      </w:tr>
    </w:tbl>
    <w:p w:rsidR="000A3FFA" w:rsidRDefault="000A3FFA"/>
    <w:p w:rsidR="00A3756C" w:rsidRPr="00463C73" w:rsidRDefault="00A3756C" w:rsidP="00583360">
      <w:pPr>
        <w:pStyle w:val="02Titel"/>
        <w:spacing w:before="144" w:after="144"/>
      </w:pPr>
    </w:p>
    <w:tbl>
      <w:tblPr>
        <w:tblW w:w="14317" w:type="dxa"/>
        <w:tblInd w:w="108" w:type="dxa"/>
        <w:tblBorders>
          <w:top w:val="single" w:sz="4" w:space="0" w:color="FFCC00"/>
          <w:left w:val="single" w:sz="4" w:space="0" w:color="FFCC00"/>
          <w:bottom w:val="single" w:sz="4" w:space="0" w:color="FFCC00"/>
          <w:right w:val="single" w:sz="4" w:space="0" w:color="FFCC00"/>
          <w:insideH w:val="single" w:sz="6" w:space="0" w:color="FFCC00"/>
          <w:insideV w:val="single" w:sz="6" w:space="0" w:color="FFCC00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2426"/>
        <w:gridCol w:w="2427"/>
        <w:gridCol w:w="1713"/>
        <w:gridCol w:w="2057"/>
        <w:gridCol w:w="2410"/>
      </w:tblGrid>
      <w:tr w:rsidR="0058364B" w:rsidRPr="0014265B" w:rsidTr="007F1C36">
        <w:trPr>
          <w:cantSplit/>
          <w:tblHeader/>
        </w:trPr>
        <w:tc>
          <w:tcPr>
            <w:tcW w:w="3284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 xml:space="preserve">Fachlehrplan Gymnasium </w:t>
            </w:r>
            <w:r>
              <w:br/>
            </w:r>
            <w:r w:rsidR="004E4D77">
              <w:t>Sachsen-Anhalt 10</w:t>
            </w:r>
          </w:p>
          <w:p w:rsidR="0058364B" w:rsidRDefault="0058364B" w:rsidP="00583360">
            <w:pPr>
              <w:pStyle w:val="07Tabellenkopf"/>
              <w:spacing w:before="96" w:after="96"/>
            </w:pPr>
            <w:r>
              <w:t>Kompetenzschwerpunkte/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Kompetenzbereiche</w:t>
            </w:r>
          </w:p>
        </w:tc>
        <w:tc>
          <w:tcPr>
            <w:tcW w:w="2426" w:type="dxa"/>
            <w:shd w:val="clear" w:color="auto" w:fill="FF9900"/>
          </w:tcPr>
          <w:p w:rsidR="0058364B" w:rsidRDefault="002A5728" w:rsidP="00583360">
            <w:pPr>
              <w:pStyle w:val="07Tabellenkopf"/>
              <w:spacing w:before="96" w:after="96"/>
            </w:pPr>
            <w:r>
              <w:t>TERRA Geographie 9/10</w:t>
            </w:r>
          </w:p>
          <w:p w:rsidR="00425CFE" w:rsidRPr="00380794" w:rsidRDefault="00425CFE" w:rsidP="00583360">
            <w:pPr>
              <w:pStyle w:val="07Tabellenkopf"/>
              <w:spacing w:before="96" w:after="96"/>
            </w:pPr>
          </w:p>
        </w:tc>
        <w:tc>
          <w:tcPr>
            <w:tcW w:w="2427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 xml:space="preserve">Grundlegende </w:t>
            </w:r>
          </w:p>
          <w:p w:rsidR="0058364B" w:rsidRDefault="0058364B" w:rsidP="00583360">
            <w:pPr>
              <w:pStyle w:val="07Tabellenkopf"/>
              <w:spacing w:before="96" w:after="96"/>
            </w:pPr>
            <w:r>
              <w:t>Wissensbestände/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 xml:space="preserve">Hilfsmittel </w:t>
            </w:r>
          </w:p>
        </w:tc>
        <w:tc>
          <w:tcPr>
            <w:tcW w:w="1713" w:type="dxa"/>
            <w:shd w:val="clear" w:color="auto" w:fill="FF9900"/>
          </w:tcPr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Fachbegriffe</w:t>
            </w:r>
          </w:p>
        </w:tc>
        <w:tc>
          <w:tcPr>
            <w:tcW w:w="2057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>
              <w:t>Räumliche  und thematische</w:t>
            </w:r>
          </w:p>
          <w:p w:rsidR="0058364B" w:rsidRDefault="0058364B" w:rsidP="00583360">
            <w:pPr>
              <w:pStyle w:val="07Tabellenkopf"/>
              <w:spacing w:before="96" w:after="96"/>
            </w:pPr>
            <w:r>
              <w:t>Schwerpunkte</w:t>
            </w:r>
          </w:p>
          <w:p w:rsidR="005E2F98" w:rsidRPr="00380794" w:rsidRDefault="005E2F98" w:rsidP="00583360">
            <w:pPr>
              <w:pStyle w:val="07Tabellenkopf"/>
              <w:spacing w:before="96" w:after="96"/>
            </w:pPr>
            <w:r>
              <w:t>Theorien/Modelle</w:t>
            </w:r>
          </w:p>
        </w:tc>
        <w:tc>
          <w:tcPr>
            <w:tcW w:w="2410" w:type="dxa"/>
            <w:shd w:val="clear" w:color="auto" w:fill="FF9900"/>
          </w:tcPr>
          <w:p w:rsidR="0058364B" w:rsidRDefault="0058364B" w:rsidP="00583360">
            <w:pPr>
              <w:pStyle w:val="07Tabellenkopf"/>
              <w:spacing w:before="96" w:after="96"/>
            </w:pPr>
            <w:r w:rsidRPr="00380794">
              <w:t>Unterrichtsplan</w:t>
            </w:r>
            <w:r>
              <w:t>ung/</w:t>
            </w:r>
          </w:p>
          <w:p w:rsidR="0058364B" w:rsidRDefault="0083653E" w:rsidP="00583360">
            <w:pPr>
              <w:pStyle w:val="07Tabellenkopf"/>
              <w:spacing w:before="96" w:after="96"/>
            </w:pPr>
            <w:r>
              <w:t>Schulcurriculum</w:t>
            </w:r>
          </w:p>
          <w:p w:rsidR="0058364B" w:rsidRPr="00380794" w:rsidRDefault="0058364B" w:rsidP="00583360">
            <w:pPr>
              <w:pStyle w:val="07Tabellenkopf"/>
              <w:spacing w:before="96" w:after="96"/>
            </w:pPr>
            <w:r>
              <w:t>Abstimmung mit anderen Fächern</w:t>
            </w:r>
            <w:r w:rsidR="00D14A9C">
              <w:t xml:space="preserve"> (</w:t>
            </w:r>
            <w:proofErr w:type="spellStart"/>
            <w:r w:rsidR="00D14A9C">
              <w:t>Sjg</w:t>
            </w:r>
            <w:proofErr w:type="spellEnd"/>
            <w:r w:rsidR="00D14A9C">
              <w:t>. 10</w:t>
            </w:r>
            <w:r w:rsidR="002A5728">
              <w:t>)</w:t>
            </w:r>
          </w:p>
        </w:tc>
      </w:tr>
      <w:tr w:rsidR="0058364B" w:rsidRPr="0038079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D14A9C" w:rsidRPr="00161436" w:rsidRDefault="00D14A9C" w:rsidP="00583360">
            <w:pPr>
              <w:pStyle w:val="08Ueberschrift"/>
              <w:spacing w:before="96" w:after="96"/>
            </w:pPr>
            <w:r>
              <w:t>Die Erde als Mensch- Umwelt- System analysieren und bewerten</w:t>
            </w: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D7415" w:rsidRPr="002862B5" w:rsidRDefault="00ED7415" w:rsidP="00583360">
            <w:pPr>
              <w:pStyle w:val="08Ueberschrift"/>
              <w:spacing w:before="96" w:after="96"/>
              <w:rPr>
                <w:b w:val="0"/>
              </w:rPr>
            </w:pP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83662" w:rsidRPr="002862B5" w:rsidRDefault="005E2F98" w:rsidP="009106EB">
            <w:pPr>
              <w:pStyle w:val="08Ueberschrift"/>
              <w:spacing w:before="96" w:after="96"/>
              <w:rPr>
                <w:b w:val="0"/>
              </w:rPr>
            </w:pPr>
            <w:r w:rsidRPr="002862B5">
              <w:rPr>
                <w:b w:val="0"/>
              </w:rPr>
              <w:t>System Erde- Natur- und Anthroposphäre</w:t>
            </w:r>
          </w:p>
          <w:p w:rsidR="005E2F98" w:rsidRPr="002862B5" w:rsidRDefault="005E2F98" w:rsidP="009106EB">
            <w:pPr>
              <w:pStyle w:val="08Ueberschrift"/>
              <w:spacing w:before="96" w:after="96"/>
              <w:rPr>
                <w:b w:val="0"/>
              </w:rPr>
            </w:pPr>
            <w:r w:rsidRPr="002862B5">
              <w:rPr>
                <w:b w:val="0"/>
              </w:rPr>
              <w:t>geodynamische Prozesse</w:t>
            </w:r>
          </w:p>
          <w:p w:rsidR="005E2F98" w:rsidRPr="002862B5" w:rsidRDefault="005E2F98" w:rsidP="009106EB">
            <w:pPr>
              <w:pStyle w:val="08Ueberschrift"/>
              <w:spacing w:before="96" w:after="96"/>
              <w:rPr>
                <w:b w:val="0"/>
              </w:rPr>
            </w:pPr>
            <w:r w:rsidRPr="002862B5">
              <w:rPr>
                <w:b w:val="0"/>
              </w:rPr>
              <w:t>Mensch-Umwelt-Interaktionen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Pr="002862B5" w:rsidRDefault="005E2F98" w:rsidP="00583360">
            <w:pPr>
              <w:pStyle w:val="08Ueberschrift"/>
              <w:spacing w:before="96" w:after="96"/>
              <w:rPr>
                <w:b w:val="0"/>
              </w:rPr>
            </w:pPr>
            <w:r w:rsidRPr="002862B5">
              <w:rPr>
                <w:b w:val="0"/>
              </w:rPr>
              <w:t>Natursphäre, Anthroposphäre, Syndrome des Globalen Wandels</w:t>
            </w: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58364B" w:rsidRDefault="005E2F98" w:rsidP="00583360">
            <w:pPr>
              <w:pStyle w:val="08Ueberschrift"/>
              <w:spacing w:before="96" w:after="96"/>
            </w:pPr>
            <w:r>
              <w:t>Theorie der Plattentektonik</w:t>
            </w:r>
          </w:p>
          <w:p w:rsidR="005E2F98" w:rsidRDefault="005E2F98" w:rsidP="00583360">
            <w:pPr>
              <w:pStyle w:val="08Ueberschrift"/>
              <w:spacing w:before="96" w:after="96"/>
            </w:pPr>
            <w:r>
              <w:t>Gesteinskreislauf</w:t>
            </w:r>
          </w:p>
          <w:p w:rsidR="005E2F98" w:rsidRPr="00161436" w:rsidRDefault="005E2F98" w:rsidP="00583360">
            <w:pPr>
              <w:pStyle w:val="08Ueberschrift"/>
              <w:spacing w:before="96" w:after="96"/>
            </w:pPr>
            <w:r>
              <w:t>Leitbild der nachhaltigen Entwicklung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58364B" w:rsidRPr="002862B5" w:rsidRDefault="00D14A9C" w:rsidP="00583360">
            <w:pPr>
              <w:pStyle w:val="08Ueberschrift"/>
              <w:spacing w:before="96" w:after="96"/>
              <w:rPr>
                <w:b w:val="0"/>
              </w:rPr>
            </w:pPr>
            <w:r w:rsidRPr="002862B5">
              <w:rPr>
                <w:b w:val="0"/>
              </w:rPr>
              <w:t>Erde (mit regionalen und lokalen Beispielen)</w:t>
            </w:r>
          </w:p>
        </w:tc>
      </w:tr>
      <w:tr w:rsidR="0097786B" w:rsidRPr="00161436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161436" w:rsidRDefault="0097786B" w:rsidP="002A2587">
            <w:pPr>
              <w:pStyle w:val="08Ueberschrift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8A1CB3" w:rsidRPr="002862B5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2862B5">
              <w:rPr>
                <w:b w:val="0"/>
              </w:rPr>
              <w:t>Methoden im Überblick</w:t>
            </w:r>
          </w:p>
          <w:p w:rsidR="00E10A5E" w:rsidRPr="002862B5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2862B5">
              <w:rPr>
                <w:b w:val="0"/>
              </w:rPr>
              <w:t>(S. 224-227)</w:t>
            </w:r>
          </w:p>
          <w:p w:rsidR="008A1CB3" w:rsidRPr="002862B5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2862B5">
              <w:rPr>
                <w:b w:val="0"/>
              </w:rPr>
              <w:t>Wichtige Begriffe (S. 232 ff.)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2862B5" w:rsidRDefault="0097786B" w:rsidP="002A2587">
            <w:pPr>
              <w:pStyle w:val="08Ueberschrift"/>
              <w:spacing w:before="96" w:after="96"/>
              <w:rPr>
                <w:b w:val="0"/>
              </w:rPr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7786B" w:rsidRPr="002862B5" w:rsidRDefault="0097786B" w:rsidP="002A2587">
            <w:pPr>
              <w:pStyle w:val="08Ueberschrift"/>
              <w:spacing w:before="96" w:after="96"/>
              <w:rPr>
                <w:b w:val="0"/>
              </w:rPr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E83662" w:rsidRPr="00161436" w:rsidRDefault="005E2F98" w:rsidP="002A2587">
            <w:pPr>
              <w:pStyle w:val="08Ueberschrift"/>
              <w:spacing w:before="96" w:after="96"/>
            </w:pPr>
            <w:r>
              <w:t>System Erde- Natur- und Anthroposphäre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97786B" w:rsidRPr="00161436" w:rsidRDefault="0097786B" w:rsidP="002A2587">
            <w:pPr>
              <w:pStyle w:val="12Methoden"/>
              <w:spacing w:before="96" w:after="96"/>
            </w:pPr>
          </w:p>
        </w:tc>
      </w:tr>
      <w:tr w:rsidR="0058364B" w:rsidRPr="00583360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685923" w:rsidP="009B7129">
            <w:pPr>
              <w:pStyle w:val="12Methoden"/>
              <w:spacing w:before="96" w:after="96"/>
              <w:rPr>
                <w:b/>
              </w:rPr>
            </w:pPr>
            <w:r>
              <w:rPr>
                <w:b/>
              </w:rPr>
              <w:lastRenderedPageBreak/>
              <w:t>Erkenntnisse gewinnen und anwenden</w:t>
            </w:r>
          </w:p>
          <w:p w:rsidR="00B71B49" w:rsidRDefault="00B061D0" w:rsidP="009B7129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die Erde in Natur- und Anthroposphäre und ihre Subsphären gliedern, dabei ein Begriffssystem entwickeln</w:t>
            </w:r>
          </w:p>
          <w:p w:rsidR="00B71B49" w:rsidRDefault="00B71B49" w:rsidP="009B7129">
            <w:pPr>
              <w:pStyle w:val="12Methoden"/>
              <w:spacing w:before="96" w:after="96"/>
            </w:pPr>
          </w:p>
          <w:p w:rsidR="004919D4" w:rsidRPr="00685923" w:rsidRDefault="00B061D0" w:rsidP="009B7129">
            <w:pPr>
              <w:pStyle w:val="12Methoden"/>
              <w:spacing w:before="96" w:after="96"/>
            </w:pPr>
            <w:r>
              <w:t>- die erdgeschichtliche Entwicklung beschreiben und auf Mitteleuropa/Sachsen-Anhalt anwenden, dabei die geologische Zeittafel auswerten</w:t>
            </w: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ED7415" w:rsidRDefault="00ED7415" w:rsidP="00FD60A8">
            <w:pPr>
              <w:pStyle w:val="12Methoden"/>
              <w:spacing w:before="96" w:after="96"/>
            </w:pPr>
          </w:p>
          <w:p w:rsidR="00B71B49" w:rsidRDefault="00B71B49" w:rsidP="00FD60A8">
            <w:pPr>
              <w:pStyle w:val="12Methoden"/>
              <w:spacing w:before="96" w:after="96"/>
            </w:pPr>
            <w:r>
              <w:t>Geosphäre- Landschaft- Gesellschaft (S. 132/133)</w:t>
            </w:r>
          </w:p>
          <w:p w:rsidR="00B71B49" w:rsidRDefault="00B71B49" w:rsidP="00FD60A8">
            <w:pPr>
              <w:pStyle w:val="12Methoden"/>
              <w:spacing w:before="96" w:after="96"/>
            </w:pPr>
            <w:r>
              <w:t>System Erde- eine Lernaufgabe (S. 156/157)</w:t>
            </w:r>
          </w:p>
          <w:p w:rsidR="00B71B49" w:rsidRDefault="00B71B49" w:rsidP="00FD60A8">
            <w:pPr>
              <w:pStyle w:val="12Methoden"/>
              <w:spacing w:before="96" w:after="96"/>
            </w:pPr>
          </w:p>
          <w:p w:rsidR="00B71B49" w:rsidRPr="00380794" w:rsidRDefault="00B71B49" w:rsidP="00FD60A8">
            <w:pPr>
              <w:pStyle w:val="12Methoden"/>
              <w:spacing w:before="96" w:after="96"/>
            </w:pPr>
            <w:r>
              <w:t>Leben auf der Erde (S. 134/135)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FD60A8" w:rsidRPr="00380794" w:rsidRDefault="00FD60A8" w:rsidP="00583360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B71B49" w:rsidRDefault="00B71B49" w:rsidP="00583360">
            <w:pPr>
              <w:pStyle w:val="12Methoden"/>
              <w:spacing w:before="96" w:after="96"/>
            </w:pPr>
          </w:p>
          <w:p w:rsidR="00B71B49" w:rsidRDefault="00B71B49" w:rsidP="00583360">
            <w:pPr>
              <w:pStyle w:val="12Methoden"/>
              <w:spacing w:before="96" w:after="96"/>
            </w:pPr>
            <w:r>
              <w:t>Natursphäre</w:t>
            </w:r>
          </w:p>
          <w:p w:rsidR="00B71B49" w:rsidRDefault="00B71B49" w:rsidP="00583360">
            <w:pPr>
              <w:pStyle w:val="12Methoden"/>
              <w:spacing w:before="96" w:after="96"/>
            </w:pPr>
            <w:r>
              <w:t>Anthroposphäre</w:t>
            </w: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5E0DA8" w:rsidRDefault="0058364B" w:rsidP="00A368F4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FD60A8" w:rsidRDefault="0058364B" w:rsidP="00583360">
            <w:pPr>
              <w:pStyle w:val="12Methoden"/>
              <w:spacing w:before="96" w:after="96"/>
            </w:pPr>
          </w:p>
        </w:tc>
      </w:tr>
      <w:tr w:rsidR="0058364B" w:rsidRPr="0038079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t>Sich räumlich orientieren</w:t>
            </w:r>
          </w:p>
          <w:p w:rsidR="0058364B" w:rsidRPr="000A3FFA" w:rsidRDefault="00EA2D48" w:rsidP="002C3D4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physisch- und anthropogeographische Ordnungssysteme gliedern und ihnen Beispiele zuordnen</w:t>
            </w: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9B7129" w:rsidRDefault="009B7129" w:rsidP="009B7129">
            <w:pPr>
              <w:pStyle w:val="12Methoden"/>
              <w:spacing w:before="96" w:after="96"/>
            </w:pPr>
          </w:p>
          <w:p w:rsidR="00F26CB2" w:rsidRDefault="00F26CB2" w:rsidP="009B7129">
            <w:pPr>
              <w:pStyle w:val="12Methoden"/>
              <w:spacing w:before="96" w:after="96"/>
            </w:pPr>
            <w:r>
              <w:t>Die Klimazonen der Erde (S. 242/243)</w:t>
            </w:r>
          </w:p>
          <w:p w:rsidR="00F26CB2" w:rsidRPr="00380794" w:rsidRDefault="00F26CB2" w:rsidP="009B7129">
            <w:pPr>
              <w:pStyle w:val="12Methoden"/>
              <w:spacing w:before="96" w:after="96"/>
            </w:pPr>
            <w:r>
              <w:t>Grenzen der Lebensräume (S. 136/137)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33904" w:rsidRDefault="00F33904" w:rsidP="00583360">
            <w:pPr>
              <w:pStyle w:val="12Methoden"/>
              <w:spacing w:before="96" w:after="96"/>
            </w:pPr>
          </w:p>
          <w:p w:rsidR="00B71B49" w:rsidRPr="00380794" w:rsidRDefault="00B71B49" w:rsidP="00583360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BE7E6E" w:rsidRPr="00380794" w:rsidRDefault="00BE7E6E" w:rsidP="00583360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</w:tr>
      <w:tr w:rsidR="0058364B" w:rsidRPr="00380794" w:rsidTr="000A3FFA"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t>Kommunizieren</w:t>
            </w:r>
          </w:p>
          <w:p w:rsidR="00023048" w:rsidRPr="00023048" w:rsidRDefault="00023048" w:rsidP="00583360">
            <w:pPr>
              <w:pStyle w:val="09Schwerpunkte"/>
              <w:spacing w:before="96" w:after="96"/>
              <w:rPr>
                <w:b w:val="0"/>
              </w:rPr>
            </w:pPr>
            <w:r w:rsidRPr="00023048"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 w:rsidRPr="00023048">
              <w:rPr>
                <w:b w:val="0"/>
              </w:rPr>
              <w:t>die Raumwirksamkeit des Menschen</w:t>
            </w:r>
            <w:r>
              <w:rPr>
                <w:b w:val="0"/>
              </w:rPr>
              <w:t xml:space="preserve"> am Beispiel der sozioökonomischen Entfaltungsstufen nachweisen und unter dem Aspekt der Nachhaltigkeit Position beziehen</w:t>
            </w:r>
          </w:p>
          <w:p w:rsidR="0058364B" w:rsidRPr="00380794" w:rsidRDefault="0058364B" w:rsidP="002C3D4A">
            <w:pPr>
              <w:pStyle w:val="09Schwerpunkte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218FE" w:rsidRDefault="004218FE" w:rsidP="004218FE">
            <w:pPr>
              <w:pStyle w:val="12Methoden"/>
              <w:spacing w:before="96" w:after="96"/>
            </w:pPr>
          </w:p>
          <w:p w:rsidR="00C61EB9" w:rsidRDefault="001056FA" w:rsidP="004218FE">
            <w:pPr>
              <w:pStyle w:val="12Methoden"/>
              <w:spacing w:before="96" w:after="96"/>
            </w:pPr>
            <w:r>
              <w:t>Leben auf der Erde (S. 134/135)</w:t>
            </w:r>
          </w:p>
          <w:p w:rsidR="00C241FE" w:rsidRDefault="00C241FE" w:rsidP="004218FE">
            <w:pPr>
              <w:pStyle w:val="12Methoden"/>
              <w:spacing w:before="96" w:after="96"/>
            </w:pPr>
            <w:r>
              <w:t>System Erde- eine Lernaufgabe (S. 156/157)</w:t>
            </w:r>
          </w:p>
          <w:p w:rsidR="00C241FE" w:rsidRPr="00380794" w:rsidRDefault="00C241FE" w:rsidP="004218FE">
            <w:pPr>
              <w:pStyle w:val="12Methoden"/>
              <w:spacing w:before="96" w:after="96"/>
            </w:pPr>
            <w:r>
              <w:t>Globale Boden</w:t>
            </w:r>
            <w:r w:rsidR="000A3FFA">
              <w:t>-</w:t>
            </w:r>
            <w:r>
              <w:t>zerstörung (S. 186/187)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6D0524" w:rsidRPr="00380794" w:rsidRDefault="006D0524" w:rsidP="00583360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58364B" w:rsidRDefault="0058364B" w:rsidP="00583360">
            <w:pPr>
              <w:pStyle w:val="12Methoden"/>
              <w:spacing w:before="96" w:after="96"/>
            </w:pPr>
          </w:p>
          <w:p w:rsidR="006D0524" w:rsidRDefault="006D0524" w:rsidP="00583360">
            <w:pPr>
              <w:pStyle w:val="12Methoden"/>
              <w:spacing w:before="96" w:after="96"/>
            </w:pPr>
          </w:p>
          <w:p w:rsidR="006D0524" w:rsidRDefault="006D0524" w:rsidP="00583360">
            <w:pPr>
              <w:pStyle w:val="12Methoden"/>
              <w:spacing w:before="96" w:after="96"/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</w:tr>
      <w:tr w:rsidR="0058364B" w:rsidRPr="00D052DF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lastRenderedPageBreak/>
              <w:t>Beurteilen und Bewerten</w:t>
            </w:r>
          </w:p>
          <w:p w:rsidR="0058364B" w:rsidRPr="000A3FFA" w:rsidRDefault="00023048" w:rsidP="002C3D4A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Folgen anthropogener Eingriffe in das System Erde, insbesondere am Beispiel von Großprojekten bewerten</w:t>
            </w: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56FE3" w:rsidRDefault="00456FE3" w:rsidP="00583360">
            <w:pPr>
              <w:pStyle w:val="12Methoden"/>
              <w:spacing w:before="96" w:after="96"/>
            </w:pPr>
          </w:p>
          <w:p w:rsidR="006A2523" w:rsidRPr="00380794" w:rsidRDefault="006A2523" w:rsidP="00583360">
            <w:pPr>
              <w:pStyle w:val="12Methoden"/>
              <w:spacing w:before="96" w:after="96"/>
            </w:pPr>
            <w:r>
              <w:t>Eine Pro-Kontra-Diskussion durchführen (S. 90/91)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D052DF" w:rsidRDefault="0058364B" w:rsidP="00583360">
            <w:pPr>
              <w:pStyle w:val="12Methoden"/>
              <w:spacing w:before="96" w:after="96"/>
            </w:pPr>
          </w:p>
        </w:tc>
      </w:tr>
      <w:tr w:rsidR="00D14A9C" w:rsidRPr="00161436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D14A9C" w:rsidRPr="00161436" w:rsidRDefault="00D14A9C" w:rsidP="005C0A5D">
            <w:pPr>
              <w:pStyle w:val="08Ueberschrift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8A1CB3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Methoden im Überblick</w:t>
            </w:r>
          </w:p>
          <w:p w:rsidR="00D14A9C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(S. 224-227)</w:t>
            </w:r>
          </w:p>
          <w:p w:rsidR="008A1CB3" w:rsidRPr="00161436" w:rsidRDefault="008A1CB3" w:rsidP="008A1CB3">
            <w:pPr>
              <w:pStyle w:val="08Ueberschrift"/>
              <w:spacing w:before="96" w:after="96"/>
            </w:pPr>
            <w:r w:rsidRPr="007F1C36">
              <w:rPr>
                <w:b w:val="0"/>
              </w:rPr>
              <w:t>Wichtige Begriffe (S. 232 ff.)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D14A9C" w:rsidRPr="00161436" w:rsidRDefault="00D14A9C" w:rsidP="005C0A5D">
            <w:pPr>
              <w:pStyle w:val="08Ueberschrift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D14A9C" w:rsidRPr="00161436" w:rsidRDefault="00D14A9C" w:rsidP="005C0A5D">
            <w:pPr>
              <w:pStyle w:val="08Ueberschrift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D14A9C" w:rsidRPr="00161436" w:rsidRDefault="00425CFE" w:rsidP="005C0A5D">
            <w:pPr>
              <w:pStyle w:val="08Ueberschrift"/>
              <w:spacing w:before="96" w:after="96"/>
            </w:pPr>
            <w:r>
              <w:t>g</w:t>
            </w:r>
            <w:r w:rsidR="005E2F98">
              <w:t>eodynamische Prozesse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D14A9C" w:rsidRPr="00161436" w:rsidRDefault="00D14A9C" w:rsidP="005C0A5D">
            <w:pPr>
              <w:pStyle w:val="12Methoden"/>
              <w:spacing w:before="96" w:after="96"/>
            </w:pPr>
          </w:p>
        </w:tc>
      </w:tr>
      <w:tr w:rsidR="0058364B" w:rsidRPr="00A368F4" w:rsidTr="000A3FFA"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B061D0" w:rsidRPr="00B061D0" w:rsidRDefault="00B061D0" w:rsidP="005833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raumzeitliche Veränderungen der Lithosphäre durch endogene Vorgänge und exogene Kräfte erklären</w:t>
            </w:r>
          </w:p>
          <w:p w:rsidR="00456FE3" w:rsidRPr="00456FE3" w:rsidRDefault="00456FE3" w:rsidP="00456FE3">
            <w:pPr>
              <w:pStyle w:val="09Schwerpunkte"/>
              <w:spacing w:before="96" w:after="96"/>
              <w:rPr>
                <w:b w:val="0"/>
              </w:rPr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0A3FFA" w:rsidRDefault="000A3FFA" w:rsidP="00583360">
            <w:pPr>
              <w:pStyle w:val="12Methoden"/>
              <w:spacing w:before="96" w:after="96"/>
            </w:pPr>
            <w:r>
              <w:br/>
            </w:r>
          </w:p>
          <w:p w:rsidR="00B71B49" w:rsidRDefault="00B71B49" w:rsidP="00583360">
            <w:pPr>
              <w:pStyle w:val="12Methoden"/>
              <w:spacing w:before="96" w:after="96"/>
            </w:pPr>
            <w:r>
              <w:t>Gedrückt, gefaltet, gebrochen, abgetragen (S. 148/149)</w:t>
            </w:r>
          </w:p>
          <w:p w:rsidR="00B71B49" w:rsidRDefault="00B71B49" w:rsidP="00583360">
            <w:pPr>
              <w:pStyle w:val="12Methoden"/>
              <w:spacing w:before="96" w:after="96"/>
            </w:pPr>
            <w:r>
              <w:t>Vom Gestein zum Boden (S. 152/153)</w:t>
            </w:r>
          </w:p>
          <w:p w:rsidR="00C61EB9" w:rsidRDefault="00C61EB9" w:rsidP="00583360">
            <w:pPr>
              <w:pStyle w:val="12Methoden"/>
              <w:spacing w:before="96" w:after="96"/>
            </w:pPr>
            <w:r>
              <w:t>Boden untersuchen (S. 154/155)</w:t>
            </w:r>
          </w:p>
          <w:p w:rsidR="000C59B8" w:rsidRDefault="000C59B8" w:rsidP="00583360">
            <w:pPr>
              <w:pStyle w:val="12Methoden"/>
              <w:spacing w:before="96" w:after="96"/>
            </w:pPr>
            <w:r>
              <w:t>Der trockene Kontinent (Australien) (S. 52/53)</w:t>
            </w:r>
          </w:p>
          <w:p w:rsidR="002D7CC6" w:rsidRPr="00380794" w:rsidRDefault="002D7CC6" w:rsidP="00583360">
            <w:pPr>
              <w:pStyle w:val="12Methoden"/>
              <w:spacing w:before="96" w:after="96"/>
            </w:pPr>
            <w:r>
              <w:br/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60578" w:rsidRPr="00380794" w:rsidRDefault="00460578" w:rsidP="00583360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726A2" w:rsidRPr="00380794" w:rsidRDefault="00F726A2" w:rsidP="00583360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C241FE" w:rsidRDefault="00C241FE" w:rsidP="00583360">
            <w:pPr>
              <w:pStyle w:val="12Methoden"/>
              <w:spacing w:before="96" w:after="96"/>
            </w:pPr>
          </w:p>
          <w:p w:rsidR="00C241FE" w:rsidRPr="00380794" w:rsidRDefault="00C241FE" w:rsidP="00583360">
            <w:pPr>
              <w:pStyle w:val="12Methoden"/>
              <w:spacing w:before="96" w:after="96"/>
            </w:pPr>
            <w:r>
              <w:t>Theorie der Plattentektonik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C7501A" w:rsidRDefault="00C7501A" w:rsidP="00583360">
            <w:pPr>
              <w:pStyle w:val="12Methoden"/>
              <w:spacing w:before="96" w:after="96"/>
            </w:pPr>
          </w:p>
          <w:p w:rsidR="00C61EB9" w:rsidRPr="00A368F4" w:rsidRDefault="00C61EB9" w:rsidP="00583360">
            <w:pPr>
              <w:pStyle w:val="12Methoden"/>
              <w:spacing w:before="96" w:after="96"/>
            </w:pPr>
            <w:r>
              <w:t>Physik: Mechanische Schwingungen und Wellen (Transversal- und Longitudinalwellen und deren Ausbreitung)</w:t>
            </w:r>
          </w:p>
        </w:tc>
      </w:tr>
      <w:tr w:rsidR="0058364B" w:rsidRPr="00A368F4" w:rsidTr="000A3FFA"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1B40F4" w:rsidRDefault="001B40F4" w:rsidP="001B40F4">
            <w:pPr>
              <w:pStyle w:val="09Schwerpunkte"/>
              <w:spacing w:before="96" w:after="96"/>
            </w:pPr>
            <w:r>
              <w:t>Sich räumlich orientieren</w:t>
            </w:r>
          </w:p>
          <w:p w:rsidR="00EA2D48" w:rsidRPr="00EA2D48" w:rsidRDefault="00EA2D48" w:rsidP="001B40F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die räumliche Verteilung von Naturrisiken aufzeigen und </w:t>
            </w:r>
            <w:r>
              <w:rPr>
                <w:b w:val="0"/>
              </w:rPr>
              <w:lastRenderedPageBreak/>
              <w:t>Zusammenhänge zu naturgeographischen Strukturen und Prozessen herstellen</w:t>
            </w:r>
          </w:p>
          <w:p w:rsidR="004563C1" w:rsidRDefault="004563C1" w:rsidP="004563C1">
            <w:pPr>
              <w:pStyle w:val="09Schwerpunkte"/>
              <w:spacing w:before="96" w:after="96"/>
              <w:rPr>
                <w:b w:val="0"/>
              </w:rPr>
            </w:pPr>
          </w:p>
          <w:p w:rsidR="00F44DE1" w:rsidRPr="004563C1" w:rsidRDefault="00F44DE1" w:rsidP="004563C1">
            <w:pPr>
              <w:pStyle w:val="09Schwerpunkte"/>
              <w:spacing w:before="96" w:after="96"/>
              <w:rPr>
                <w:b w:val="0"/>
              </w:rPr>
            </w:pPr>
          </w:p>
          <w:p w:rsidR="004563C1" w:rsidRPr="004563C1" w:rsidRDefault="004563C1" w:rsidP="001B40F4">
            <w:pPr>
              <w:pStyle w:val="09Schwerpunkte"/>
              <w:spacing w:before="96" w:after="96"/>
              <w:rPr>
                <w:b w:val="0"/>
              </w:rPr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726A2" w:rsidRDefault="00F726A2" w:rsidP="00583360">
            <w:pPr>
              <w:pStyle w:val="12Methoden"/>
              <w:spacing w:before="96" w:after="96"/>
            </w:pPr>
          </w:p>
          <w:p w:rsidR="00C61EB9" w:rsidRDefault="00C61EB9" w:rsidP="00583360">
            <w:pPr>
              <w:pStyle w:val="12Methoden"/>
              <w:spacing w:before="96" w:after="96"/>
            </w:pPr>
            <w:r>
              <w:t>Boden in Gefahr (S. 182/183)</w:t>
            </w:r>
          </w:p>
          <w:p w:rsidR="00F46B38" w:rsidRDefault="00F46B38" w:rsidP="00583360">
            <w:pPr>
              <w:pStyle w:val="12Methoden"/>
              <w:spacing w:before="96" w:after="96"/>
            </w:pPr>
            <w:r>
              <w:lastRenderedPageBreak/>
              <w:t>Leben auf der Erde (S. 134/135)</w:t>
            </w:r>
          </w:p>
          <w:p w:rsidR="00F46B38" w:rsidRDefault="00F46B38" w:rsidP="00583360">
            <w:pPr>
              <w:pStyle w:val="12Methoden"/>
              <w:spacing w:before="96" w:after="96"/>
            </w:pPr>
            <w:r>
              <w:t>Großlandschaften Südamerikas (S. 12/13)</w:t>
            </w:r>
          </w:p>
          <w:p w:rsidR="000C59B8" w:rsidRDefault="000C59B8" w:rsidP="00583360">
            <w:pPr>
              <w:pStyle w:val="12Methoden"/>
              <w:spacing w:before="96" w:after="96"/>
            </w:pPr>
            <w:r>
              <w:t>Großlandschaften Nordamerikas (S. 6/7)</w:t>
            </w:r>
          </w:p>
          <w:p w:rsidR="000C59B8" w:rsidRDefault="000C59B8" w:rsidP="00583360">
            <w:pPr>
              <w:pStyle w:val="12Methoden"/>
              <w:spacing w:before="96" w:after="96"/>
            </w:pPr>
            <w:r>
              <w:t>Nationalparks in den USA (S. 8/9)</w:t>
            </w:r>
          </w:p>
          <w:p w:rsidR="000C59B8" w:rsidRDefault="000C59B8" w:rsidP="00583360">
            <w:pPr>
              <w:pStyle w:val="12Methoden"/>
              <w:spacing w:before="96" w:after="96"/>
            </w:pPr>
            <w:r>
              <w:t>Eine thematische Karte interpretieren (S. 42/43)</w:t>
            </w:r>
          </w:p>
          <w:p w:rsidR="00B71B49" w:rsidRPr="00380794" w:rsidRDefault="00B71B49" w:rsidP="00583360">
            <w:pPr>
              <w:pStyle w:val="12Methoden"/>
              <w:spacing w:before="96" w:after="96"/>
            </w:pP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726A2" w:rsidRDefault="00F726A2" w:rsidP="00F726A2">
            <w:pPr>
              <w:pStyle w:val="12Methoden"/>
              <w:spacing w:before="96" w:after="96"/>
            </w:pPr>
          </w:p>
          <w:p w:rsidR="004E4D77" w:rsidRPr="00380794" w:rsidRDefault="004E4D77" w:rsidP="00F726A2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A17E55" w:rsidRPr="00A368F4" w:rsidRDefault="00A17E55" w:rsidP="00583360">
            <w:pPr>
              <w:pStyle w:val="12Methoden"/>
              <w:spacing w:before="96" w:after="96"/>
            </w:pPr>
          </w:p>
        </w:tc>
      </w:tr>
      <w:tr w:rsidR="0058364B" w:rsidRPr="00A368F4" w:rsidTr="007F1C36">
        <w:trPr>
          <w:cantSplit/>
          <w:trHeight w:val="1717"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1D719A" w:rsidP="00583360">
            <w:pPr>
              <w:pStyle w:val="09Schwerpunkte"/>
              <w:spacing w:before="96" w:after="96"/>
            </w:pPr>
            <w:r>
              <w:lastRenderedPageBreak/>
              <w:t>Kommunizieren</w:t>
            </w:r>
          </w:p>
          <w:p w:rsidR="00023048" w:rsidRPr="00023048" w:rsidRDefault="00023048" w:rsidP="00583360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Zusammenhänge beim Kreislauf der Gesteine darstellen und erläutern</w:t>
            </w:r>
          </w:p>
          <w:p w:rsidR="00F44DE1" w:rsidRDefault="00F44DE1" w:rsidP="00583360">
            <w:pPr>
              <w:pStyle w:val="09Schwerpunkte"/>
              <w:spacing w:before="96" w:after="96"/>
            </w:pPr>
          </w:p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726A2" w:rsidRDefault="00F726A2" w:rsidP="00583360">
            <w:pPr>
              <w:pStyle w:val="12Methoden"/>
              <w:spacing w:before="96" w:after="96"/>
            </w:pPr>
          </w:p>
          <w:p w:rsidR="00B71B49" w:rsidRPr="00A368F4" w:rsidRDefault="00B71B49" w:rsidP="00583360">
            <w:pPr>
              <w:pStyle w:val="12Methoden"/>
              <w:spacing w:before="96" w:after="96"/>
            </w:pPr>
            <w:r>
              <w:t>Kreislauf der Gesteine (S. 150/151)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A368F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A368F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583360">
            <w:pPr>
              <w:pStyle w:val="12Methoden"/>
              <w:spacing w:before="96" w:after="96"/>
            </w:pPr>
          </w:p>
          <w:p w:rsidR="00C241FE" w:rsidRPr="00A368F4" w:rsidRDefault="00C241FE" w:rsidP="00583360">
            <w:pPr>
              <w:pStyle w:val="12Methoden"/>
              <w:spacing w:before="96" w:after="96"/>
            </w:pPr>
            <w:r>
              <w:t>Gesteinskreislauf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58364B" w:rsidRPr="00A368F4" w:rsidRDefault="0058364B" w:rsidP="00583360">
            <w:pPr>
              <w:pStyle w:val="12Methoden"/>
              <w:spacing w:before="96" w:after="96"/>
            </w:pPr>
          </w:p>
        </w:tc>
      </w:tr>
      <w:tr w:rsidR="0058364B" w:rsidRPr="00583360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58364B" w:rsidRDefault="0058364B" w:rsidP="00A368F4">
            <w:pPr>
              <w:pStyle w:val="09Schwerpunkte"/>
              <w:spacing w:before="96" w:after="96"/>
            </w:pPr>
            <w:r>
              <w:t>Beurteilen und bewerten</w:t>
            </w:r>
          </w:p>
          <w:p w:rsidR="00023048" w:rsidRPr="00023048" w:rsidRDefault="00023048" w:rsidP="00A368F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Gefährdungspotenziale durch geodynamische Prozesse selbstständig beurteilen</w:t>
            </w:r>
          </w:p>
          <w:p w:rsidR="00BD0AAE" w:rsidRPr="00F44DE1" w:rsidRDefault="00BD0AAE" w:rsidP="00F44DE1">
            <w:pPr>
              <w:pStyle w:val="09Schwerpunkte"/>
              <w:spacing w:before="96" w:after="96"/>
              <w:rPr>
                <w:b w:val="0"/>
              </w:rPr>
            </w:pPr>
          </w:p>
          <w:p w:rsidR="00F44DE1" w:rsidRDefault="00F44DE1" w:rsidP="00A368F4">
            <w:pPr>
              <w:pStyle w:val="09Schwerpunkte"/>
              <w:spacing w:before="96" w:after="96"/>
            </w:pPr>
          </w:p>
          <w:p w:rsidR="001448C1" w:rsidRPr="001448C1" w:rsidRDefault="001448C1" w:rsidP="00A368F4">
            <w:pPr>
              <w:pStyle w:val="09Schwerpunkte"/>
              <w:spacing w:before="96" w:after="96"/>
              <w:rPr>
                <w:b w:val="0"/>
              </w:rPr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34045" w:rsidRDefault="00434045" w:rsidP="00434045">
            <w:pPr>
              <w:pStyle w:val="12Methoden"/>
              <w:spacing w:before="96" w:after="96"/>
            </w:pPr>
          </w:p>
          <w:p w:rsidR="00C61EB9" w:rsidRDefault="00C61EB9" w:rsidP="00434045">
            <w:pPr>
              <w:pStyle w:val="12Methoden"/>
              <w:spacing w:before="96" w:after="96"/>
            </w:pPr>
            <w:r>
              <w:t>Globale Bodenzerstörung (S. 186/187)</w:t>
            </w:r>
          </w:p>
          <w:p w:rsidR="002E2AEF" w:rsidRPr="00380794" w:rsidRDefault="002E2AEF" w:rsidP="00434045">
            <w:pPr>
              <w:pStyle w:val="12Methoden"/>
              <w:spacing w:before="96" w:after="96"/>
            </w:pPr>
            <w:r>
              <w:t>Eine Pro-Kontra-Diskussion durchführen (S. 90/91)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C72E4" w:rsidRPr="00380794" w:rsidRDefault="006C72E4" w:rsidP="00583360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6C72E4" w:rsidRPr="00380794" w:rsidRDefault="006C72E4" w:rsidP="00583360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8364B" w:rsidRPr="00380794" w:rsidRDefault="0058364B" w:rsidP="00583360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C7501A" w:rsidRDefault="00C7501A" w:rsidP="00583360">
            <w:pPr>
              <w:pStyle w:val="12Methoden"/>
              <w:spacing w:before="96" w:after="96"/>
            </w:pPr>
          </w:p>
          <w:p w:rsidR="00A17E55" w:rsidRPr="001448C1" w:rsidRDefault="00A17E55" w:rsidP="00583360">
            <w:pPr>
              <w:pStyle w:val="12Methoden"/>
              <w:spacing w:before="96" w:after="96"/>
            </w:pPr>
            <w:r>
              <w:t>Physik: Mechanische Schwingungen und Wellen (Transversal- und Longitudinalwellen und deren Ausbreitung)</w:t>
            </w:r>
          </w:p>
        </w:tc>
      </w:tr>
      <w:tr w:rsidR="009646E3" w:rsidRPr="00161436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8A1CB3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Methoden im Überblick</w:t>
            </w:r>
          </w:p>
          <w:p w:rsidR="00F33FC7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(S. 224-227)</w:t>
            </w:r>
          </w:p>
          <w:p w:rsidR="008A1CB3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Wichtige Begriffe (S. 232 ff.)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08Ueberschrift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9646E3" w:rsidRPr="00161436" w:rsidRDefault="005E2F98" w:rsidP="002A2587">
            <w:pPr>
              <w:pStyle w:val="08Ueberschrift"/>
              <w:spacing w:before="96" w:after="96"/>
            </w:pPr>
            <w:r>
              <w:t>Mensch-Umwelt-Interaktionen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9646E3" w:rsidRPr="00161436" w:rsidRDefault="009646E3" w:rsidP="002A2587">
            <w:pPr>
              <w:pStyle w:val="12Methoden"/>
              <w:spacing w:before="96" w:after="96"/>
            </w:pPr>
          </w:p>
        </w:tc>
      </w:tr>
      <w:tr w:rsidR="002659A9" w:rsidRPr="00CB1C05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2659A9" w:rsidRDefault="00CB1C05" w:rsidP="002A2587">
            <w:pPr>
              <w:pStyle w:val="12Methoden"/>
              <w:spacing w:before="96" w:after="96"/>
              <w:rPr>
                <w:b/>
              </w:rPr>
            </w:pPr>
            <w:r w:rsidRPr="00CB1C05">
              <w:rPr>
                <w:b/>
              </w:rPr>
              <w:t>Erkenntnisse gewinnen und anwenden</w:t>
            </w:r>
          </w:p>
          <w:p w:rsidR="00EA2D48" w:rsidRDefault="00EA2D48" w:rsidP="002A2587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geographisch relevante Kernprobleme des Globalen Wandels den Subsphären der Natur- und Anthroposphäre zuordnen</w:t>
            </w:r>
          </w:p>
          <w:p w:rsidR="005D3602" w:rsidRDefault="005D3602" w:rsidP="002A2587">
            <w:pPr>
              <w:pStyle w:val="12Methoden"/>
              <w:spacing w:before="96" w:after="96"/>
            </w:pPr>
          </w:p>
          <w:p w:rsidR="005D3602" w:rsidRDefault="005D3602" w:rsidP="002A2587">
            <w:pPr>
              <w:pStyle w:val="12Methoden"/>
              <w:spacing w:before="96" w:after="96"/>
            </w:pPr>
          </w:p>
          <w:p w:rsidR="005D3602" w:rsidRDefault="005D3602" w:rsidP="002A2587">
            <w:pPr>
              <w:pStyle w:val="12Methoden"/>
              <w:spacing w:before="96" w:after="96"/>
            </w:pPr>
          </w:p>
          <w:p w:rsidR="005D3602" w:rsidRDefault="005D3602" w:rsidP="002A2587">
            <w:pPr>
              <w:pStyle w:val="12Methoden"/>
              <w:spacing w:before="96" w:after="96"/>
            </w:pPr>
          </w:p>
          <w:p w:rsidR="00456FE3" w:rsidRPr="00456FE3" w:rsidRDefault="00EA2D48" w:rsidP="002A2587">
            <w:pPr>
              <w:pStyle w:val="12Methoden"/>
              <w:spacing w:before="96" w:after="96"/>
            </w:pPr>
            <w:r>
              <w:t>- Syndrome des Globalen Wandels analysieren und als Folge der Mensch-Umwelt-Interaktion erläutern</w:t>
            </w: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34045" w:rsidRDefault="00434045" w:rsidP="002A2587">
            <w:pPr>
              <w:pStyle w:val="12Methoden"/>
              <w:spacing w:before="96" w:after="96"/>
            </w:pPr>
          </w:p>
          <w:p w:rsidR="005D3602" w:rsidRDefault="005D3602" w:rsidP="005D3602">
            <w:pPr>
              <w:pStyle w:val="12Methoden"/>
              <w:spacing w:before="96" w:after="96"/>
            </w:pPr>
            <w:r>
              <w:t>Boden in Gefahr (S. 182/183)</w:t>
            </w:r>
          </w:p>
          <w:p w:rsidR="008A0D9D" w:rsidRDefault="008A0D9D" w:rsidP="005D3602">
            <w:pPr>
              <w:pStyle w:val="12Methoden"/>
              <w:spacing w:before="96" w:after="96"/>
            </w:pPr>
            <w:r>
              <w:t>Globale Bodenzerstörung (S. 186/187)</w:t>
            </w:r>
          </w:p>
          <w:p w:rsidR="005D3602" w:rsidRPr="00B079C4" w:rsidRDefault="005D3602" w:rsidP="005D3602">
            <w:pPr>
              <w:pStyle w:val="12Methoden"/>
              <w:spacing w:before="96" w:after="96"/>
              <w:rPr>
                <w:lang w:val="en-US"/>
              </w:rPr>
            </w:pPr>
            <w:r>
              <w:t xml:space="preserve">Klimawandel- die Erde im Schwitzkasten? </w:t>
            </w:r>
            <w:r w:rsidRPr="00B079C4">
              <w:rPr>
                <w:lang w:val="en-US"/>
              </w:rPr>
              <w:t>(S. 206/207)</w:t>
            </w:r>
          </w:p>
          <w:p w:rsidR="008A0D9D" w:rsidRPr="00B079C4" w:rsidRDefault="005D3602" w:rsidP="002A2587">
            <w:pPr>
              <w:pStyle w:val="12Methoden"/>
              <w:spacing w:before="96" w:after="96"/>
              <w:rPr>
                <w:lang w:val="en-US"/>
              </w:rPr>
            </w:pPr>
            <w:r w:rsidRPr="00B079C4">
              <w:rPr>
                <w:lang w:val="en-US"/>
              </w:rPr>
              <w:t xml:space="preserve">O+O+O= </w:t>
            </w:r>
            <w:r w:rsidR="00B079C4" w:rsidRPr="00B079C4">
              <w:rPr>
                <w:lang w:val="en-US"/>
              </w:rPr>
              <w:t>O</w:t>
            </w:r>
            <w:r w:rsidR="00B079C4" w:rsidRPr="00B079C4">
              <w:rPr>
                <w:vertAlign w:val="subscript"/>
                <w:lang w:val="en-US"/>
              </w:rPr>
              <w:t>3</w:t>
            </w:r>
            <w:r w:rsidR="00B079C4">
              <w:rPr>
                <w:vertAlign w:val="subscript"/>
                <w:lang w:val="en-US"/>
              </w:rPr>
              <w:t xml:space="preserve"> </w:t>
            </w:r>
            <w:r w:rsidR="00B079C4" w:rsidRPr="00B079C4">
              <w:rPr>
                <w:lang w:val="en-US"/>
              </w:rPr>
              <w:t>=</w:t>
            </w:r>
            <w:r w:rsidR="00B079C4">
              <w:rPr>
                <w:lang w:val="en-US"/>
              </w:rPr>
              <w:t xml:space="preserve"> </w:t>
            </w:r>
            <w:proofErr w:type="spellStart"/>
            <w:r w:rsidRPr="00B079C4">
              <w:rPr>
                <w:lang w:val="en-US"/>
              </w:rPr>
              <w:t>Ozon</w:t>
            </w:r>
            <w:proofErr w:type="spellEnd"/>
            <w:r w:rsidRPr="00B079C4">
              <w:rPr>
                <w:lang w:val="en-US"/>
              </w:rPr>
              <w:t xml:space="preserve">  (S. 204/205)</w:t>
            </w:r>
          </w:p>
          <w:p w:rsidR="00B71B49" w:rsidRPr="00264D98" w:rsidRDefault="00A20075" w:rsidP="002A2587">
            <w:pPr>
              <w:pStyle w:val="12Methoden"/>
              <w:spacing w:before="96" w:after="96"/>
            </w:pPr>
            <w:r>
              <w:t>Syndrome d</w:t>
            </w:r>
            <w:r w:rsidR="00B71B49">
              <w:t>es Globalen Wandels</w:t>
            </w:r>
            <w:r>
              <w:t xml:space="preserve"> (S. 216/217)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535ABF" w:rsidRPr="00456FE3" w:rsidRDefault="00535ABF" w:rsidP="002A2587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34045" w:rsidRDefault="00434045" w:rsidP="002A2587">
            <w:pPr>
              <w:pStyle w:val="12Methoden"/>
              <w:spacing w:before="96" w:after="96"/>
            </w:pPr>
          </w:p>
          <w:p w:rsidR="004333D9" w:rsidRDefault="004333D9" w:rsidP="002A2587">
            <w:pPr>
              <w:pStyle w:val="12Methoden"/>
              <w:spacing w:before="96" w:after="96"/>
            </w:pPr>
          </w:p>
          <w:p w:rsidR="004333D9" w:rsidRDefault="004333D9" w:rsidP="002A2587">
            <w:pPr>
              <w:pStyle w:val="12Methoden"/>
              <w:spacing w:before="96" w:after="96"/>
            </w:pPr>
          </w:p>
          <w:p w:rsidR="004333D9" w:rsidRDefault="004333D9" w:rsidP="002A2587">
            <w:pPr>
              <w:pStyle w:val="12Methoden"/>
              <w:spacing w:before="96" w:after="96"/>
            </w:pPr>
          </w:p>
          <w:p w:rsidR="004333D9" w:rsidRDefault="004333D9" w:rsidP="002A2587">
            <w:pPr>
              <w:pStyle w:val="12Methoden"/>
              <w:spacing w:before="96" w:after="96"/>
            </w:pPr>
          </w:p>
          <w:p w:rsidR="004333D9" w:rsidRDefault="004333D9" w:rsidP="002A2587">
            <w:pPr>
              <w:pStyle w:val="12Methoden"/>
              <w:spacing w:before="96" w:after="96"/>
            </w:pPr>
          </w:p>
          <w:p w:rsidR="004333D9" w:rsidRDefault="004333D9" w:rsidP="002A2587">
            <w:pPr>
              <w:pStyle w:val="12Methoden"/>
              <w:spacing w:before="96" w:after="96"/>
            </w:pPr>
          </w:p>
          <w:p w:rsidR="004333D9" w:rsidRDefault="004333D9" w:rsidP="002A2587">
            <w:pPr>
              <w:pStyle w:val="12Methoden"/>
              <w:spacing w:before="96" w:after="96"/>
            </w:pPr>
          </w:p>
          <w:p w:rsidR="004333D9" w:rsidRDefault="004333D9" w:rsidP="002A2587">
            <w:pPr>
              <w:pStyle w:val="12Methoden"/>
              <w:spacing w:before="96" w:after="96"/>
            </w:pPr>
          </w:p>
          <w:p w:rsidR="004333D9" w:rsidRPr="00F85FD8" w:rsidRDefault="004333D9" w:rsidP="002A2587">
            <w:pPr>
              <w:pStyle w:val="12Methoden"/>
              <w:spacing w:before="96" w:after="96"/>
            </w:pPr>
            <w:r>
              <w:t>Syndrome des Globalen Wandels</w:t>
            </w: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659A9" w:rsidRPr="00606DB3" w:rsidRDefault="002659A9" w:rsidP="002A2587">
            <w:pPr>
              <w:pStyle w:val="12Methoden"/>
              <w:spacing w:before="96" w:after="96"/>
              <w:rPr>
                <w:i/>
              </w:rPr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2659A9" w:rsidRPr="00BD0AAE" w:rsidRDefault="002659A9" w:rsidP="002A2587">
            <w:pPr>
              <w:pStyle w:val="12Methoden"/>
              <w:spacing w:before="96" w:after="96"/>
            </w:pPr>
          </w:p>
        </w:tc>
      </w:tr>
      <w:tr w:rsidR="009646E3" w:rsidRPr="00A368F4" w:rsidTr="00A0307A"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CB1C05" w:rsidRDefault="00CB1C05" w:rsidP="00CB1C05">
            <w:pPr>
              <w:pStyle w:val="09Schwerpunkte"/>
              <w:spacing w:before="96" w:after="96"/>
            </w:pPr>
            <w:r>
              <w:t>Sich räumlich orientieren</w:t>
            </w:r>
          </w:p>
          <w:p w:rsidR="00EA2D48" w:rsidRPr="00EA2D48" w:rsidRDefault="00EA2D48" w:rsidP="00EA2D48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physisch- und anthropogeographische Ordnungssysteme gliedern und ihnen Beispiele zuordnen</w:t>
            </w:r>
          </w:p>
          <w:p w:rsidR="009646E3" w:rsidRPr="00380794" w:rsidRDefault="009646E3" w:rsidP="00CB1C05">
            <w:pPr>
              <w:pStyle w:val="09Schwerpunkte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051E9A" w:rsidRDefault="00051E9A" w:rsidP="002A2587">
            <w:pPr>
              <w:pStyle w:val="12Methoden"/>
              <w:spacing w:before="96" w:after="96"/>
            </w:pPr>
          </w:p>
          <w:p w:rsidR="00F26CB2" w:rsidRDefault="00F26CB2" w:rsidP="00F26CB2">
            <w:pPr>
              <w:pStyle w:val="12Methoden"/>
              <w:spacing w:before="96" w:after="96"/>
            </w:pPr>
            <w:r>
              <w:t>Die Klimazonen der Erde (S. 242/243)</w:t>
            </w:r>
          </w:p>
          <w:p w:rsidR="00F26CB2" w:rsidRPr="00380794" w:rsidRDefault="00F26CB2" w:rsidP="00F26CB2">
            <w:pPr>
              <w:pStyle w:val="12Methoden"/>
              <w:spacing w:before="96" w:after="96"/>
            </w:pPr>
            <w:r>
              <w:t>Grenzen der Lebensräume (S. 136/137)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34045" w:rsidRDefault="00434045" w:rsidP="002A2587">
            <w:pPr>
              <w:pStyle w:val="12Methoden"/>
              <w:spacing w:before="96" w:after="96"/>
            </w:pPr>
          </w:p>
          <w:p w:rsidR="004E4D77" w:rsidRPr="00380794" w:rsidRDefault="004E4D77" w:rsidP="002A2587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97786B" w:rsidRPr="00380794" w:rsidRDefault="0097786B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9646E3" w:rsidRPr="00380794" w:rsidRDefault="009646E3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9646E3" w:rsidRPr="00A368F4" w:rsidRDefault="009646E3" w:rsidP="002A2587">
            <w:pPr>
              <w:pStyle w:val="12Methoden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4E319D">
            <w:pPr>
              <w:pStyle w:val="12Methoden"/>
              <w:spacing w:before="96" w:after="96"/>
              <w:rPr>
                <w:b/>
              </w:rPr>
            </w:pPr>
            <w:r>
              <w:rPr>
                <w:b/>
              </w:rPr>
              <w:lastRenderedPageBreak/>
              <w:t>Kommunizieren</w:t>
            </w:r>
          </w:p>
          <w:p w:rsidR="00023048" w:rsidRPr="00023048" w:rsidRDefault="00023048" w:rsidP="00023048">
            <w:pPr>
              <w:pStyle w:val="09Schwerpunkte"/>
              <w:spacing w:before="96" w:after="96"/>
              <w:rPr>
                <w:b w:val="0"/>
              </w:rPr>
            </w:pPr>
            <w:r w:rsidRPr="00023048"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 w:rsidRPr="00023048">
              <w:rPr>
                <w:b w:val="0"/>
              </w:rPr>
              <w:t>die Raumwirksamkeit des Menschen</w:t>
            </w:r>
            <w:r>
              <w:rPr>
                <w:b w:val="0"/>
              </w:rPr>
              <w:t xml:space="preserve"> am Beispiel der sozioökonomischen Entfaltungsstufen nachweisen und unter dem Aspekt der Nachhaltigkeit Position beziehen</w:t>
            </w:r>
          </w:p>
          <w:p w:rsidR="00023048" w:rsidRPr="00023048" w:rsidRDefault="00023048" w:rsidP="004E319D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den eigenen ökologischen Fußabdruck mit Hilfe von Simulationsprogrammen berechnen und kritisch reflektieren</w:t>
            </w:r>
          </w:p>
          <w:p w:rsidR="004E319D" w:rsidRPr="001448C1" w:rsidRDefault="004E319D" w:rsidP="002C3D4A">
            <w:pPr>
              <w:pStyle w:val="12Methoden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4E319D">
            <w:pPr>
              <w:pStyle w:val="12Methoden"/>
              <w:spacing w:before="96" w:after="96"/>
            </w:pPr>
          </w:p>
          <w:p w:rsidR="008A0D9D" w:rsidRDefault="008A0D9D" w:rsidP="004E319D">
            <w:pPr>
              <w:pStyle w:val="12Methoden"/>
              <w:spacing w:before="96" w:after="96"/>
            </w:pPr>
            <w:r>
              <w:t>Wanderfeldbau- eine traditionelle Landnutzungsform (S. 188/189)</w:t>
            </w:r>
          </w:p>
          <w:p w:rsidR="00AC35AC" w:rsidRDefault="00AC35AC" w:rsidP="004E319D">
            <w:pPr>
              <w:pStyle w:val="12Methoden"/>
              <w:spacing w:before="96" w:after="96"/>
            </w:pPr>
            <w:r>
              <w:t>Hunger! (S. 170-173)</w:t>
            </w:r>
          </w:p>
          <w:p w:rsidR="004B52E3" w:rsidRDefault="004B52E3" w:rsidP="004E319D">
            <w:pPr>
              <w:pStyle w:val="12Methoden"/>
              <w:spacing w:before="96" w:after="96"/>
            </w:pPr>
          </w:p>
          <w:p w:rsidR="00AC35AC" w:rsidRDefault="00AC35AC" w:rsidP="004E319D">
            <w:pPr>
              <w:pStyle w:val="12Methoden"/>
              <w:spacing w:before="96" w:after="96"/>
            </w:pPr>
          </w:p>
          <w:p w:rsidR="00A20075" w:rsidRPr="00A368F4" w:rsidRDefault="00A20075" w:rsidP="004E319D">
            <w:pPr>
              <w:pStyle w:val="12Methoden"/>
              <w:spacing w:before="96" w:after="96"/>
            </w:pPr>
            <w:r>
              <w:t>Surftipp: 104044-0309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4E319D">
            <w:pPr>
              <w:pStyle w:val="12Methoden"/>
              <w:spacing w:before="96" w:after="96"/>
            </w:pPr>
          </w:p>
          <w:p w:rsidR="00A20075" w:rsidRDefault="00A20075" w:rsidP="004E319D">
            <w:pPr>
              <w:pStyle w:val="12Methoden"/>
              <w:spacing w:before="96" w:after="96"/>
            </w:pPr>
          </w:p>
          <w:p w:rsidR="00A20075" w:rsidRDefault="00A20075" w:rsidP="004E319D">
            <w:pPr>
              <w:pStyle w:val="12Methoden"/>
              <w:spacing w:before="96" w:after="96"/>
            </w:pPr>
          </w:p>
          <w:p w:rsidR="00A20075" w:rsidRDefault="00A20075" w:rsidP="004E319D">
            <w:pPr>
              <w:pStyle w:val="12Methoden"/>
              <w:spacing w:before="96" w:after="96"/>
            </w:pPr>
          </w:p>
          <w:p w:rsidR="00A20075" w:rsidRDefault="00A20075" w:rsidP="004E319D">
            <w:pPr>
              <w:pStyle w:val="12Methoden"/>
              <w:spacing w:before="96" w:after="96"/>
            </w:pPr>
          </w:p>
          <w:p w:rsidR="00A20075" w:rsidRDefault="00A20075" w:rsidP="004E319D">
            <w:pPr>
              <w:pStyle w:val="12Methoden"/>
              <w:spacing w:before="96" w:after="96"/>
            </w:pPr>
          </w:p>
          <w:p w:rsidR="00A20075" w:rsidRPr="00380794" w:rsidRDefault="007F1C36" w:rsidP="004E319D">
            <w:pPr>
              <w:pStyle w:val="12Methoden"/>
              <w:spacing w:before="96" w:after="96"/>
            </w:pPr>
            <w:r>
              <w:t xml:space="preserve">- </w:t>
            </w:r>
            <w:r w:rsidR="00A20075">
              <w:t>Internetrecherche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4E319D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4E319D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Default="004E319D" w:rsidP="004E319D">
            <w:pPr>
              <w:pStyle w:val="12Methoden"/>
              <w:spacing w:before="96" w:after="96"/>
            </w:pPr>
          </w:p>
          <w:p w:rsidR="00A17E55" w:rsidRDefault="00A17E55" w:rsidP="004E319D">
            <w:pPr>
              <w:pStyle w:val="12Methoden"/>
              <w:spacing w:before="96" w:after="96"/>
            </w:pPr>
            <w:r>
              <w:t>Englisch:</w:t>
            </w:r>
          </w:p>
          <w:p w:rsidR="00A17E55" w:rsidRPr="00A368F4" w:rsidRDefault="00A17E55" w:rsidP="004E319D">
            <w:pPr>
              <w:pStyle w:val="12Methoden"/>
              <w:spacing w:before="96" w:after="96"/>
            </w:pPr>
            <w:r>
              <w:t xml:space="preserve">Funktional kommunikative Kompetenz Ecology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 (</w:t>
            </w:r>
            <w:proofErr w:type="spellStart"/>
            <w:r>
              <w:t>protection</w:t>
            </w:r>
            <w:proofErr w:type="spellEnd"/>
            <w:r>
              <w:t xml:space="preserve"> oft </w:t>
            </w:r>
            <w:proofErr w:type="spellStart"/>
            <w:r w:rsidR="007F1C36">
              <w:t>t</w:t>
            </w:r>
            <w:r>
              <w:t>he</w:t>
            </w:r>
            <w:proofErr w:type="spellEnd"/>
            <w:r>
              <w:t xml:space="preserve"> </w:t>
            </w:r>
            <w:proofErr w:type="spellStart"/>
            <w:r>
              <w:t>environment</w:t>
            </w:r>
            <w:proofErr w:type="spellEnd"/>
            <w:r>
              <w:t xml:space="preserve">, </w:t>
            </w:r>
            <w:proofErr w:type="spellStart"/>
            <w:r>
              <w:t>ethics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technologies</w:t>
            </w:r>
            <w:proofErr w:type="spellEnd"/>
            <w:r>
              <w:t>)</w:t>
            </w: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CB1C05">
            <w:pPr>
              <w:pStyle w:val="09Schwerpunkte"/>
              <w:spacing w:before="96" w:after="96"/>
            </w:pPr>
            <w:r>
              <w:t>Beurteilen und bewerten</w:t>
            </w:r>
          </w:p>
          <w:p w:rsidR="00023048" w:rsidRPr="00023048" w:rsidRDefault="00023048" w:rsidP="00CB1C05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zur Bedeutung </w:t>
            </w:r>
            <w:r w:rsidR="009E6AC5">
              <w:rPr>
                <w:b w:val="0"/>
              </w:rPr>
              <w:t xml:space="preserve">der nachhaltigen Entwicklung unter Einbeziehung des </w:t>
            </w:r>
            <w:proofErr w:type="spellStart"/>
            <w:r w:rsidR="009E6AC5">
              <w:rPr>
                <w:b w:val="0"/>
              </w:rPr>
              <w:t>Syndromkonzeptes</w:t>
            </w:r>
            <w:proofErr w:type="spellEnd"/>
            <w:r w:rsidR="009E6AC5">
              <w:rPr>
                <w:b w:val="0"/>
              </w:rPr>
              <w:t xml:space="preserve"> Stellung nehmen</w:t>
            </w:r>
          </w:p>
          <w:p w:rsidR="004E319D" w:rsidRPr="00F44DE1" w:rsidRDefault="004E319D" w:rsidP="00F44DE1">
            <w:pPr>
              <w:pStyle w:val="09Schwerpunkte"/>
              <w:spacing w:before="96" w:after="96"/>
              <w:rPr>
                <w:b w:val="0"/>
              </w:rPr>
            </w:pPr>
          </w:p>
          <w:p w:rsidR="004E319D" w:rsidRDefault="004E319D" w:rsidP="00CB1C05">
            <w:pPr>
              <w:pStyle w:val="09Schwerpunkte"/>
              <w:spacing w:before="96" w:after="96"/>
            </w:pPr>
          </w:p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8A0D9D" w:rsidRDefault="008A0D9D" w:rsidP="002A2587">
            <w:pPr>
              <w:pStyle w:val="12Methoden"/>
              <w:spacing w:before="96" w:after="96"/>
            </w:pPr>
            <w:r>
              <w:t>Szenarien erstellen: die Zukunft des Klimas (S. 208/209)</w:t>
            </w:r>
          </w:p>
          <w:p w:rsidR="008A0D9D" w:rsidRDefault="008A0D9D" w:rsidP="002A2587">
            <w:pPr>
              <w:pStyle w:val="12Methoden"/>
              <w:spacing w:before="96" w:after="96"/>
            </w:pPr>
            <w:r>
              <w:t>Klimaschutz- eine Aufgabe für alle! (S. 210/211)</w:t>
            </w:r>
          </w:p>
          <w:p w:rsidR="008A0D9D" w:rsidRDefault="008A0D9D" w:rsidP="002A2587">
            <w:pPr>
              <w:pStyle w:val="12Methoden"/>
              <w:spacing w:before="96" w:after="96"/>
            </w:pPr>
            <w:r>
              <w:t>„Rio plus zwanzig“ (S. 212/213)</w:t>
            </w:r>
          </w:p>
          <w:p w:rsidR="008A0D9D" w:rsidRDefault="008A0D9D" w:rsidP="002A2587">
            <w:pPr>
              <w:pStyle w:val="12Methoden"/>
              <w:spacing w:before="96" w:after="96"/>
            </w:pPr>
            <w:r>
              <w:t>Nachhaltiges Handeln- an unserer Schu</w:t>
            </w:r>
            <w:r w:rsidR="007F1C36">
              <w:t>l</w:t>
            </w:r>
            <w:r>
              <w:t>e? (S. 214/215)</w:t>
            </w:r>
          </w:p>
          <w:p w:rsidR="002E2AEF" w:rsidRPr="00380794" w:rsidRDefault="002E2AEF" w:rsidP="002A2587">
            <w:pPr>
              <w:pStyle w:val="12Methoden"/>
              <w:spacing w:before="96" w:after="96"/>
            </w:pPr>
            <w:r>
              <w:t>Eine Pro-Kontra-Diskussion durchführen (S. 90/91)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C241FE" w:rsidRPr="00380794" w:rsidRDefault="00C241FE" w:rsidP="002A2587">
            <w:pPr>
              <w:pStyle w:val="12Methoden"/>
              <w:spacing w:before="96" w:after="96"/>
            </w:pPr>
            <w:r>
              <w:t>Leitbild der nachhaltigen Entwicklung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Pr="00A368F4" w:rsidRDefault="004E319D" w:rsidP="002A2587">
            <w:pPr>
              <w:pStyle w:val="12Methoden"/>
              <w:spacing w:before="96" w:after="96"/>
            </w:pPr>
          </w:p>
        </w:tc>
      </w:tr>
      <w:tr w:rsidR="004E319D" w:rsidRPr="00161436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161436" w:rsidRDefault="00D14A9C" w:rsidP="004E319D">
            <w:pPr>
              <w:pStyle w:val="08Ueberschrift"/>
              <w:spacing w:before="96" w:after="96"/>
            </w:pPr>
            <w:r>
              <w:lastRenderedPageBreak/>
              <w:t>Ausgewählte Kernprobleme des Globalen Wandels analysieren und bewerten</w:t>
            </w: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7F1C36" w:rsidRDefault="004E319D" w:rsidP="004E319D">
            <w:pPr>
              <w:pStyle w:val="08Ueberschrift"/>
              <w:spacing w:before="96" w:after="96"/>
              <w:rPr>
                <w:b w:val="0"/>
              </w:rPr>
            </w:pP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7F1C36" w:rsidRDefault="007F1C36" w:rsidP="004E319D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Bevölkerungsverteilung und -</w:t>
            </w:r>
            <w:r w:rsidR="005E2F98" w:rsidRPr="007F1C36">
              <w:rPr>
                <w:b w:val="0"/>
              </w:rPr>
              <w:t>entwicklung</w:t>
            </w:r>
          </w:p>
          <w:p w:rsidR="005E2F98" w:rsidRPr="007F1C36" w:rsidRDefault="005E2F98" w:rsidP="004E319D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Gefährdung der Ernährungssicherung</w:t>
            </w:r>
          </w:p>
          <w:p w:rsidR="005E2F98" w:rsidRPr="007F1C36" w:rsidRDefault="005E2F98" w:rsidP="004E319D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 xml:space="preserve">globaler und regionaler Klimawandel 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7F1C36" w:rsidRDefault="005E2F98" w:rsidP="004E319D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 xml:space="preserve">Bodentyp, Bodendegradation, anthropogener Treibhauseffekt </w:t>
            </w: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BC1427" w:rsidRDefault="005E2F98" w:rsidP="004E319D">
            <w:pPr>
              <w:pStyle w:val="08Ueberschrift"/>
              <w:spacing w:before="96" w:after="96"/>
            </w:pPr>
            <w:r>
              <w:t>Modell der demographischen Transition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4E319D" w:rsidRPr="007F1C36" w:rsidRDefault="00D14A9C" w:rsidP="004E319D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Erde (mit regionalen und lokalen Beispielen)</w:t>
            </w:r>
          </w:p>
        </w:tc>
      </w:tr>
      <w:tr w:rsidR="004E319D" w:rsidRPr="00161436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161436" w:rsidRDefault="004E319D" w:rsidP="002A2587">
            <w:pPr>
              <w:pStyle w:val="08Ueberschrift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7F1C36" w:rsidRDefault="008A1CB3" w:rsidP="002A2587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Methoden im Überblick</w:t>
            </w:r>
          </w:p>
          <w:p w:rsidR="008A1CB3" w:rsidRPr="007F1C36" w:rsidRDefault="008A1CB3" w:rsidP="002A2587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(S. 224-227)</w:t>
            </w:r>
          </w:p>
          <w:p w:rsidR="008A1CB3" w:rsidRPr="00161436" w:rsidRDefault="008A1CB3" w:rsidP="002A2587">
            <w:pPr>
              <w:pStyle w:val="08Ueberschrift"/>
              <w:spacing w:before="96" w:after="96"/>
            </w:pPr>
            <w:r w:rsidRPr="007F1C36">
              <w:rPr>
                <w:b w:val="0"/>
              </w:rPr>
              <w:t>Wichtige Begriffe (S. 232 ff.)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161436" w:rsidRDefault="004E319D" w:rsidP="002A2587">
            <w:pPr>
              <w:pStyle w:val="08Ueberschrift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161436" w:rsidRDefault="004E319D" w:rsidP="002A2587">
            <w:pPr>
              <w:pStyle w:val="08Ueberschrift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BC1427" w:rsidRDefault="007F1C36" w:rsidP="002A2587">
            <w:pPr>
              <w:pStyle w:val="08Ueberschrift"/>
              <w:spacing w:before="96" w:after="96"/>
            </w:pPr>
            <w:r>
              <w:t>Bevölkerungsverteilung und -</w:t>
            </w:r>
            <w:r w:rsidR="005E2F98">
              <w:t>entwicklung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4E319D" w:rsidRPr="00161436" w:rsidRDefault="004E319D" w:rsidP="002A2587">
            <w:pPr>
              <w:pStyle w:val="08Ueberschrift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52728A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4E319D" w:rsidRPr="00A1772B" w:rsidRDefault="006B31AD" w:rsidP="00A1772B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die weltweite Bevölkerungsentwicklung analysieren und regionale Unterschiede mit Hilfe von Bevölkerungspyramiden erläutern sowie Auswirkungen auf Raum und Gesellschaft darstellen </w:t>
            </w: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AF2357" w:rsidRDefault="00AF2357" w:rsidP="002A2587">
            <w:pPr>
              <w:pStyle w:val="12Methoden"/>
              <w:spacing w:before="96" w:after="96"/>
            </w:pPr>
          </w:p>
          <w:p w:rsidR="00C241FE" w:rsidRDefault="00C241FE" w:rsidP="002A2587">
            <w:pPr>
              <w:pStyle w:val="12Methoden"/>
              <w:spacing w:before="96" w:after="96"/>
            </w:pPr>
            <w:r>
              <w:t>Immer mehr, immer schneller? (S. 164/167)</w:t>
            </w:r>
          </w:p>
          <w:p w:rsidR="00AC35AC" w:rsidRDefault="00AC35AC" w:rsidP="002A2587">
            <w:pPr>
              <w:pStyle w:val="12Methoden"/>
              <w:spacing w:before="96" w:after="96"/>
            </w:pPr>
            <w:r>
              <w:t>Zurück bleiben die Waisen (S. 174/175)</w:t>
            </w:r>
          </w:p>
          <w:p w:rsidR="00C241FE" w:rsidRPr="00380794" w:rsidRDefault="00AC35AC" w:rsidP="002A2587">
            <w:pPr>
              <w:pStyle w:val="12Methoden"/>
              <w:spacing w:before="96" w:after="96"/>
            </w:pPr>
            <w:r>
              <w:t>Die Welt wird Stadt (S. 178/179)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C241FE" w:rsidRDefault="00C241FE" w:rsidP="002A2587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  <w:p w:rsidR="00C241FE" w:rsidRPr="00380794" w:rsidRDefault="007F1C36" w:rsidP="002A2587">
            <w:pPr>
              <w:pStyle w:val="12Methoden"/>
              <w:spacing w:before="96" w:after="96"/>
            </w:pPr>
            <w:r>
              <w:t xml:space="preserve">- </w:t>
            </w:r>
            <w:r w:rsidR="00C241FE">
              <w:t>Internetrecherche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AF2357" w:rsidRPr="00380794" w:rsidRDefault="00AF2357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  <w:rPr>
                <w:b/>
              </w:rPr>
            </w:pPr>
          </w:p>
          <w:p w:rsidR="00C241FE" w:rsidRPr="00CB1C05" w:rsidRDefault="00C241FE" w:rsidP="002A2587">
            <w:pPr>
              <w:pStyle w:val="12Methoden"/>
              <w:spacing w:before="96" w:after="96"/>
              <w:rPr>
                <w:b/>
              </w:rPr>
            </w:pPr>
            <w:r>
              <w:t>Modell der demographischen Transition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EC2029" w:rsidRDefault="00EC2029" w:rsidP="002A2587">
            <w:pPr>
              <w:pStyle w:val="12Methoden"/>
              <w:spacing w:before="96" w:after="96"/>
            </w:pPr>
          </w:p>
          <w:p w:rsidR="00EC2029" w:rsidRPr="00A368F4" w:rsidRDefault="00EC2029" w:rsidP="002A2587">
            <w:pPr>
              <w:pStyle w:val="12Methoden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09Schwerpunkte"/>
              <w:spacing w:before="96" w:after="96"/>
            </w:pPr>
            <w:r>
              <w:t>Sich räumlich orientieren</w:t>
            </w:r>
          </w:p>
          <w:p w:rsidR="00F60D1E" w:rsidRPr="00F60D1E" w:rsidRDefault="00F60D1E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die globale Bevölkerungsverteilung und Bevölkerungsbewegung, auch unter Nutzung digitaler Karten, erläutern</w:t>
            </w:r>
          </w:p>
          <w:p w:rsidR="004E319D" w:rsidRPr="00380794" w:rsidRDefault="004E319D" w:rsidP="002C3D4A">
            <w:pPr>
              <w:pStyle w:val="09Schwerpunkte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14476" w:rsidRDefault="00214476" w:rsidP="002A2587">
            <w:pPr>
              <w:pStyle w:val="12Methoden"/>
              <w:spacing w:before="96" w:after="96"/>
            </w:pPr>
          </w:p>
          <w:p w:rsidR="00C241FE" w:rsidRDefault="00C241FE" w:rsidP="002A2587">
            <w:pPr>
              <w:pStyle w:val="12Methoden"/>
              <w:spacing w:before="96" w:after="96"/>
            </w:pPr>
            <w:r>
              <w:t>Immer mehr, immer schneller? (S. 164/167)</w:t>
            </w:r>
          </w:p>
          <w:p w:rsidR="00AC35AC" w:rsidRPr="00380794" w:rsidRDefault="00AC35AC" w:rsidP="002A2587">
            <w:pPr>
              <w:pStyle w:val="12Methoden"/>
              <w:spacing w:before="96" w:after="96"/>
            </w:pPr>
            <w:r>
              <w:t>Satellitenbilder auswerten (S. 176/177)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4D77" w:rsidP="002A2587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  <w:p w:rsidR="004E4D77" w:rsidRPr="00380794" w:rsidRDefault="007F1C36" w:rsidP="002A2587">
            <w:pPr>
              <w:pStyle w:val="12Methoden"/>
              <w:spacing w:before="96" w:after="96"/>
            </w:pPr>
            <w:r>
              <w:t xml:space="preserve">- </w:t>
            </w:r>
            <w:r w:rsidR="00AC35AC">
              <w:t>Klett-GIS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Pr="00A368F4" w:rsidRDefault="004E319D" w:rsidP="002A2587">
            <w:pPr>
              <w:pStyle w:val="12Methoden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09Schwerpunkte"/>
              <w:spacing w:before="96" w:after="96"/>
            </w:pPr>
            <w:r>
              <w:lastRenderedPageBreak/>
              <w:t>Kommunizieren</w:t>
            </w:r>
          </w:p>
          <w:p w:rsidR="005D7694" w:rsidRDefault="005D7694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Wechselwirkungen zwischen Kernproblemen des Globalen Wandels mit Hilfe einer </w:t>
            </w:r>
            <w:proofErr w:type="spellStart"/>
            <w:r>
              <w:rPr>
                <w:b w:val="0"/>
              </w:rPr>
              <w:t>Concept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Map</w:t>
            </w:r>
            <w:proofErr w:type="spellEnd"/>
            <w:r>
              <w:rPr>
                <w:b w:val="0"/>
              </w:rPr>
              <w:t xml:space="preserve"> darstellen</w:t>
            </w:r>
          </w:p>
          <w:p w:rsidR="005D7694" w:rsidRDefault="005D7694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aktuelle Ereignisse und Entwicklungen auf ihren geographisch relevanten Gehalt hin untersuchen sowie fach- und adressatengerecht präsentieren</w:t>
            </w:r>
          </w:p>
          <w:p w:rsidR="005D7694" w:rsidRPr="005D7694" w:rsidRDefault="005D7694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Zukunftsszenarien analysieren, selbst entwickeln und dazu Fachgespräche führen</w:t>
            </w:r>
          </w:p>
          <w:p w:rsidR="004E319D" w:rsidRPr="00380794" w:rsidRDefault="004E319D" w:rsidP="002C3D4A">
            <w:pPr>
              <w:pStyle w:val="09Schwerpunkte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AC35AC" w:rsidRDefault="00AC35AC" w:rsidP="002A2587">
            <w:pPr>
              <w:pStyle w:val="12Methoden"/>
              <w:spacing w:before="96" w:after="96"/>
            </w:pPr>
          </w:p>
          <w:p w:rsidR="00AC35AC" w:rsidRDefault="00AC35AC" w:rsidP="00AC35AC">
            <w:pPr>
              <w:pStyle w:val="12Methoden"/>
              <w:spacing w:before="96" w:after="96"/>
            </w:pPr>
            <w:r>
              <w:t>Immer mehr, immer schneller? (S. 164/167)</w:t>
            </w:r>
          </w:p>
          <w:p w:rsidR="00AC35AC" w:rsidRDefault="00AC35AC" w:rsidP="00AC35AC">
            <w:pPr>
              <w:pStyle w:val="12Methoden"/>
              <w:spacing w:before="96" w:after="96"/>
            </w:pPr>
            <w:r>
              <w:t>Zurück bleiben die Waisen (S. 174/175)</w:t>
            </w:r>
          </w:p>
          <w:p w:rsidR="00AC35AC" w:rsidRDefault="00AC35AC" w:rsidP="00AC35AC">
            <w:pPr>
              <w:pStyle w:val="12Methoden"/>
              <w:spacing w:before="96" w:after="96"/>
            </w:pPr>
            <w:r>
              <w:t>Die Welt wird Stadt (S. 178/179)</w:t>
            </w:r>
          </w:p>
          <w:p w:rsidR="00AC35AC" w:rsidRPr="00380794" w:rsidRDefault="00AC35AC" w:rsidP="002A2587">
            <w:pPr>
              <w:pStyle w:val="12Methoden"/>
              <w:spacing w:before="96" w:after="96"/>
            </w:pPr>
            <w:r>
              <w:t>Eine Pro-Kontra-Diskussion durchführen (S. 90/91)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AC35AC" w:rsidRDefault="00AC35AC" w:rsidP="002A2587">
            <w:pPr>
              <w:pStyle w:val="12Methoden"/>
              <w:spacing w:before="96" w:after="96"/>
            </w:pPr>
          </w:p>
          <w:p w:rsidR="00AC35AC" w:rsidRDefault="00AC35AC" w:rsidP="002A2587">
            <w:pPr>
              <w:pStyle w:val="12Methoden"/>
              <w:spacing w:before="96" w:after="96"/>
            </w:pPr>
          </w:p>
          <w:p w:rsidR="00AC35AC" w:rsidRDefault="00AC35AC" w:rsidP="002A2587">
            <w:pPr>
              <w:pStyle w:val="12Methoden"/>
              <w:spacing w:before="96" w:after="96"/>
            </w:pPr>
          </w:p>
          <w:p w:rsidR="00AC35AC" w:rsidRDefault="00AC35AC" w:rsidP="002A2587">
            <w:pPr>
              <w:pStyle w:val="12Methoden"/>
              <w:spacing w:before="96" w:after="96"/>
            </w:pPr>
          </w:p>
          <w:p w:rsidR="00AC35AC" w:rsidRPr="00380794" w:rsidRDefault="007F1C36" w:rsidP="002A2587">
            <w:pPr>
              <w:pStyle w:val="12Methoden"/>
              <w:spacing w:before="96" w:after="96"/>
            </w:pPr>
            <w:r>
              <w:t xml:space="preserve">- </w:t>
            </w:r>
            <w:r w:rsidR="00AC35AC">
              <w:t>Internetrecherche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Pr="00380794" w:rsidRDefault="00CA5296" w:rsidP="002A2587">
            <w:pPr>
              <w:pStyle w:val="12Methoden"/>
              <w:spacing w:before="96" w:after="96"/>
            </w:pPr>
            <w:r>
              <w:t>Modell der</w:t>
            </w:r>
            <w:r w:rsidR="004333D9">
              <w:t xml:space="preserve"> demographischen Transition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EC2029" w:rsidRDefault="00EC2029" w:rsidP="002A2587">
            <w:pPr>
              <w:pStyle w:val="12Methoden"/>
              <w:spacing w:before="96" w:after="96"/>
            </w:pPr>
          </w:p>
          <w:p w:rsidR="00EC2029" w:rsidRPr="00A368F4" w:rsidRDefault="00EC2029" w:rsidP="002A2587">
            <w:pPr>
              <w:pStyle w:val="12Methoden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09Schwerpunkte"/>
              <w:spacing w:before="96" w:after="96"/>
            </w:pPr>
            <w:r>
              <w:t>Beurteilen und bewerten</w:t>
            </w:r>
          </w:p>
          <w:p w:rsidR="005D7694" w:rsidRDefault="005D7694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sich mit Maßnahmen zur Lösung von Kernproblemen auseinandersetzen, dabei (inter-)nationale Vertragstexte interpretieren</w:t>
            </w:r>
          </w:p>
          <w:p w:rsidR="00AC35AC" w:rsidRDefault="00AC35AC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5D7694" w:rsidRPr="005D7694" w:rsidRDefault="005D7694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den eigenen Lebensstil nach Kriterien der Nachhaltigkeit bewerten und Schlussfolgerungen für das Handeln ableiten</w:t>
            </w:r>
          </w:p>
          <w:p w:rsidR="004E319D" w:rsidRPr="00380794" w:rsidRDefault="004E319D" w:rsidP="002C3D4A">
            <w:pPr>
              <w:pStyle w:val="09Schwerpunkte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046AF" w:rsidRDefault="002046AF" w:rsidP="002A2587">
            <w:pPr>
              <w:pStyle w:val="12Methoden"/>
              <w:spacing w:before="96" w:after="96"/>
            </w:pPr>
          </w:p>
          <w:p w:rsidR="00AC35AC" w:rsidRDefault="00AC35AC" w:rsidP="00AC35AC">
            <w:pPr>
              <w:pStyle w:val="12Methoden"/>
              <w:spacing w:before="96" w:after="96"/>
            </w:pPr>
            <w:r>
              <w:t>Immer mehr, immer schneller? (S. 164/167)</w:t>
            </w:r>
          </w:p>
          <w:p w:rsidR="00AC35AC" w:rsidRDefault="00AC35AC" w:rsidP="00AC35AC">
            <w:pPr>
              <w:pStyle w:val="12Methoden"/>
              <w:spacing w:before="96" w:after="96"/>
            </w:pPr>
            <w:r>
              <w:t>Zurück bleiben die Waisen (S. 174/175)</w:t>
            </w:r>
          </w:p>
          <w:p w:rsidR="00AC35AC" w:rsidRDefault="00AC35AC" w:rsidP="00AC35AC">
            <w:pPr>
              <w:pStyle w:val="12Methoden"/>
              <w:spacing w:before="96" w:after="96"/>
            </w:pPr>
            <w:r>
              <w:t>Die Welt wird Stadt (S. 178/179)</w:t>
            </w:r>
          </w:p>
          <w:p w:rsidR="002E2AEF" w:rsidRPr="00380794" w:rsidRDefault="002E2AEF" w:rsidP="002A2587">
            <w:pPr>
              <w:pStyle w:val="12Methoden"/>
              <w:spacing w:before="96" w:after="96"/>
            </w:pPr>
            <w:r>
              <w:t>Eine Pro-Kontra-Diskussion durchführen (S. 90/91)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046AF" w:rsidRDefault="002046AF" w:rsidP="002A2587">
            <w:pPr>
              <w:pStyle w:val="12Methoden"/>
              <w:spacing w:before="96" w:after="96"/>
            </w:pPr>
          </w:p>
          <w:p w:rsidR="00AC35AC" w:rsidRDefault="00AC35AC" w:rsidP="002A2587">
            <w:pPr>
              <w:pStyle w:val="12Methoden"/>
              <w:spacing w:before="96" w:after="96"/>
            </w:pPr>
          </w:p>
          <w:p w:rsidR="00AC35AC" w:rsidRPr="00380794" w:rsidRDefault="007F1C36" w:rsidP="002A2587">
            <w:pPr>
              <w:pStyle w:val="12Methoden"/>
              <w:spacing w:before="96" w:after="96"/>
            </w:pPr>
            <w:r>
              <w:t xml:space="preserve">- </w:t>
            </w:r>
            <w:r w:rsidR="00AC35AC">
              <w:t>Internetrecherche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4333D9" w:rsidRPr="00380794" w:rsidRDefault="004333D9" w:rsidP="002A2587">
            <w:pPr>
              <w:pStyle w:val="12Methoden"/>
              <w:spacing w:before="96" w:after="96"/>
            </w:pPr>
            <w:r>
              <w:t>Modell der demographischen Transition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EC2029" w:rsidRPr="00A368F4" w:rsidRDefault="00EC2029" w:rsidP="002A2587">
            <w:pPr>
              <w:pStyle w:val="12Methoden"/>
              <w:spacing w:before="96" w:after="96"/>
            </w:pPr>
            <w:r>
              <w:t>Sozialkunde: Den demographischen Wandel als Herausforderung für Politik beurteilen (bevölkerungspolitische Konzepte zum Umgang mit dem demographischen Wandel)</w:t>
            </w:r>
          </w:p>
        </w:tc>
      </w:tr>
      <w:tr w:rsidR="004E319D" w:rsidRPr="00161436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161436" w:rsidRDefault="004E319D" w:rsidP="002A2587">
            <w:pPr>
              <w:pStyle w:val="08Ueberschrift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8A1CB3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Methoden im Überblick</w:t>
            </w:r>
          </w:p>
          <w:p w:rsidR="008A1CB3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 xml:space="preserve">(S. 224-227) </w:t>
            </w:r>
          </w:p>
          <w:p w:rsidR="008A1CB3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Wichtige Begriffe (S. 232 ff.)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7F1C36" w:rsidRDefault="004E319D" w:rsidP="002A2587">
            <w:pPr>
              <w:pStyle w:val="08Ueberschrift"/>
              <w:spacing w:before="96" w:after="96"/>
              <w:rPr>
                <w:b w:val="0"/>
              </w:rPr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161436" w:rsidRDefault="004E319D" w:rsidP="002A2587">
            <w:pPr>
              <w:pStyle w:val="08Ueberschrift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BC1427" w:rsidRDefault="005E2F98" w:rsidP="002A2587">
            <w:pPr>
              <w:pStyle w:val="08Ueberschrift"/>
              <w:spacing w:before="96" w:after="96"/>
            </w:pPr>
            <w:r>
              <w:t>Gefährdung der Ernährungssicherung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4E319D" w:rsidRPr="00161436" w:rsidRDefault="004E319D" w:rsidP="002A2587">
            <w:pPr>
              <w:pStyle w:val="08Ueberschrift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09Schwerpunkte"/>
              <w:spacing w:before="96" w:after="96"/>
            </w:pPr>
            <w:r>
              <w:t>Erkenntnisse gewinnen und anwenden</w:t>
            </w:r>
          </w:p>
          <w:p w:rsidR="006B31AD" w:rsidRDefault="006B31AD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das Raumpotenzial der Erde zur Sicherung der Ernährung systematisieren</w:t>
            </w:r>
            <w:r w:rsidR="00F60D1E">
              <w:rPr>
                <w:b w:val="0"/>
              </w:rPr>
              <w:t xml:space="preserve"> und erklären, Ursachen von Hunger und Mangelernährung herausarbeiten</w:t>
            </w:r>
          </w:p>
          <w:p w:rsidR="007F1C36" w:rsidRDefault="007F1C36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F60D1E">
              <w:rPr>
                <w:b w:val="0"/>
              </w:rPr>
              <w:t xml:space="preserve">Boden als Naturressource und seine Gefährdung durch anthropogene bzw. natürliche Einflüsse analysieren und erklären, </w:t>
            </w:r>
          </w:p>
          <w:p w:rsidR="00F60D1E" w:rsidRPr="006B31AD" w:rsidRDefault="007F1C36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 xml:space="preserve">- </w:t>
            </w:r>
            <w:r w:rsidR="00F60D1E">
              <w:rPr>
                <w:b w:val="0"/>
              </w:rPr>
              <w:t>Ursachen von Hunger und Mangelernährung herausarbeiten</w:t>
            </w:r>
          </w:p>
          <w:p w:rsidR="004E319D" w:rsidRPr="000D6668" w:rsidRDefault="004E319D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B52E3" w:rsidRDefault="004B52E3" w:rsidP="002A2587">
            <w:pPr>
              <w:pStyle w:val="12Methoden"/>
              <w:spacing w:before="96" w:after="96"/>
            </w:pPr>
          </w:p>
          <w:p w:rsidR="00822B92" w:rsidRDefault="00822B92" w:rsidP="00822B92">
            <w:pPr>
              <w:pStyle w:val="12Methoden"/>
              <w:spacing w:before="96" w:after="96"/>
            </w:pPr>
            <w:r>
              <w:t>Die Klimazonen der Erde (S. 242/243)</w:t>
            </w:r>
          </w:p>
          <w:p w:rsidR="00822B92" w:rsidRDefault="00822B92" w:rsidP="00822B92">
            <w:pPr>
              <w:pStyle w:val="12Methoden"/>
              <w:spacing w:before="96" w:after="96"/>
            </w:pPr>
            <w:r>
              <w:t>Grenzen der Lebensräume (S. 136/137)</w:t>
            </w:r>
          </w:p>
          <w:p w:rsidR="00822B92" w:rsidRDefault="0042182C" w:rsidP="002A2587">
            <w:pPr>
              <w:pStyle w:val="12Methoden"/>
              <w:spacing w:before="96" w:after="96"/>
            </w:pPr>
            <w:r>
              <w:t>Vom Gestein zum Boden (S. 152/153)</w:t>
            </w:r>
          </w:p>
          <w:p w:rsidR="0042182C" w:rsidRDefault="0042182C" w:rsidP="002A2587">
            <w:pPr>
              <w:pStyle w:val="12Methoden"/>
              <w:spacing w:before="96" w:after="96"/>
            </w:pPr>
            <w:r>
              <w:t>Boden untersuchen (S. 154/155)</w:t>
            </w:r>
          </w:p>
          <w:p w:rsidR="0042182C" w:rsidRDefault="0042182C" w:rsidP="002A2587">
            <w:pPr>
              <w:pStyle w:val="12Methoden"/>
              <w:spacing w:before="96" w:after="96"/>
            </w:pPr>
            <w:r>
              <w:t>Boden in Gefahr (S. 184/185)</w:t>
            </w:r>
          </w:p>
          <w:p w:rsidR="0042182C" w:rsidRDefault="0042182C" w:rsidP="002A2587">
            <w:pPr>
              <w:pStyle w:val="12Methoden"/>
              <w:spacing w:before="96" w:after="96"/>
            </w:pPr>
            <w:r>
              <w:t>Globale Bodenzerstörung (S. 186/187)</w:t>
            </w:r>
          </w:p>
          <w:p w:rsidR="0042182C" w:rsidRPr="00380794" w:rsidRDefault="0042182C" w:rsidP="002A2587">
            <w:pPr>
              <w:pStyle w:val="12Methoden"/>
              <w:spacing w:before="96" w:after="96"/>
            </w:pPr>
            <w:r>
              <w:t>Wanderfeldbau- eine traditionelle Landnutzungsform (S. 188/189)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  <w:r>
              <w:t>Bodentyp</w:t>
            </w: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Pr="00380794" w:rsidRDefault="00CA5296" w:rsidP="002A2587">
            <w:pPr>
              <w:pStyle w:val="12Methoden"/>
              <w:spacing w:before="96" w:after="96"/>
            </w:pPr>
            <w:r>
              <w:t>Bodendegradation</w:t>
            </w: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CB1C05" w:rsidRDefault="004E319D" w:rsidP="002A2587">
            <w:pPr>
              <w:pStyle w:val="12Methoden"/>
              <w:spacing w:before="96" w:after="96"/>
              <w:rPr>
                <w:b/>
              </w:rPr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Pr="00A368F4" w:rsidRDefault="004E319D" w:rsidP="002A2587">
            <w:pPr>
              <w:pStyle w:val="12Methoden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09Schwerpunkte"/>
              <w:spacing w:before="96" w:after="96"/>
            </w:pPr>
            <w:r>
              <w:lastRenderedPageBreak/>
              <w:t>Sich räumlich orientieren</w:t>
            </w:r>
          </w:p>
          <w:p w:rsidR="00F60D1E" w:rsidRPr="00F60D1E" w:rsidRDefault="00F60D1E" w:rsidP="002A2587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Anbaugrenzen von Kulturpflanzen verorten und Güterströme ausgewählter Agrarprodukte </w:t>
            </w:r>
            <w:r w:rsidR="005D7694">
              <w:rPr>
                <w:b w:val="0"/>
              </w:rPr>
              <w:t>darstellen</w:t>
            </w:r>
          </w:p>
          <w:p w:rsidR="004E319D" w:rsidRPr="00CB1701" w:rsidRDefault="004E319D" w:rsidP="002A2587">
            <w:pPr>
              <w:pStyle w:val="09Schwerpunkte"/>
              <w:spacing w:before="96" w:after="96"/>
              <w:rPr>
                <w:b w:val="0"/>
              </w:rPr>
            </w:pPr>
          </w:p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F26CB2" w:rsidRDefault="00F26CB2" w:rsidP="00F26CB2">
            <w:pPr>
              <w:pStyle w:val="12Methoden"/>
              <w:spacing w:before="96" w:after="96"/>
            </w:pPr>
          </w:p>
          <w:p w:rsidR="00F26CB2" w:rsidRDefault="00F26CB2" w:rsidP="00F26CB2">
            <w:pPr>
              <w:pStyle w:val="12Methoden"/>
              <w:spacing w:before="96" w:after="96"/>
            </w:pPr>
            <w:r>
              <w:t>Die Klimazonen der Erde (S. 242/243)</w:t>
            </w:r>
          </w:p>
          <w:p w:rsidR="003F4767" w:rsidRDefault="00F26CB2" w:rsidP="00F26CB2">
            <w:pPr>
              <w:pStyle w:val="12Methoden"/>
              <w:spacing w:before="96" w:after="96"/>
            </w:pPr>
            <w:r>
              <w:t>Grenzen der Lebensräume (S. 136/137)</w:t>
            </w:r>
          </w:p>
          <w:p w:rsidR="00822B92" w:rsidRDefault="00822B92" w:rsidP="00F26CB2">
            <w:pPr>
              <w:pStyle w:val="12Methoden"/>
              <w:spacing w:before="96" w:after="96"/>
            </w:pPr>
            <w:r>
              <w:t>Partner im Welthandel? (S. 202/203)</w:t>
            </w:r>
          </w:p>
          <w:p w:rsidR="00822B92" w:rsidRDefault="00822B92" w:rsidP="00F26CB2">
            <w:pPr>
              <w:pStyle w:val="12Methoden"/>
              <w:spacing w:before="96" w:after="96"/>
            </w:pPr>
            <w:r>
              <w:t>Von Turbotomaten… (S. 196/197)</w:t>
            </w:r>
          </w:p>
          <w:p w:rsidR="00822B92" w:rsidRDefault="00822B92" w:rsidP="00F26CB2">
            <w:pPr>
              <w:pStyle w:val="12Methoden"/>
              <w:spacing w:before="96" w:after="96"/>
            </w:pPr>
            <w:r>
              <w:t>Kakao- Genuss mit bitterem Beigeschmack (S. 194/195)</w:t>
            </w:r>
          </w:p>
          <w:p w:rsidR="00F26CB2" w:rsidRDefault="00822B92" w:rsidP="002A2587">
            <w:pPr>
              <w:pStyle w:val="12Methoden"/>
              <w:spacing w:before="96" w:after="96"/>
            </w:pPr>
            <w:proofErr w:type="gramStart"/>
            <w:r>
              <w:t>Alles</w:t>
            </w:r>
            <w:proofErr w:type="gramEnd"/>
            <w:r>
              <w:t xml:space="preserve"> Banane? (S. 192/193)</w:t>
            </w:r>
          </w:p>
          <w:p w:rsidR="00A1772B" w:rsidRPr="00380794" w:rsidRDefault="002D7CC6" w:rsidP="002A2587">
            <w:pPr>
              <w:pStyle w:val="12Methoden"/>
              <w:spacing w:before="96" w:after="96"/>
            </w:pPr>
            <w:r>
              <w:br/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A1772B" w:rsidRDefault="00A1772B" w:rsidP="002A2587">
            <w:pPr>
              <w:pStyle w:val="12Methoden"/>
              <w:spacing w:before="96" w:after="96"/>
            </w:pPr>
          </w:p>
          <w:p w:rsidR="004E319D" w:rsidRDefault="004E4D77" w:rsidP="002A2587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  <w:p w:rsidR="004E4D77" w:rsidRDefault="004E4D77" w:rsidP="002A2587">
            <w:pPr>
              <w:pStyle w:val="12Methoden"/>
              <w:spacing w:before="96" w:after="96"/>
            </w:pPr>
          </w:p>
          <w:p w:rsidR="004E4D77" w:rsidRPr="00380794" w:rsidRDefault="004E4D77" w:rsidP="002A2587">
            <w:pPr>
              <w:pStyle w:val="12Methoden"/>
              <w:spacing w:before="96" w:after="96"/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Pr="00A368F4" w:rsidRDefault="004E319D" w:rsidP="002A2587">
            <w:pPr>
              <w:pStyle w:val="12Methoden"/>
              <w:spacing w:before="96" w:after="96"/>
            </w:pPr>
          </w:p>
        </w:tc>
      </w:tr>
      <w:tr w:rsidR="002F4910" w:rsidRPr="00A368F4" w:rsidTr="00A1772B"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2F4910" w:rsidRDefault="002F4910" w:rsidP="005C0A5D">
            <w:pPr>
              <w:pStyle w:val="09Schwerpunkte"/>
              <w:spacing w:before="96" w:after="96"/>
            </w:pPr>
            <w:r>
              <w:t>Kommunizieren</w:t>
            </w:r>
          </w:p>
          <w:p w:rsidR="005D7694" w:rsidRDefault="005D7694" w:rsidP="005D769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Wechselwirkungen zwischen Kernproblemen des Globalen Wandels mit Hilfe einer </w:t>
            </w:r>
            <w:proofErr w:type="spellStart"/>
            <w:r>
              <w:rPr>
                <w:b w:val="0"/>
              </w:rPr>
              <w:t>Concept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Map</w:t>
            </w:r>
            <w:proofErr w:type="spellEnd"/>
            <w:r>
              <w:rPr>
                <w:b w:val="0"/>
              </w:rPr>
              <w:t xml:space="preserve"> darstellen</w:t>
            </w:r>
          </w:p>
          <w:p w:rsidR="005D7694" w:rsidRDefault="005D7694" w:rsidP="005D769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aktuelle Ereignisse und Entwicklungen auf ihren geographisch relevanten Gehalt hin untersuchen sowie fach- und adressatengerecht präsentieren</w:t>
            </w:r>
          </w:p>
          <w:p w:rsidR="002F4910" w:rsidRPr="0042182C" w:rsidRDefault="005D7694" w:rsidP="005C0A5D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lastRenderedPageBreak/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Zukunftsszenarien analysieren, selbst entwickeln und dazu Fachgespräche führen</w:t>
            </w: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F4910" w:rsidRDefault="002F4910" w:rsidP="005C0A5D">
            <w:pPr>
              <w:pStyle w:val="12Methoden"/>
              <w:spacing w:before="96" w:after="96"/>
            </w:pPr>
          </w:p>
          <w:p w:rsidR="007266FC" w:rsidRDefault="0042182C" w:rsidP="005C0A5D">
            <w:pPr>
              <w:pStyle w:val="12Methoden"/>
              <w:spacing w:before="96" w:after="96"/>
            </w:pPr>
            <w:r>
              <w:t>Einen Raum analysieren und bewerten (S. 190/191)</w:t>
            </w:r>
          </w:p>
          <w:p w:rsidR="0042182C" w:rsidRDefault="0042182C" w:rsidP="005C0A5D">
            <w:pPr>
              <w:pStyle w:val="12Methoden"/>
              <w:spacing w:before="96" w:after="96"/>
            </w:pPr>
          </w:p>
          <w:p w:rsidR="007266FC" w:rsidRDefault="007266FC" w:rsidP="005C0A5D">
            <w:pPr>
              <w:pStyle w:val="12Methoden"/>
              <w:spacing w:before="96" w:after="96"/>
            </w:pPr>
          </w:p>
          <w:p w:rsidR="0042182C" w:rsidRDefault="0042182C" w:rsidP="005C0A5D">
            <w:pPr>
              <w:pStyle w:val="12Methoden"/>
              <w:spacing w:before="96" w:after="96"/>
            </w:pPr>
          </w:p>
          <w:p w:rsidR="0042182C" w:rsidRDefault="0042182C" w:rsidP="005C0A5D">
            <w:pPr>
              <w:pStyle w:val="12Methoden"/>
              <w:spacing w:before="96" w:after="96"/>
            </w:pPr>
          </w:p>
          <w:p w:rsidR="007266FC" w:rsidRDefault="007266FC" w:rsidP="005C0A5D">
            <w:pPr>
              <w:pStyle w:val="12Methoden"/>
              <w:spacing w:before="96" w:after="96"/>
            </w:pPr>
            <w:r>
              <w:lastRenderedPageBreak/>
              <w:t>Szenarien erstellen: die Zukunft des Klimas (S. 208/209)</w:t>
            </w:r>
          </w:p>
          <w:p w:rsidR="007266FC" w:rsidRDefault="007266FC" w:rsidP="005C0A5D">
            <w:pPr>
              <w:pStyle w:val="12Methoden"/>
              <w:spacing w:before="96" w:after="96"/>
            </w:pPr>
            <w:r>
              <w:t>Nachhaltiges Handeln- an unserer Schule? (S. 214/215)</w:t>
            </w:r>
          </w:p>
          <w:p w:rsidR="002E2AEF" w:rsidRPr="00380794" w:rsidRDefault="002E2AEF" w:rsidP="005C0A5D">
            <w:pPr>
              <w:pStyle w:val="12Methoden"/>
              <w:spacing w:before="96" w:after="96"/>
            </w:pPr>
            <w:r>
              <w:t>Eine Pro-Kontra-Diskussion durchführen (S. 90/91)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F4910" w:rsidRDefault="002F4910" w:rsidP="005C0A5D">
            <w:pPr>
              <w:pStyle w:val="12Methoden"/>
              <w:spacing w:before="96" w:after="96"/>
            </w:pPr>
          </w:p>
          <w:p w:rsidR="0042182C" w:rsidRDefault="0042182C" w:rsidP="005C0A5D">
            <w:pPr>
              <w:pStyle w:val="12Methoden"/>
              <w:spacing w:before="96" w:after="96"/>
            </w:pPr>
          </w:p>
          <w:p w:rsidR="0042182C" w:rsidRDefault="0042182C" w:rsidP="005C0A5D">
            <w:pPr>
              <w:pStyle w:val="12Methoden"/>
              <w:spacing w:before="96" w:after="96"/>
            </w:pPr>
          </w:p>
          <w:p w:rsidR="0042182C" w:rsidRDefault="0042182C" w:rsidP="005C0A5D">
            <w:pPr>
              <w:pStyle w:val="12Methoden"/>
              <w:spacing w:before="96" w:after="96"/>
            </w:pPr>
          </w:p>
          <w:p w:rsidR="0042182C" w:rsidRDefault="007F1C36" w:rsidP="005C0A5D">
            <w:pPr>
              <w:pStyle w:val="12Methoden"/>
              <w:spacing w:before="96" w:after="96"/>
            </w:pPr>
            <w:r>
              <w:t xml:space="preserve">- </w:t>
            </w:r>
            <w:r w:rsidR="0042182C">
              <w:t>Internetrecherche</w:t>
            </w:r>
          </w:p>
          <w:p w:rsidR="0042182C" w:rsidRPr="00380794" w:rsidRDefault="0042182C" w:rsidP="005C0A5D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F4910" w:rsidRPr="00380794" w:rsidRDefault="002F4910" w:rsidP="005C0A5D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2F4910" w:rsidRPr="00380794" w:rsidRDefault="002F4910" w:rsidP="005C0A5D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2F4910" w:rsidRPr="00A368F4" w:rsidRDefault="002F4910" w:rsidP="005C0A5D">
            <w:pPr>
              <w:pStyle w:val="12Methoden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09Schwerpunkte"/>
              <w:spacing w:before="96" w:after="96"/>
            </w:pPr>
            <w:r>
              <w:lastRenderedPageBreak/>
              <w:t xml:space="preserve">Beurteilen und bewerten </w:t>
            </w:r>
          </w:p>
          <w:p w:rsidR="00EC2029" w:rsidRDefault="00EC2029" w:rsidP="00EC2029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sich mit Maßnahmen zur Lösung von Kernproblemen auseinandersetzen, dabei (inter-)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nationale Vertragstexte interpretieren</w:t>
            </w:r>
          </w:p>
          <w:p w:rsidR="00EC2029" w:rsidRPr="005D7694" w:rsidRDefault="00EC2029" w:rsidP="00EC2029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den eigenen Lebensstil nach Kriterien der Nachhaltigkeit bewerten und Schlussfolgerungen für das Handeln ableiten</w:t>
            </w:r>
          </w:p>
          <w:p w:rsidR="005D7694" w:rsidRDefault="005D7694" w:rsidP="002A2587">
            <w:pPr>
              <w:pStyle w:val="09Schwerpunkte"/>
              <w:spacing w:before="96" w:after="96"/>
            </w:pPr>
          </w:p>
          <w:p w:rsidR="004E319D" w:rsidRPr="003F4767" w:rsidRDefault="004E319D" w:rsidP="003F4767">
            <w:pPr>
              <w:pStyle w:val="09Schwerpunkte"/>
              <w:spacing w:before="96" w:after="96"/>
              <w:rPr>
                <w:b w:val="0"/>
              </w:rPr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B52E3" w:rsidRDefault="00AC35AC" w:rsidP="002A2587">
            <w:pPr>
              <w:pStyle w:val="12Methoden"/>
              <w:spacing w:before="96" w:after="96"/>
            </w:pPr>
            <w:r>
              <w:t>Hunger! (S. 170/171)</w:t>
            </w:r>
          </w:p>
          <w:p w:rsidR="00822B92" w:rsidRDefault="00822B92" w:rsidP="002A2587">
            <w:pPr>
              <w:pStyle w:val="12Methoden"/>
              <w:spacing w:before="96" w:after="96"/>
            </w:pPr>
          </w:p>
          <w:p w:rsidR="00822B92" w:rsidRDefault="0042182C" w:rsidP="002A2587">
            <w:pPr>
              <w:pStyle w:val="12Methoden"/>
              <w:spacing w:before="96" w:after="96"/>
            </w:pPr>
            <w:r>
              <w:t>Partner im Welthandel (S. 202/203)</w:t>
            </w:r>
          </w:p>
          <w:p w:rsidR="00822B92" w:rsidRDefault="00822B92" w:rsidP="002A2587">
            <w:pPr>
              <w:pStyle w:val="12Methoden"/>
              <w:spacing w:before="96" w:after="96"/>
            </w:pPr>
          </w:p>
          <w:p w:rsidR="00822B92" w:rsidRDefault="00822B92" w:rsidP="002A2587">
            <w:pPr>
              <w:pStyle w:val="12Methoden"/>
              <w:spacing w:before="96" w:after="96"/>
            </w:pPr>
            <w:r>
              <w:t>Internationale Arbeitsteilung (S. 200/201)</w:t>
            </w:r>
          </w:p>
          <w:p w:rsidR="00822B92" w:rsidRDefault="00822B92" w:rsidP="002A2587">
            <w:pPr>
              <w:pStyle w:val="12Methoden"/>
              <w:spacing w:before="96" w:after="96"/>
            </w:pPr>
            <w:r>
              <w:t>Von Turbotomaten… (S. 196/197)</w:t>
            </w:r>
          </w:p>
          <w:p w:rsidR="00822B92" w:rsidRDefault="00822B92" w:rsidP="002A2587">
            <w:pPr>
              <w:pStyle w:val="12Methoden"/>
              <w:spacing w:before="96" w:after="96"/>
            </w:pPr>
            <w:r>
              <w:t>… und von Mastfischen (S. 198/199)</w:t>
            </w:r>
          </w:p>
          <w:p w:rsidR="0042182C" w:rsidRDefault="0042182C" w:rsidP="0042182C">
            <w:pPr>
              <w:pStyle w:val="12Methoden"/>
              <w:spacing w:before="96" w:after="96"/>
            </w:pPr>
            <w:r>
              <w:t>Kakao- Genuss mit bitterem Beigeschmack (S. 194/195)</w:t>
            </w:r>
          </w:p>
          <w:p w:rsidR="0042182C" w:rsidRPr="00380794" w:rsidRDefault="0042182C" w:rsidP="002A2587">
            <w:pPr>
              <w:pStyle w:val="12Methoden"/>
              <w:spacing w:before="96" w:after="96"/>
            </w:pPr>
            <w:proofErr w:type="gramStart"/>
            <w:r>
              <w:t>Alles</w:t>
            </w:r>
            <w:proofErr w:type="gramEnd"/>
            <w:r>
              <w:t xml:space="preserve"> Banane? (S. 192/193)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B52E3" w:rsidRDefault="004B52E3" w:rsidP="002A2587">
            <w:pPr>
              <w:pStyle w:val="12Methoden"/>
              <w:spacing w:before="96" w:after="96"/>
            </w:pPr>
          </w:p>
          <w:p w:rsidR="00822B92" w:rsidRPr="00380794" w:rsidRDefault="007F1C36" w:rsidP="002A2587">
            <w:pPr>
              <w:pStyle w:val="12Methoden"/>
              <w:spacing w:before="96" w:after="96"/>
            </w:pPr>
            <w:r>
              <w:t xml:space="preserve">- </w:t>
            </w:r>
            <w:r w:rsidR="00822B92">
              <w:t>Internetrecherche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EC2029" w:rsidRPr="00A368F4" w:rsidRDefault="00EC2029" w:rsidP="002A2587">
            <w:pPr>
              <w:pStyle w:val="12Methoden"/>
              <w:spacing w:before="96" w:after="96"/>
            </w:pPr>
            <w:r>
              <w:t>Deutsch: Lesen- sich mit Medien und Texten auseinandersetzen (pragmatische Texte selbstständig als Informationsquelle und zur Problemlösung nutzen)</w:t>
            </w:r>
          </w:p>
        </w:tc>
      </w:tr>
      <w:tr w:rsidR="004E319D" w:rsidRPr="00161436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161436" w:rsidRDefault="004E319D" w:rsidP="002A2587">
            <w:pPr>
              <w:pStyle w:val="08Ueberschrift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8A1CB3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Methoden im Überblick</w:t>
            </w:r>
          </w:p>
          <w:p w:rsidR="004E319D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(S. 224-227)</w:t>
            </w:r>
          </w:p>
          <w:p w:rsidR="008A1CB3" w:rsidRPr="007F1C36" w:rsidRDefault="008A1CB3" w:rsidP="008A1CB3">
            <w:pPr>
              <w:pStyle w:val="08Ueberschrift"/>
              <w:spacing w:before="96" w:after="96"/>
              <w:rPr>
                <w:b w:val="0"/>
              </w:rPr>
            </w:pPr>
            <w:r w:rsidRPr="007F1C36">
              <w:rPr>
                <w:b w:val="0"/>
              </w:rPr>
              <w:t>Wichtige Begriffe (S. 232 ff.)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7F1C36" w:rsidRDefault="004E319D" w:rsidP="002A2587">
            <w:pPr>
              <w:pStyle w:val="08Ueberschrift"/>
              <w:spacing w:before="96" w:after="96"/>
              <w:rPr>
                <w:b w:val="0"/>
              </w:rPr>
            </w:pP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7F1C36" w:rsidRDefault="004E319D" w:rsidP="002A2587">
            <w:pPr>
              <w:pStyle w:val="08Ueberschrift"/>
              <w:spacing w:before="96" w:after="96"/>
              <w:rPr>
                <w:b w:val="0"/>
              </w:rPr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  <w:shd w:val="clear" w:color="auto" w:fill="FFCC99"/>
          </w:tcPr>
          <w:p w:rsidR="004E319D" w:rsidRPr="00161436" w:rsidRDefault="005E2F98" w:rsidP="002A2587">
            <w:pPr>
              <w:pStyle w:val="08Ueberschrift"/>
              <w:spacing w:before="96" w:after="96"/>
            </w:pPr>
            <w:r>
              <w:t>globaler und regionaler Klimawandel</w:t>
            </w: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  <w:shd w:val="clear" w:color="auto" w:fill="FFCC99"/>
          </w:tcPr>
          <w:p w:rsidR="004E319D" w:rsidRPr="00161436" w:rsidRDefault="004E319D" w:rsidP="002A2587">
            <w:pPr>
              <w:pStyle w:val="08Ueberschrift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651154">
            <w:pPr>
              <w:pStyle w:val="09Schwerpunkte"/>
              <w:tabs>
                <w:tab w:val="left" w:pos="2043"/>
              </w:tabs>
              <w:spacing w:before="96" w:after="96"/>
            </w:pPr>
            <w:r>
              <w:t>Erkenntnisse gewinnen und anwenden</w:t>
            </w:r>
          </w:p>
          <w:p w:rsidR="00F60D1E" w:rsidRPr="00F60D1E" w:rsidRDefault="00F60D1E" w:rsidP="00651154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globale und regionale Klimaveränderungen und deren Ursachen beschreiben, Auswirkungen auf verschiedene Regionen der Erde, insbesondere auch auf Sachsen-Anhalt, erläutern</w:t>
            </w:r>
          </w:p>
          <w:p w:rsidR="000261BA" w:rsidRDefault="000261BA" w:rsidP="00651154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0261BA" w:rsidRDefault="000261BA" w:rsidP="00651154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0261BA" w:rsidRDefault="000261BA" w:rsidP="00651154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0261BA" w:rsidRDefault="000261BA" w:rsidP="00651154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0261BA" w:rsidRDefault="000261BA" w:rsidP="00651154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0261BA" w:rsidRDefault="000261BA" w:rsidP="00651154">
            <w:pPr>
              <w:pStyle w:val="09Schwerpunkte"/>
              <w:tabs>
                <w:tab w:val="left" w:pos="2043"/>
              </w:tabs>
              <w:spacing w:before="96" w:after="96"/>
              <w:rPr>
                <w:b w:val="0"/>
              </w:rPr>
            </w:pPr>
          </w:p>
          <w:p w:rsidR="004E319D" w:rsidRPr="00380794" w:rsidRDefault="004E319D" w:rsidP="002C04A4">
            <w:pPr>
              <w:pStyle w:val="09Schwerpunkte"/>
              <w:tabs>
                <w:tab w:val="left" w:pos="2043"/>
              </w:tabs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15C13" w:rsidRDefault="00C15C13" w:rsidP="002A2587">
            <w:pPr>
              <w:pStyle w:val="12Methoden"/>
              <w:spacing w:before="96" w:after="96"/>
            </w:pPr>
          </w:p>
          <w:p w:rsidR="0042182C" w:rsidRDefault="0042182C" w:rsidP="0042182C">
            <w:pPr>
              <w:pStyle w:val="12Methoden"/>
              <w:spacing w:before="96" w:after="96"/>
            </w:pPr>
            <w:r>
              <w:t>Die Klimazonen der Erde (S. 242/243)</w:t>
            </w:r>
          </w:p>
          <w:p w:rsidR="0042182C" w:rsidRDefault="0042182C" w:rsidP="0042182C">
            <w:pPr>
              <w:pStyle w:val="12Methoden"/>
              <w:spacing w:before="96" w:after="96"/>
            </w:pPr>
            <w:r>
              <w:t>Grenzen der Lebensräume (S. 136/137)</w:t>
            </w:r>
          </w:p>
          <w:p w:rsidR="00CA5296" w:rsidRPr="00B079C4" w:rsidRDefault="00CA5296" w:rsidP="00CA5296">
            <w:pPr>
              <w:pStyle w:val="12Methoden"/>
              <w:spacing w:before="96" w:after="96"/>
              <w:rPr>
                <w:lang w:val="en-US"/>
              </w:rPr>
            </w:pPr>
            <w:r>
              <w:t xml:space="preserve">Klimawandel- die Erde im Schwitzkasten? </w:t>
            </w:r>
            <w:r w:rsidRPr="00B079C4">
              <w:rPr>
                <w:lang w:val="en-US"/>
              </w:rPr>
              <w:t>(S. 206/207)</w:t>
            </w:r>
          </w:p>
          <w:p w:rsidR="00B079C4" w:rsidRPr="00B079C4" w:rsidRDefault="00B079C4" w:rsidP="00B079C4">
            <w:pPr>
              <w:pStyle w:val="12Methoden"/>
              <w:spacing w:before="96" w:after="96"/>
              <w:rPr>
                <w:lang w:val="en-US"/>
              </w:rPr>
            </w:pPr>
            <w:r w:rsidRPr="00B079C4">
              <w:rPr>
                <w:lang w:val="en-US"/>
              </w:rPr>
              <w:t>O+O+O= O</w:t>
            </w:r>
            <w:r w:rsidRPr="00B079C4">
              <w:rPr>
                <w:vertAlign w:val="subscript"/>
                <w:lang w:val="en-US"/>
              </w:rPr>
              <w:t>3</w:t>
            </w:r>
            <w:r>
              <w:rPr>
                <w:vertAlign w:val="subscript"/>
                <w:lang w:val="en-US"/>
              </w:rPr>
              <w:t xml:space="preserve"> </w:t>
            </w:r>
            <w:r w:rsidRPr="00B079C4">
              <w:rPr>
                <w:lang w:val="en-US"/>
              </w:rPr>
              <w:t>=</w:t>
            </w:r>
            <w:r>
              <w:rPr>
                <w:lang w:val="en-US"/>
              </w:rPr>
              <w:t xml:space="preserve"> </w:t>
            </w:r>
            <w:proofErr w:type="spellStart"/>
            <w:r w:rsidRPr="00B079C4">
              <w:rPr>
                <w:lang w:val="en-US"/>
              </w:rPr>
              <w:t>Ozon</w:t>
            </w:r>
            <w:proofErr w:type="spellEnd"/>
            <w:r w:rsidRPr="00B079C4">
              <w:rPr>
                <w:lang w:val="en-US"/>
              </w:rPr>
              <w:t xml:space="preserve">  (S. 204/205)</w:t>
            </w:r>
          </w:p>
          <w:p w:rsidR="00CA5296" w:rsidRPr="00B079C4" w:rsidRDefault="00CA5296" w:rsidP="0042182C">
            <w:pPr>
              <w:pStyle w:val="12Methoden"/>
              <w:spacing w:before="96" w:after="96"/>
              <w:rPr>
                <w:lang w:val="en-US"/>
              </w:rPr>
            </w:pPr>
          </w:p>
          <w:p w:rsidR="0042182C" w:rsidRPr="00B079C4" w:rsidRDefault="0042182C" w:rsidP="0042182C">
            <w:pPr>
              <w:pStyle w:val="12Methoden"/>
              <w:spacing w:before="96" w:after="96"/>
              <w:rPr>
                <w:lang w:val="en-US"/>
              </w:rPr>
            </w:pPr>
          </w:p>
          <w:p w:rsidR="0042182C" w:rsidRPr="00B079C4" w:rsidRDefault="0042182C" w:rsidP="002A2587">
            <w:pPr>
              <w:pStyle w:val="12Methoden"/>
              <w:spacing w:before="96" w:after="96"/>
              <w:rPr>
                <w:lang w:val="en-US"/>
              </w:rPr>
            </w:pP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B079C4" w:rsidRDefault="004E319D" w:rsidP="002A2587">
            <w:pPr>
              <w:pStyle w:val="12Methoden"/>
              <w:spacing w:before="96" w:after="96"/>
              <w:rPr>
                <w:lang w:val="en-US"/>
              </w:rPr>
            </w:pPr>
          </w:p>
          <w:p w:rsidR="0042182C" w:rsidRPr="00B079C4" w:rsidRDefault="0042182C" w:rsidP="002A2587">
            <w:pPr>
              <w:pStyle w:val="12Methoden"/>
              <w:spacing w:before="96" w:after="96"/>
              <w:rPr>
                <w:lang w:val="en-US"/>
              </w:rPr>
            </w:pPr>
          </w:p>
          <w:p w:rsidR="0042182C" w:rsidRDefault="007F1C36" w:rsidP="002A2587">
            <w:pPr>
              <w:pStyle w:val="12Methoden"/>
              <w:spacing w:before="96" w:after="96"/>
            </w:pPr>
            <w:r>
              <w:t xml:space="preserve">- </w:t>
            </w:r>
            <w:r w:rsidR="0042182C">
              <w:t>Internetrecherche</w:t>
            </w:r>
          </w:p>
          <w:p w:rsidR="0042182C" w:rsidRPr="00380794" w:rsidRDefault="0042182C" w:rsidP="002A2587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Pr="00380794" w:rsidRDefault="00CA5296" w:rsidP="002A2587">
            <w:pPr>
              <w:pStyle w:val="12Methoden"/>
              <w:spacing w:before="96" w:after="96"/>
            </w:pPr>
            <w:r>
              <w:t>Anthropogener Treibhauseffekt</w:t>
            </w: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Pr="00A368F4" w:rsidRDefault="004E319D" w:rsidP="002A2587">
            <w:pPr>
              <w:pStyle w:val="12Methoden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09Schwerpunkte"/>
              <w:spacing w:before="96" w:after="96"/>
            </w:pPr>
            <w:r>
              <w:t>Sich räumlich orientieren</w:t>
            </w:r>
          </w:p>
          <w:p w:rsidR="004E319D" w:rsidRPr="00380794" w:rsidRDefault="004E319D" w:rsidP="002C3D4A">
            <w:pPr>
              <w:pStyle w:val="09Schwerpunkte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CA5296" w:rsidRDefault="00CA5296" w:rsidP="00CA5296">
            <w:pPr>
              <w:pStyle w:val="12Methoden"/>
              <w:spacing w:before="96" w:after="96"/>
            </w:pPr>
            <w:r>
              <w:t>Die Klimazonen der Erde (S. 242/243)</w:t>
            </w:r>
          </w:p>
          <w:p w:rsidR="002C04A4" w:rsidRPr="00380794" w:rsidRDefault="00CA5296" w:rsidP="002A2587">
            <w:pPr>
              <w:pStyle w:val="12Methoden"/>
              <w:spacing w:before="96" w:after="96"/>
            </w:pPr>
            <w:r>
              <w:t>Grenzen der Lebensräume (S. 136/137)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4D77" w:rsidP="002A2587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Pr="00A368F4" w:rsidRDefault="004E319D" w:rsidP="002A2587">
            <w:pPr>
              <w:pStyle w:val="12Methoden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09Schwerpunkte"/>
              <w:spacing w:before="96" w:after="96"/>
            </w:pPr>
            <w:r>
              <w:lastRenderedPageBreak/>
              <w:t>Kommunizieren</w:t>
            </w:r>
          </w:p>
          <w:p w:rsidR="005D7694" w:rsidRDefault="005D7694" w:rsidP="005D769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 xml:space="preserve">Wechselwirkungen zwischen Kernproblemen des Globalen Wandels mit Hilfe einer </w:t>
            </w:r>
            <w:proofErr w:type="spellStart"/>
            <w:r>
              <w:rPr>
                <w:b w:val="0"/>
              </w:rPr>
              <w:t>Concept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Map</w:t>
            </w:r>
            <w:proofErr w:type="spellEnd"/>
            <w:r>
              <w:rPr>
                <w:b w:val="0"/>
              </w:rPr>
              <w:t xml:space="preserve"> darstellen</w:t>
            </w:r>
          </w:p>
          <w:p w:rsidR="005D7694" w:rsidRDefault="005D7694" w:rsidP="005D769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aktuelle Ereignisse und Entwicklungen auf ihren geographisch relevanten Gehalt hin untersuchen sowie fach- und adressatengerecht präsentieren</w:t>
            </w:r>
          </w:p>
          <w:p w:rsidR="005D7694" w:rsidRPr="005D7694" w:rsidRDefault="005D7694" w:rsidP="005D7694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Zukunftsszenarien analysieren, selbst entwickeln und dazu Fachgespräche führen</w:t>
            </w:r>
          </w:p>
          <w:p w:rsidR="005D7694" w:rsidRDefault="005D7694" w:rsidP="002A2587">
            <w:pPr>
              <w:pStyle w:val="09Schwerpunkte"/>
              <w:spacing w:before="96" w:after="96"/>
            </w:pPr>
          </w:p>
          <w:p w:rsidR="004E319D" w:rsidRPr="00380794" w:rsidRDefault="004E319D" w:rsidP="002C3D4A">
            <w:pPr>
              <w:pStyle w:val="09Schwerpunkte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835529" w:rsidRDefault="00835529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  <w:r>
              <w:t>Szenarien erstellen: die Zukunft des Klimas (S. 208/209)</w:t>
            </w:r>
          </w:p>
          <w:p w:rsidR="002E2AEF" w:rsidRDefault="002E2AEF" w:rsidP="002A2587">
            <w:pPr>
              <w:pStyle w:val="12Methoden"/>
              <w:spacing w:before="96" w:after="96"/>
            </w:pPr>
            <w:r>
              <w:t>Energiehunger macht erfinderisch (S. 180/181)</w:t>
            </w:r>
          </w:p>
          <w:p w:rsidR="002E2AEF" w:rsidRDefault="002E2AEF" w:rsidP="002A2587">
            <w:pPr>
              <w:pStyle w:val="12Methoden"/>
              <w:spacing w:before="96" w:after="96"/>
            </w:pPr>
            <w:r>
              <w:t>Regenerative Energien (S. 182/183)</w:t>
            </w: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Pr="00380794" w:rsidRDefault="00CA5296" w:rsidP="002A2587">
            <w:pPr>
              <w:pStyle w:val="12Methoden"/>
              <w:spacing w:before="96" w:after="96"/>
            </w:pPr>
            <w:r>
              <w:t>Szenarien erstellen: die Zukunft des Klimas (S. 208/209)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7F1C36" w:rsidP="002A2587">
            <w:pPr>
              <w:pStyle w:val="12Methoden"/>
              <w:spacing w:before="96" w:after="96"/>
            </w:pPr>
            <w:r>
              <w:t xml:space="preserve">- </w:t>
            </w:r>
            <w:r w:rsidR="00CA5296">
              <w:t>Internetrecherche</w:t>
            </w:r>
          </w:p>
          <w:p w:rsidR="00CA5296" w:rsidRPr="00380794" w:rsidRDefault="00CA5296" w:rsidP="002A2587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Pr="00A368F4" w:rsidRDefault="004E319D" w:rsidP="002A2587">
            <w:pPr>
              <w:pStyle w:val="12Methoden"/>
              <w:spacing w:before="96" w:after="96"/>
            </w:pPr>
          </w:p>
        </w:tc>
      </w:tr>
      <w:tr w:rsidR="004E319D" w:rsidRPr="00A368F4" w:rsidTr="007F1C36">
        <w:trPr>
          <w:cantSplit/>
        </w:trPr>
        <w:tc>
          <w:tcPr>
            <w:tcW w:w="3284" w:type="dxa"/>
            <w:tcBorders>
              <w:top w:val="single" w:sz="6" w:space="0" w:color="FFCC00"/>
              <w:left w:val="single" w:sz="4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09Schwerpunkte"/>
              <w:spacing w:before="96" w:after="96"/>
            </w:pPr>
            <w:r>
              <w:t>Beurteilen und bewerten</w:t>
            </w:r>
          </w:p>
          <w:p w:rsidR="00EC2029" w:rsidRDefault="00EC2029" w:rsidP="00EC2029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sich mit Maßnahmen zur Lösung von Kernproblemen auseinandersetzen, dabei (inter-)</w:t>
            </w:r>
            <w:r w:rsidR="007F1C36">
              <w:rPr>
                <w:b w:val="0"/>
              </w:rPr>
              <w:t xml:space="preserve"> </w:t>
            </w:r>
            <w:r>
              <w:rPr>
                <w:b w:val="0"/>
              </w:rPr>
              <w:t>nationale Vertragstexte interpretieren</w:t>
            </w:r>
          </w:p>
          <w:p w:rsidR="00EC2029" w:rsidRPr="005D7694" w:rsidRDefault="00EC2029" w:rsidP="00EC2029">
            <w:pPr>
              <w:pStyle w:val="09Schwerpunkte"/>
              <w:spacing w:before="96" w:after="96"/>
              <w:rPr>
                <w:b w:val="0"/>
              </w:rPr>
            </w:pPr>
            <w:r>
              <w:rPr>
                <w:b w:val="0"/>
              </w:rPr>
              <w:t>- den eigenen Lebensstil nach Kriterien der Nachhaltigkeit bewerten und Schlussfolgerungen für das Handeln ableiten</w:t>
            </w:r>
          </w:p>
          <w:p w:rsidR="004E319D" w:rsidRPr="00380794" w:rsidRDefault="004E319D" w:rsidP="002C3D4A">
            <w:pPr>
              <w:pStyle w:val="09Schwerpunkte"/>
              <w:spacing w:before="96" w:after="96"/>
            </w:pPr>
          </w:p>
        </w:tc>
        <w:tc>
          <w:tcPr>
            <w:tcW w:w="2426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835529" w:rsidRDefault="00835529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</w:p>
          <w:p w:rsidR="00CA5296" w:rsidRDefault="00CA5296" w:rsidP="002A2587">
            <w:pPr>
              <w:pStyle w:val="12Methoden"/>
              <w:spacing w:before="96" w:after="96"/>
            </w:pPr>
            <w:r>
              <w:t>Klimaschutz- eine Aufgabe für alle! (S. 210/211)</w:t>
            </w:r>
          </w:p>
          <w:p w:rsidR="00CA5296" w:rsidRDefault="00CA5296" w:rsidP="002A2587">
            <w:pPr>
              <w:pStyle w:val="12Methoden"/>
              <w:spacing w:before="96" w:after="96"/>
            </w:pPr>
            <w:r>
              <w:t>„Rio plus zwanzig“ (S. 212/213)</w:t>
            </w:r>
          </w:p>
          <w:p w:rsidR="002E2AEF" w:rsidRPr="00380794" w:rsidRDefault="002E2AEF" w:rsidP="002A2587">
            <w:pPr>
              <w:pStyle w:val="12Methoden"/>
              <w:spacing w:before="96" w:after="96"/>
            </w:pPr>
            <w:r>
              <w:t>Regenerative Energien (S. 182/183)</w:t>
            </w:r>
          </w:p>
        </w:tc>
        <w:tc>
          <w:tcPr>
            <w:tcW w:w="242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CA5296" w:rsidRDefault="007F1C36" w:rsidP="00CA5296">
            <w:pPr>
              <w:pStyle w:val="12Methoden"/>
              <w:spacing w:before="96" w:after="96"/>
            </w:pPr>
            <w:r>
              <w:t xml:space="preserve">- </w:t>
            </w:r>
            <w:r w:rsidR="00CA5296">
              <w:t>Internetrecherche</w:t>
            </w:r>
          </w:p>
          <w:p w:rsidR="00CA5296" w:rsidRPr="00380794" w:rsidRDefault="00CA5296" w:rsidP="00CA5296">
            <w:pPr>
              <w:pStyle w:val="12Methoden"/>
              <w:spacing w:before="96" w:after="96"/>
            </w:pPr>
            <w:r>
              <w:t>-</w:t>
            </w:r>
            <w:r w:rsidR="007F1C36">
              <w:t xml:space="preserve"> </w:t>
            </w:r>
            <w:r>
              <w:t>Atlasarbeit</w:t>
            </w:r>
          </w:p>
        </w:tc>
        <w:tc>
          <w:tcPr>
            <w:tcW w:w="1713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057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6" w:space="0" w:color="FFCC00"/>
            </w:tcBorders>
          </w:tcPr>
          <w:p w:rsidR="004E319D" w:rsidRPr="00380794" w:rsidRDefault="004E319D" w:rsidP="002A2587">
            <w:pPr>
              <w:pStyle w:val="12Methoden"/>
              <w:spacing w:before="96" w:after="96"/>
            </w:pPr>
          </w:p>
        </w:tc>
        <w:tc>
          <w:tcPr>
            <w:tcW w:w="2410" w:type="dxa"/>
            <w:tcBorders>
              <w:top w:val="single" w:sz="6" w:space="0" w:color="FFCC00"/>
              <w:left w:val="single" w:sz="6" w:space="0" w:color="FFCC00"/>
              <w:bottom w:val="single" w:sz="6" w:space="0" w:color="FFCC00"/>
              <w:right w:val="single" w:sz="4" w:space="0" w:color="FFCC00"/>
            </w:tcBorders>
          </w:tcPr>
          <w:p w:rsidR="004E319D" w:rsidRDefault="004E319D" w:rsidP="002A2587">
            <w:pPr>
              <w:pStyle w:val="12Methoden"/>
              <w:spacing w:before="96" w:after="96"/>
            </w:pPr>
          </w:p>
          <w:p w:rsidR="00EC2029" w:rsidRPr="00A368F4" w:rsidRDefault="00EC2029" w:rsidP="002A2587">
            <w:pPr>
              <w:pStyle w:val="12Methoden"/>
              <w:spacing w:before="96" w:after="96"/>
            </w:pPr>
            <w:r>
              <w:t>Deutsch: Lesen- sich mit Medien und Texten auseinandersetzen (pragmatische Texte selbstständig als Informationsquelle und zur Problemlösung nutzen)</w:t>
            </w:r>
          </w:p>
        </w:tc>
      </w:tr>
    </w:tbl>
    <w:p w:rsidR="007D7B13" w:rsidRDefault="007D7B13"/>
    <w:sectPr w:rsidR="007D7B13" w:rsidSect="00583360">
      <w:footerReference w:type="default" r:id="rId10"/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1496" w:rsidRDefault="00541496" w:rsidP="005806B6">
      <w:r>
        <w:separator/>
      </w:r>
    </w:p>
  </w:endnote>
  <w:endnote w:type="continuationSeparator" w:id="0">
    <w:p w:rsidR="00541496" w:rsidRDefault="00541496" w:rsidP="0058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98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single" w:sz="6" w:space="0" w:color="auto"/>
        <w:insideV w:val="dotted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77"/>
      <w:gridCol w:w="9923"/>
      <w:gridCol w:w="4026"/>
      <w:gridCol w:w="372"/>
    </w:tblGrid>
    <w:tr w:rsidR="00A86AE7"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A86AE7" w:rsidRDefault="00A86AE7">
          <w:pPr>
            <w:pStyle w:val="pdffusszeile"/>
            <w:spacing w:before="0" w:line="240" w:lineRule="auto"/>
          </w:pPr>
          <w:r>
            <w:drawing>
              <wp:inline distT="0" distB="0" distL="0" distR="0" wp14:anchorId="717E0EAB" wp14:editId="0C05A1A6">
                <wp:extent cx="467995" cy="233680"/>
                <wp:effectExtent l="0" t="0" r="8255" b="0"/>
                <wp:docPr id="2" name="Bild 1" descr="Klett_LAw_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lett_LAw_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995" cy="233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2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6AE7" w:rsidRDefault="00A86AE7">
          <w:pPr>
            <w:pStyle w:val="pdffusszeile"/>
          </w:pPr>
          <w:r>
            <w:t>© Ernst Klett Verlag GmbH, Stuttgart 2016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026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6AE7" w:rsidRDefault="00A86AE7">
          <w:pPr>
            <w:pStyle w:val="pdffusszeile"/>
          </w:pPr>
        </w:p>
      </w:tc>
      <w:tc>
        <w:tcPr>
          <w:tcW w:w="372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:rsidR="00A86AE7" w:rsidRDefault="00746941">
          <w:pPr>
            <w:pStyle w:val="pdffusszeile"/>
            <w:spacing w:line="240" w:lineRule="auto"/>
            <w:jc w:val="right"/>
            <w:rPr>
              <w:rStyle w:val="pdfpagina"/>
            </w:rPr>
          </w:pPr>
          <w:r>
            <w:rPr>
              <w:rStyle w:val="pdfpagina"/>
            </w:rPr>
            <w:fldChar w:fldCharType="begin"/>
          </w:r>
          <w:r w:rsidR="00A86AE7">
            <w:rPr>
              <w:rStyle w:val="pdfpagina"/>
            </w:rPr>
            <w:instrText xml:space="preserve"> PAGE </w:instrText>
          </w:r>
          <w:r>
            <w:rPr>
              <w:rStyle w:val="pdfpagina"/>
            </w:rPr>
            <w:fldChar w:fldCharType="separate"/>
          </w:r>
          <w:r w:rsidR="00BB4889">
            <w:rPr>
              <w:rStyle w:val="pdfpagina"/>
            </w:rPr>
            <w:t>1</w:t>
          </w:r>
          <w:r>
            <w:rPr>
              <w:rStyle w:val="pdfpagina"/>
            </w:rPr>
            <w:fldChar w:fldCharType="end"/>
          </w:r>
        </w:p>
      </w:tc>
    </w:tr>
  </w:tbl>
  <w:p w:rsidR="00A86AE7" w:rsidRDefault="00A86AE7">
    <w:pPr>
      <w:pStyle w:val="Fuzeile"/>
      <w:spacing w:line="57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1496" w:rsidRDefault="00541496" w:rsidP="005806B6">
      <w:r>
        <w:separator/>
      </w:r>
    </w:p>
  </w:footnote>
  <w:footnote w:type="continuationSeparator" w:id="0">
    <w:p w:rsidR="00541496" w:rsidRDefault="00541496" w:rsidP="005806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3112F"/>
    <w:multiLevelType w:val="hybridMultilevel"/>
    <w:tmpl w:val="DD220572"/>
    <w:lvl w:ilvl="0" w:tplc="FC38A0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D178B"/>
    <w:multiLevelType w:val="hybridMultilevel"/>
    <w:tmpl w:val="9EF46ED2"/>
    <w:lvl w:ilvl="0" w:tplc="070A889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A763BC"/>
    <w:multiLevelType w:val="hybridMultilevel"/>
    <w:tmpl w:val="41AE30AE"/>
    <w:lvl w:ilvl="0" w:tplc="A830B9D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646DF"/>
    <w:multiLevelType w:val="hybridMultilevel"/>
    <w:tmpl w:val="DF2E91DA"/>
    <w:lvl w:ilvl="0" w:tplc="2C5421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2F61E0"/>
    <w:multiLevelType w:val="hybridMultilevel"/>
    <w:tmpl w:val="946C9394"/>
    <w:lvl w:ilvl="0" w:tplc="5D1674AE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F632BB"/>
    <w:multiLevelType w:val="hybridMultilevel"/>
    <w:tmpl w:val="6D9A48BC"/>
    <w:lvl w:ilvl="0" w:tplc="B0809B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D6286"/>
    <w:multiLevelType w:val="hybridMultilevel"/>
    <w:tmpl w:val="5888B7A0"/>
    <w:lvl w:ilvl="0" w:tplc="86B429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4218FB"/>
    <w:multiLevelType w:val="hybridMultilevel"/>
    <w:tmpl w:val="270EA982"/>
    <w:lvl w:ilvl="0" w:tplc="4AE247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0E4785"/>
    <w:multiLevelType w:val="hybridMultilevel"/>
    <w:tmpl w:val="C64E1342"/>
    <w:lvl w:ilvl="0" w:tplc="C43E3014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8E0012"/>
    <w:multiLevelType w:val="hybridMultilevel"/>
    <w:tmpl w:val="0FFA3C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B2611"/>
    <w:multiLevelType w:val="hybridMultilevel"/>
    <w:tmpl w:val="714E3C0E"/>
    <w:lvl w:ilvl="0" w:tplc="69A2D1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56C"/>
    <w:rsid w:val="00023048"/>
    <w:rsid w:val="0002422D"/>
    <w:rsid w:val="000261BA"/>
    <w:rsid w:val="00051E9A"/>
    <w:rsid w:val="00084BF7"/>
    <w:rsid w:val="0009677B"/>
    <w:rsid w:val="000A3FFA"/>
    <w:rsid w:val="000C59B8"/>
    <w:rsid w:val="000D6668"/>
    <w:rsid w:val="001056FA"/>
    <w:rsid w:val="001448C1"/>
    <w:rsid w:val="0017055E"/>
    <w:rsid w:val="00192857"/>
    <w:rsid w:val="001940DB"/>
    <w:rsid w:val="001977AD"/>
    <w:rsid w:val="001A1B31"/>
    <w:rsid w:val="001B40F4"/>
    <w:rsid w:val="001D372A"/>
    <w:rsid w:val="001D719A"/>
    <w:rsid w:val="001E1477"/>
    <w:rsid w:val="001E1992"/>
    <w:rsid w:val="001F157F"/>
    <w:rsid w:val="002046AF"/>
    <w:rsid w:val="00214476"/>
    <w:rsid w:val="00216741"/>
    <w:rsid w:val="0023090C"/>
    <w:rsid w:val="00264D98"/>
    <w:rsid w:val="002659A9"/>
    <w:rsid w:val="002732B0"/>
    <w:rsid w:val="0028036F"/>
    <w:rsid w:val="002862B5"/>
    <w:rsid w:val="00287354"/>
    <w:rsid w:val="002A2587"/>
    <w:rsid w:val="002A5728"/>
    <w:rsid w:val="002C04A4"/>
    <w:rsid w:val="002C3D4A"/>
    <w:rsid w:val="002C6B56"/>
    <w:rsid w:val="002D4D46"/>
    <w:rsid w:val="002D6BC5"/>
    <w:rsid w:val="002D7CC6"/>
    <w:rsid w:val="002E2AEF"/>
    <w:rsid w:val="002F4910"/>
    <w:rsid w:val="002F7A06"/>
    <w:rsid w:val="003131B0"/>
    <w:rsid w:val="003439EE"/>
    <w:rsid w:val="00362459"/>
    <w:rsid w:val="003753DC"/>
    <w:rsid w:val="003E2224"/>
    <w:rsid w:val="003F4767"/>
    <w:rsid w:val="004021ED"/>
    <w:rsid w:val="004106FB"/>
    <w:rsid w:val="0042182C"/>
    <w:rsid w:val="004218FE"/>
    <w:rsid w:val="00425CFE"/>
    <w:rsid w:val="00432CC3"/>
    <w:rsid w:val="0043338E"/>
    <w:rsid w:val="004333D9"/>
    <w:rsid w:val="00434045"/>
    <w:rsid w:val="004563C1"/>
    <w:rsid w:val="00456FE3"/>
    <w:rsid w:val="00460578"/>
    <w:rsid w:val="00463C1D"/>
    <w:rsid w:val="00482392"/>
    <w:rsid w:val="00483E3A"/>
    <w:rsid w:val="004919D4"/>
    <w:rsid w:val="004A66E8"/>
    <w:rsid w:val="004B52E3"/>
    <w:rsid w:val="004E319D"/>
    <w:rsid w:val="004E4D77"/>
    <w:rsid w:val="0052728A"/>
    <w:rsid w:val="00535ABF"/>
    <w:rsid w:val="00541496"/>
    <w:rsid w:val="005451E6"/>
    <w:rsid w:val="005806B6"/>
    <w:rsid w:val="00583360"/>
    <w:rsid w:val="0058364B"/>
    <w:rsid w:val="005A4810"/>
    <w:rsid w:val="005C77BF"/>
    <w:rsid w:val="005D3602"/>
    <w:rsid w:val="005D7694"/>
    <w:rsid w:val="005E0DA8"/>
    <w:rsid w:val="005E2F98"/>
    <w:rsid w:val="005E49B5"/>
    <w:rsid w:val="0063144E"/>
    <w:rsid w:val="00631A80"/>
    <w:rsid w:val="00651154"/>
    <w:rsid w:val="00681A4A"/>
    <w:rsid w:val="00685923"/>
    <w:rsid w:val="00686D75"/>
    <w:rsid w:val="006A2523"/>
    <w:rsid w:val="006A7081"/>
    <w:rsid w:val="006B03CD"/>
    <w:rsid w:val="006B2912"/>
    <w:rsid w:val="006B31AD"/>
    <w:rsid w:val="006B7E6C"/>
    <w:rsid w:val="006C72E4"/>
    <w:rsid w:val="006D0524"/>
    <w:rsid w:val="006D71C3"/>
    <w:rsid w:val="006E647A"/>
    <w:rsid w:val="006F5451"/>
    <w:rsid w:val="00700E4F"/>
    <w:rsid w:val="007072A0"/>
    <w:rsid w:val="007230FE"/>
    <w:rsid w:val="007266FC"/>
    <w:rsid w:val="0073502D"/>
    <w:rsid w:val="00743DC6"/>
    <w:rsid w:val="00746941"/>
    <w:rsid w:val="00790005"/>
    <w:rsid w:val="00793B15"/>
    <w:rsid w:val="007B1568"/>
    <w:rsid w:val="007B22D2"/>
    <w:rsid w:val="007C5856"/>
    <w:rsid w:val="007D4F1A"/>
    <w:rsid w:val="007D7B13"/>
    <w:rsid w:val="007F1C36"/>
    <w:rsid w:val="0082258E"/>
    <w:rsid w:val="00822B92"/>
    <w:rsid w:val="00834D51"/>
    <w:rsid w:val="00835529"/>
    <w:rsid w:val="0083653E"/>
    <w:rsid w:val="008676E4"/>
    <w:rsid w:val="00887973"/>
    <w:rsid w:val="008A0D9D"/>
    <w:rsid w:val="008A1CB3"/>
    <w:rsid w:val="008C76AB"/>
    <w:rsid w:val="008D095E"/>
    <w:rsid w:val="009106EB"/>
    <w:rsid w:val="00915959"/>
    <w:rsid w:val="009465A7"/>
    <w:rsid w:val="009646E3"/>
    <w:rsid w:val="0097786B"/>
    <w:rsid w:val="00986DEA"/>
    <w:rsid w:val="009B3243"/>
    <w:rsid w:val="009B6E14"/>
    <w:rsid w:val="009B7129"/>
    <w:rsid w:val="009B7F9B"/>
    <w:rsid w:val="009E626F"/>
    <w:rsid w:val="009E6AC5"/>
    <w:rsid w:val="00A0307A"/>
    <w:rsid w:val="00A1772B"/>
    <w:rsid w:val="00A17E55"/>
    <w:rsid w:val="00A20075"/>
    <w:rsid w:val="00A254C4"/>
    <w:rsid w:val="00A368F4"/>
    <w:rsid w:val="00A3756C"/>
    <w:rsid w:val="00A422BE"/>
    <w:rsid w:val="00A46008"/>
    <w:rsid w:val="00A55915"/>
    <w:rsid w:val="00A65FDE"/>
    <w:rsid w:val="00A82502"/>
    <w:rsid w:val="00A86AE7"/>
    <w:rsid w:val="00AA6FE8"/>
    <w:rsid w:val="00AC35AC"/>
    <w:rsid w:val="00AD08A4"/>
    <w:rsid w:val="00AF2357"/>
    <w:rsid w:val="00B061D0"/>
    <w:rsid w:val="00B079C4"/>
    <w:rsid w:val="00B464D3"/>
    <w:rsid w:val="00B709F2"/>
    <w:rsid w:val="00B71B49"/>
    <w:rsid w:val="00B846B4"/>
    <w:rsid w:val="00BA58DF"/>
    <w:rsid w:val="00BB4889"/>
    <w:rsid w:val="00BC1427"/>
    <w:rsid w:val="00BC43DD"/>
    <w:rsid w:val="00BD0AAE"/>
    <w:rsid w:val="00BE4AA8"/>
    <w:rsid w:val="00BE7E6E"/>
    <w:rsid w:val="00BF60D4"/>
    <w:rsid w:val="00C15C13"/>
    <w:rsid w:val="00C241FE"/>
    <w:rsid w:val="00C41FEB"/>
    <w:rsid w:val="00C501DF"/>
    <w:rsid w:val="00C552E0"/>
    <w:rsid w:val="00C61EB9"/>
    <w:rsid w:val="00C64C72"/>
    <w:rsid w:val="00C70034"/>
    <w:rsid w:val="00C70AA0"/>
    <w:rsid w:val="00C7501A"/>
    <w:rsid w:val="00CA5296"/>
    <w:rsid w:val="00CB1701"/>
    <w:rsid w:val="00CB1C05"/>
    <w:rsid w:val="00CD4F7A"/>
    <w:rsid w:val="00D052DF"/>
    <w:rsid w:val="00D07866"/>
    <w:rsid w:val="00D10B2A"/>
    <w:rsid w:val="00D14A9C"/>
    <w:rsid w:val="00D32D81"/>
    <w:rsid w:val="00D37235"/>
    <w:rsid w:val="00D66596"/>
    <w:rsid w:val="00D80509"/>
    <w:rsid w:val="00D914FF"/>
    <w:rsid w:val="00DB34B6"/>
    <w:rsid w:val="00DB5910"/>
    <w:rsid w:val="00E10A5E"/>
    <w:rsid w:val="00E25083"/>
    <w:rsid w:val="00E321A6"/>
    <w:rsid w:val="00E83662"/>
    <w:rsid w:val="00E939EA"/>
    <w:rsid w:val="00E94524"/>
    <w:rsid w:val="00EA2D48"/>
    <w:rsid w:val="00EB1E83"/>
    <w:rsid w:val="00EC2029"/>
    <w:rsid w:val="00EC2C8E"/>
    <w:rsid w:val="00ED7415"/>
    <w:rsid w:val="00EF14CF"/>
    <w:rsid w:val="00EF3EBB"/>
    <w:rsid w:val="00EF4338"/>
    <w:rsid w:val="00F0010E"/>
    <w:rsid w:val="00F1429B"/>
    <w:rsid w:val="00F26CB2"/>
    <w:rsid w:val="00F33904"/>
    <w:rsid w:val="00F33FC7"/>
    <w:rsid w:val="00F44DE1"/>
    <w:rsid w:val="00F46B38"/>
    <w:rsid w:val="00F5221C"/>
    <w:rsid w:val="00F60D1E"/>
    <w:rsid w:val="00F726A2"/>
    <w:rsid w:val="00F805E8"/>
    <w:rsid w:val="00F85FD8"/>
    <w:rsid w:val="00FC1EE0"/>
    <w:rsid w:val="00FC6141"/>
    <w:rsid w:val="00FD60A8"/>
    <w:rsid w:val="00FE0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37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75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A3756C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basedOn w:val="Absatz-Standardschriftart"/>
    <w:rsid w:val="00A3756C"/>
    <w:rPr>
      <w:rFonts w:ascii="Arial" w:hAnsi="Arial"/>
      <w:b/>
      <w:sz w:val="18"/>
    </w:rPr>
  </w:style>
  <w:style w:type="paragraph" w:customStyle="1" w:styleId="07Tabellenkopf">
    <w:name w:val="07_Tabellenkopf"/>
    <w:rsid w:val="00A3756C"/>
    <w:pPr>
      <w:spacing w:beforeLines="40" w:afterLines="40" w:line="240" w:lineRule="auto"/>
    </w:pPr>
    <w:rPr>
      <w:rFonts w:ascii="Arial" w:eastAsia="Times New Roman" w:hAnsi="Arial" w:cs="Arial"/>
      <w:b/>
      <w:color w:val="FFFFFF"/>
      <w:sz w:val="20"/>
      <w:szCs w:val="20"/>
      <w:lang w:eastAsia="de-DE"/>
    </w:rPr>
  </w:style>
  <w:style w:type="paragraph" w:customStyle="1" w:styleId="01Stoffverteilungsplan">
    <w:name w:val="01_Stoffverteilungsplan"/>
    <w:basedOn w:val="Standard"/>
    <w:rsid w:val="00A3756C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A3756C"/>
    <w:pPr>
      <w:spacing w:beforeLines="60" w:afterLines="60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A3756C"/>
    <w:pPr>
      <w:spacing w:beforeLines="40" w:afterLines="40"/>
    </w:pPr>
    <w:rPr>
      <w:rFonts w:ascii="Arial" w:hAnsi="Arial" w:cs="Arial"/>
      <w:b/>
      <w:bCs/>
    </w:rPr>
  </w:style>
  <w:style w:type="paragraph" w:customStyle="1" w:styleId="09Schwerpunkte">
    <w:name w:val="09_Schwerpunkte"/>
    <w:rsid w:val="00A3756C"/>
    <w:pPr>
      <w:tabs>
        <w:tab w:val="left" w:pos="170"/>
      </w:tabs>
      <w:autoSpaceDE w:val="0"/>
      <w:autoSpaceDN w:val="0"/>
      <w:adjustRightInd w:val="0"/>
      <w:spacing w:beforeLines="40" w:afterLines="4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12Methoden">
    <w:name w:val="12_Methoden"/>
    <w:basedOn w:val="Standard"/>
    <w:rsid w:val="00A3756C"/>
    <w:pPr>
      <w:spacing w:beforeLines="40" w:afterLines="4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6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3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4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375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A3756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A3756C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pdffusszeile">
    <w:name w:val="pdf.fusszeile"/>
    <w:rsid w:val="00A3756C"/>
    <w:pPr>
      <w:spacing w:before="20" w:after="0" w:line="118" w:lineRule="exact"/>
    </w:pPr>
    <w:rPr>
      <w:rFonts w:ascii="Arial" w:eastAsia="Times New Roman" w:hAnsi="Arial" w:cs="Times New Roman"/>
      <w:noProof/>
      <w:sz w:val="10"/>
      <w:szCs w:val="20"/>
      <w:lang w:eastAsia="de-DE"/>
    </w:rPr>
  </w:style>
  <w:style w:type="character" w:customStyle="1" w:styleId="pdfpagina">
    <w:name w:val="pdf.pagina"/>
    <w:basedOn w:val="Absatz-Standardschriftart"/>
    <w:rsid w:val="00A3756C"/>
    <w:rPr>
      <w:rFonts w:ascii="Arial" w:hAnsi="Arial"/>
      <w:b/>
      <w:sz w:val="18"/>
    </w:rPr>
  </w:style>
  <w:style w:type="paragraph" w:customStyle="1" w:styleId="07Tabellenkopf">
    <w:name w:val="07_Tabellenkopf"/>
    <w:rsid w:val="00A3756C"/>
    <w:pPr>
      <w:spacing w:beforeLines="40" w:afterLines="40" w:line="240" w:lineRule="auto"/>
    </w:pPr>
    <w:rPr>
      <w:rFonts w:ascii="Arial" w:eastAsia="Times New Roman" w:hAnsi="Arial" w:cs="Arial"/>
      <w:b/>
      <w:color w:val="FFFFFF"/>
      <w:sz w:val="20"/>
      <w:szCs w:val="20"/>
      <w:lang w:eastAsia="de-DE"/>
    </w:rPr>
  </w:style>
  <w:style w:type="paragraph" w:customStyle="1" w:styleId="01Stoffverteilungsplan">
    <w:name w:val="01_Stoffverteilungsplan"/>
    <w:basedOn w:val="Standard"/>
    <w:rsid w:val="00A3756C"/>
    <w:pPr>
      <w:spacing w:before="20"/>
    </w:pPr>
    <w:rPr>
      <w:rFonts w:ascii="Arial" w:hAnsi="Arial" w:cs="Arial"/>
      <w:b/>
      <w:sz w:val="28"/>
      <w:szCs w:val="28"/>
    </w:rPr>
  </w:style>
  <w:style w:type="paragraph" w:customStyle="1" w:styleId="02Titel">
    <w:name w:val="02_Titel"/>
    <w:basedOn w:val="Standard"/>
    <w:rsid w:val="00A3756C"/>
    <w:pPr>
      <w:spacing w:beforeLines="60" w:afterLines="60"/>
    </w:pPr>
    <w:rPr>
      <w:rFonts w:ascii="Arial" w:hAnsi="Arial" w:cs="Arial"/>
      <w:b/>
    </w:rPr>
  </w:style>
  <w:style w:type="paragraph" w:customStyle="1" w:styleId="03Band">
    <w:name w:val="03_Band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4ISBN">
    <w:name w:val="04_ISBN"/>
    <w:basedOn w:val="Standard"/>
    <w:rsid w:val="00A3756C"/>
    <w:pPr>
      <w:spacing w:before="20"/>
    </w:pPr>
    <w:rPr>
      <w:rFonts w:ascii="Arial" w:hAnsi="Arial" w:cs="Arial"/>
      <w:b/>
    </w:rPr>
  </w:style>
  <w:style w:type="paragraph" w:customStyle="1" w:styleId="05Schule">
    <w:name w:val="05_Schule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6Lehrer">
    <w:name w:val="06_Lehrer"/>
    <w:basedOn w:val="Standard"/>
    <w:rsid w:val="00A3756C"/>
    <w:pPr>
      <w:spacing w:before="20"/>
    </w:pPr>
    <w:rPr>
      <w:rFonts w:ascii="Arial" w:hAnsi="Arial" w:cs="Arial"/>
    </w:rPr>
  </w:style>
  <w:style w:type="paragraph" w:customStyle="1" w:styleId="08Ueberschrift">
    <w:name w:val="08_Ueberschrift"/>
    <w:basedOn w:val="Standard"/>
    <w:rsid w:val="00A3756C"/>
    <w:pPr>
      <w:spacing w:beforeLines="40" w:afterLines="40"/>
    </w:pPr>
    <w:rPr>
      <w:rFonts w:ascii="Arial" w:hAnsi="Arial" w:cs="Arial"/>
      <w:b/>
      <w:bCs/>
    </w:rPr>
  </w:style>
  <w:style w:type="paragraph" w:customStyle="1" w:styleId="09Schwerpunkte">
    <w:name w:val="09_Schwerpunkte"/>
    <w:rsid w:val="00A3756C"/>
    <w:pPr>
      <w:tabs>
        <w:tab w:val="left" w:pos="170"/>
      </w:tabs>
      <w:autoSpaceDE w:val="0"/>
      <w:autoSpaceDN w:val="0"/>
      <w:adjustRightInd w:val="0"/>
      <w:spacing w:beforeLines="40" w:afterLines="40" w:line="240" w:lineRule="auto"/>
    </w:pPr>
    <w:rPr>
      <w:rFonts w:ascii="Arial" w:eastAsia="Times New Roman" w:hAnsi="Arial" w:cs="Arial"/>
      <w:b/>
      <w:bCs/>
      <w:sz w:val="20"/>
      <w:szCs w:val="20"/>
      <w:lang w:eastAsia="de-DE"/>
    </w:rPr>
  </w:style>
  <w:style w:type="paragraph" w:customStyle="1" w:styleId="12Methoden">
    <w:name w:val="12_Methoden"/>
    <w:basedOn w:val="Standard"/>
    <w:rsid w:val="00A3756C"/>
    <w:pPr>
      <w:spacing w:beforeLines="40" w:afterLines="40"/>
    </w:pPr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75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756C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836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8364B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Graustuf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BBAEF-6A04-417B-BACB-812F04AC1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1620</Words>
  <Characters>10207</Characters>
  <Application>Microsoft Office Word</Application>
  <DocSecurity>0</DocSecurity>
  <Lines>85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Bodo &amp; Gundel</dc:creator>
  <cp:lastModifiedBy>Geisler, Frank</cp:lastModifiedBy>
  <cp:revision>6</cp:revision>
  <cp:lastPrinted>2016-08-08T11:46:00Z</cp:lastPrinted>
  <dcterms:created xsi:type="dcterms:W3CDTF">2016-08-08T11:36:00Z</dcterms:created>
  <dcterms:modified xsi:type="dcterms:W3CDTF">2016-08-08T11:46:00Z</dcterms:modified>
</cp:coreProperties>
</file>