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</w:tblCellMar>
        <w:tblLook w:val="01E0" w:firstRow="1" w:lastRow="1" w:firstColumn="1" w:lastColumn="1" w:noHBand="0" w:noVBand="0"/>
      </w:tblPr>
      <w:tblGrid>
        <w:gridCol w:w="2173"/>
        <w:gridCol w:w="4070"/>
        <w:gridCol w:w="8043"/>
      </w:tblGrid>
      <w:tr w:rsidR="0070502D" w14:paraId="06FED712" w14:textId="77777777">
        <w:trPr>
          <w:trHeight w:val="278"/>
        </w:trPr>
        <w:tc>
          <w:tcPr>
            <w:tcW w:w="217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4EE9CEC5" w14:textId="0DE7E51B" w:rsidR="0070502D" w:rsidRDefault="00A6717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C2229">
              <w:rPr>
                <w:noProof/>
              </w:rPr>
              <w:drawing>
                <wp:inline distT="0" distB="0" distL="0" distR="0" wp14:anchorId="144CE2BA" wp14:editId="64A2A999">
                  <wp:extent cx="1070618" cy="1388745"/>
                  <wp:effectExtent l="0" t="0" r="0" b="1905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8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6" w:type="dxa"/>
            <w:gridSpan w:val="2"/>
            <w:shd w:val="clear" w:color="auto" w:fill="auto"/>
            <w:tcMar>
              <w:left w:w="108" w:type="dxa"/>
            </w:tcMar>
          </w:tcPr>
          <w:p w14:paraId="7AAE2CEF" w14:textId="77777777" w:rsidR="0070502D" w:rsidRDefault="007C0A7A" w:rsidP="000B5133">
            <w:pPr>
              <w:pStyle w:val="01Stoffverteilungsplan"/>
              <w:rPr>
                <w:color w:val="000000"/>
                <w:sz w:val="21"/>
                <w:szCs w:val="21"/>
              </w:rPr>
            </w:pPr>
            <w:r>
              <w:t>Unterricht</w:t>
            </w:r>
            <w:r w:rsidR="0070502D" w:rsidRPr="002F7CFD">
              <w:t>splan</w:t>
            </w:r>
          </w:p>
        </w:tc>
      </w:tr>
      <w:tr w:rsidR="0070502D" w14:paraId="025219CD" w14:textId="77777777">
        <w:trPr>
          <w:trHeight w:val="514"/>
        </w:trPr>
        <w:tc>
          <w:tcPr>
            <w:tcW w:w="2178" w:type="dxa"/>
            <w:vMerge/>
            <w:shd w:val="clear" w:color="auto" w:fill="auto"/>
          </w:tcPr>
          <w:p w14:paraId="798D85F5" w14:textId="77777777" w:rsidR="0070502D" w:rsidRDefault="0070502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216" w:type="dxa"/>
            <w:gridSpan w:val="2"/>
            <w:shd w:val="clear" w:color="auto" w:fill="auto"/>
            <w:tcMar>
              <w:left w:w="108" w:type="dxa"/>
            </w:tcMar>
          </w:tcPr>
          <w:p w14:paraId="4558FF97" w14:textId="77777777" w:rsidR="0070502D" w:rsidRDefault="0070502D" w:rsidP="000818D7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0502D" w14:paraId="2F30AC8A" w14:textId="77777777">
        <w:trPr>
          <w:trHeight w:val="422"/>
        </w:trPr>
        <w:tc>
          <w:tcPr>
            <w:tcW w:w="2178" w:type="dxa"/>
            <w:vMerge/>
            <w:shd w:val="clear" w:color="auto" w:fill="auto"/>
          </w:tcPr>
          <w:p w14:paraId="22B48E10" w14:textId="77777777" w:rsidR="0070502D" w:rsidRDefault="0070502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216" w:type="dxa"/>
            <w:gridSpan w:val="2"/>
            <w:shd w:val="clear" w:color="auto" w:fill="auto"/>
            <w:tcMar>
              <w:left w:w="108" w:type="dxa"/>
            </w:tcMar>
          </w:tcPr>
          <w:p w14:paraId="03BAC553" w14:textId="06AFAE08" w:rsidR="0070502D" w:rsidRPr="00F148A2" w:rsidRDefault="0070502D" w:rsidP="007C0A7A">
            <w:pPr>
              <w:pStyle w:val="02Titel"/>
            </w:pPr>
            <w:r w:rsidRPr="00F148A2">
              <w:t xml:space="preserve">TERRA </w:t>
            </w:r>
            <w:r w:rsidR="001C6583">
              <w:t>Erdkunde</w:t>
            </w:r>
            <w:r w:rsidR="007C0A7A">
              <w:t xml:space="preserve"> </w:t>
            </w:r>
            <w:r w:rsidRPr="00F148A2">
              <w:t xml:space="preserve">Gymnasium </w:t>
            </w:r>
            <w:r w:rsidR="007C0A7A">
              <w:t>Rheinland-Pfalz</w:t>
            </w:r>
          </w:p>
        </w:tc>
      </w:tr>
      <w:tr w:rsidR="0070502D" w14:paraId="708C9128" w14:textId="77777777">
        <w:trPr>
          <w:trHeight w:val="284"/>
        </w:trPr>
        <w:tc>
          <w:tcPr>
            <w:tcW w:w="2178" w:type="dxa"/>
            <w:vMerge/>
            <w:shd w:val="clear" w:color="auto" w:fill="auto"/>
          </w:tcPr>
          <w:p w14:paraId="7957E420" w14:textId="77777777" w:rsidR="0070502D" w:rsidRDefault="0070502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01" w:type="dxa"/>
            <w:shd w:val="clear" w:color="auto" w:fill="auto"/>
            <w:tcMar>
              <w:left w:w="108" w:type="dxa"/>
            </w:tcMar>
          </w:tcPr>
          <w:p w14:paraId="3BD79018" w14:textId="77777777" w:rsidR="0070502D" w:rsidRPr="00167D98" w:rsidRDefault="00B81B5C" w:rsidP="000B5133">
            <w:pPr>
              <w:pStyle w:val="03Band"/>
              <w:rPr>
                <w:color w:val="000000"/>
                <w:sz w:val="21"/>
                <w:szCs w:val="21"/>
              </w:rPr>
            </w:pPr>
            <w:r>
              <w:t>Band 1</w:t>
            </w:r>
          </w:p>
        </w:tc>
        <w:tc>
          <w:tcPr>
            <w:tcW w:w="8115" w:type="dxa"/>
            <w:shd w:val="clear" w:color="auto" w:fill="auto"/>
          </w:tcPr>
          <w:p w14:paraId="57BFB4EB" w14:textId="77777777" w:rsidR="0070502D" w:rsidRDefault="0070502D" w:rsidP="000B5133">
            <w:pPr>
              <w:pStyle w:val="05Schule"/>
            </w:pPr>
            <w:r>
              <w:t>Schule:</w:t>
            </w:r>
            <w:r>
              <w:tab/>
            </w:r>
          </w:p>
        </w:tc>
      </w:tr>
      <w:tr w:rsidR="0070502D" w14:paraId="6E88F04F" w14:textId="77777777">
        <w:trPr>
          <w:trHeight w:val="285"/>
        </w:trPr>
        <w:tc>
          <w:tcPr>
            <w:tcW w:w="2178" w:type="dxa"/>
            <w:vMerge/>
            <w:shd w:val="clear" w:color="auto" w:fill="auto"/>
          </w:tcPr>
          <w:p w14:paraId="5BA99A0D" w14:textId="77777777" w:rsidR="0070502D" w:rsidRDefault="0070502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01" w:type="dxa"/>
            <w:shd w:val="clear" w:color="auto" w:fill="auto"/>
            <w:tcMar>
              <w:left w:w="108" w:type="dxa"/>
            </w:tcMar>
          </w:tcPr>
          <w:p w14:paraId="1487BB91" w14:textId="77777777" w:rsidR="0070502D" w:rsidRPr="00F148A2" w:rsidRDefault="0070502D" w:rsidP="000B5133">
            <w:pPr>
              <w:pStyle w:val="04ISBN"/>
            </w:pPr>
          </w:p>
        </w:tc>
        <w:tc>
          <w:tcPr>
            <w:tcW w:w="8115" w:type="dxa"/>
            <w:shd w:val="clear" w:color="auto" w:fill="auto"/>
          </w:tcPr>
          <w:p w14:paraId="36337129" w14:textId="77777777" w:rsidR="0070502D" w:rsidRDefault="0070502D" w:rsidP="000B5133">
            <w:pPr>
              <w:pStyle w:val="06Lehrer"/>
            </w:pPr>
            <w:r>
              <w:t xml:space="preserve">Lehrer: </w:t>
            </w:r>
            <w:r>
              <w:tab/>
            </w:r>
          </w:p>
        </w:tc>
      </w:tr>
      <w:tr w:rsidR="0070502D" w14:paraId="54DEAC0F" w14:textId="77777777">
        <w:trPr>
          <w:trHeight w:val="285"/>
        </w:trPr>
        <w:tc>
          <w:tcPr>
            <w:tcW w:w="2178" w:type="dxa"/>
            <w:vMerge/>
            <w:shd w:val="clear" w:color="auto" w:fill="auto"/>
          </w:tcPr>
          <w:p w14:paraId="1677EC4E" w14:textId="77777777" w:rsidR="0070502D" w:rsidRDefault="0070502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216" w:type="dxa"/>
            <w:gridSpan w:val="2"/>
            <w:shd w:val="clear" w:color="auto" w:fill="auto"/>
            <w:tcMar>
              <w:left w:w="108" w:type="dxa"/>
            </w:tcMar>
          </w:tcPr>
          <w:p w14:paraId="11B12B81" w14:textId="77777777" w:rsidR="0070502D" w:rsidRPr="004E7DA4" w:rsidRDefault="004E7DA4" w:rsidP="0070502D">
            <w:pPr>
              <w:pStyle w:val="06Lehrer"/>
            </w:pPr>
            <w:r w:rsidRPr="004E7DA4">
              <w:t>Ihr Plane</w:t>
            </w:r>
            <w:r w:rsidR="007C0A7A">
              <w:t>r für die Doppeljahrgangsstufe 5/6</w:t>
            </w:r>
          </w:p>
        </w:tc>
      </w:tr>
    </w:tbl>
    <w:p w14:paraId="7D7B9E20" w14:textId="77777777" w:rsidR="00477F1C" w:rsidRDefault="00477F1C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4390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36"/>
        <w:gridCol w:w="3540"/>
        <w:gridCol w:w="7"/>
        <w:gridCol w:w="3394"/>
        <w:gridCol w:w="7"/>
        <w:gridCol w:w="1847"/>
        <w:gridCol w:w="1887"/>
      </w:tblGrid>
      <w:tr w:rsidR="000C058A" w:rsidRPr="00A02CF6" w14:paraId="334D17DB" w14:textId="77777777" w:rsidTr="000C058A">
        <w:trPr>
          <w:tblHeader/>
        </w:trPr>
        <w:tc>
          <w:tcPr>
            <w:tcW w:w="3572" w:type="dxa"/>
            <w:shd w:val="clear" w:color="auto" w:fill="833C0B" w:themeFill="accent2" w:themeFillShade="80"/>
          </w:tcPr>
          <w:p w14:paraId="19334EB3" w14:textId="7BB46B15" w:rsidR="009D73C1" w:rsidRPr="00A67178" w:rsidRDefault="007C0A7A" w:rsidP="002B019F">
            <w:pPr>
              <w:pStyle w:val="07Tabellenkopf"/>
              <w:spacing w:beforeLines="0" w:before="60" w:afterLines="0" w:after="60"/>
            </w:pPr>
            <w:r w:rsidRPr="00A02CF6">
              <w:t>Lernfelder und ihre Inhalt</w:t>
            </w:r>
            <w:r w:rsidR="009D73C1" w:rsidRPr="00A02CF6">
              <w:t>e</w:t>
            </w:r>
          </w:p>
        </w:tc>
        <w:tc>
          <w:tcPr>
            <w:tcW w:w="3683" w:type="dxa"/>
            <w:gridSpan w:val="3"/>
            <w:shd w:val="clear" w:color="auto" w:fill="833C0B" w:themeFill="accent2" w:themeFillShade="80"/>
          </w:tcPr>
          <w:p w14:paraId="605EF77A" w14:textId="77777777" w:rsidR="004E7DA4" w:rsidRPr="00A02CF6" w:rsidRDefault="007C0A7A" w:rsidP="002B019F">
            <w:pPr>
              <w:pStyle w:val="07Tabellenkopf"/>
              <w:spacing w:beforeLines="0" w:before="60" w:afterLines="0" w:after="60"/>
            </w:pPr>
            <w:r w:rsidRPr="00A02CF6">
              <w:t>TERRA 1 Gym Rheinland/Pfalz</w:t>
            </w:r>
          </w:p>
        </w:tc>
        <w:tc>
          <w:tcPr>
            <w:tcW w:w="3401" w:type="dxa"/>
            <w:gridSpan w:val="2"/>
            <w:shd w:val="clear" w:color="auto" w:fill="833C0B" w:themeFill="accent2" w:themeFillShade="80"/>
          </w:tcPr>
          <w:p w14:paraId="3648E3FB" w14:textId="77777777" w:rsidR="004E7DA4" w:rsidRPr="00A02CF6" w:rsidRDefault="007C0A7A" w:rsidP="002B019F">
            <w:pPr>
              <w:pStyle w:val="07Tabellenkopf"/>
              <w:spacing w:beforeLines="0" w:before="60" w:afterLines="0" w:after="60"/>
            </w:pPr>
            <w:r w:rsidRPr="00A02CF6">
              <w:t>Kompetenzen</w:t>
            </w:r>
          </w:p>
        </w:tc>
        <w:tc>
          <w:tcPr>
            <w:tcW w:w="1847" w:type="dxa"/>
            <w:shd w:val="clear" w:color="auto" w:fill="833C0B" w:themeFill="accent2" w:themeFillShade="80"/>
          </w:tcPr>
          <w:p w14:paraId="255ED3CD" w14:textId="77777777" w:rsidR="004E7DA4" w:rsidRPr="00A02CF6" w:rsidRDefault="007C0A7A" w:rsidP="002B019F">
            <w:pPr>
              <w:pStyle w:val="07Tabellenkopf"/>
              <w:spacing w:beforeLines="0" w:before="60" w:afterLines="0" w:after="60"/>
            </w:pPr>
            <w:r w:rsidRPr="00A02CF6">
              <w:t>Grundbegriffe</w:t>
            </w:r>
          </w:p>
        </w:tc>
        <w:tc>
          <w:tcPr>
            <w:tcW w:w="1887" w:type="dxa"/>
            <w:shd w:val="clear" w:color="auto" w:fill="833C0B" w:themeFill="accent2" w:themeFillShade="80"/>
          </w:tcPr>
          <w:p w14:paraId="41F01B1E" w14:textId="77777777" w:rsidR="004E7DA4" w:rsidRPr="00A02CF6" w:rsidRDefault="004E7DA4" w:rsidP="002B019F">
            <w:pPr>
              <w:pStyle w:val="07Tabellenkopf"/>
              <w:spacing w:beforeLines="0" w:before="60" w:afterLines="0" w:after="60"/>
            </w:pPr>
            <w:r w:rsidRPr="00A02CF6">
              <w:t>Mein Schulcurriculum</w:t>
            </w:r>
          </w:p>
        </w:tc>
      </w:tr>
      <w:tr w:rsidR="00A67178" w:rsidRPr="00A02CF6" w14:paraId="0951B511" w14:textId="77777777" w:rsidTr="000C058A">
        <w:tc>
          <w:tcPr>
            <w:tcW w:w="14390" w:type="dxa"/>
            <w:gridSpan w:val="8"/>
            <w:shd w:val="clear" w:color="auto" w:fill="F4B083" w:themeFill="accent2" w:themeFillTint="99"/>
          </w:tcPr>
          <w:p w14:paraId="02855A43" w14:textId="77777777" w:rsidR="00A67178" w:rsidRDefault="00A67178" w:rsidP="002B019F">
            <w:pPr>
              <w:pStyle w:val="08Ueberschrift"/>
              <w:spacing w:beforeLines="0" w:before="60" w:afterLines="0" w:after="60"/>
            </w:pPr>
            <w:r>
              <w:t>Leitfragen:</w:t>
            </w:r>
          </w:p>
          <w:p w14:paraId="50E46F84" w14:textId="77777777" w:rsidR="00A67178" w:rsidRPr="00A67178" w:rsidRDefault="00A67178" w:rsidP="002B019F">
            <w:pPr>
              <w:pStyle w:val="08Ueberschrift"/>
              <w:spacing w:beforeLines="0" w:before="60" w:afterLines="0" w:after="60"/>
              <w:rPr>
                <w:b w:val="0"/>
              </w:rPr>
            </w:pPr>
            <w:r w:rsidRPr="00A67178">
              <w:rPr>
                <w:b w:val="0"/>
              </w:rPr>
              <w:t>Wo leben wir im Bundesland Rheinland-Pfalz?</w:t>
            </w:r>
          </w:p>
          <w:p w14:paraId="6696F71E" w14:textId="77777777" w:rsidR="00A67178" w:rsidRPr="00A67178" w:rsidRDefault="00A67178" w:rsidP="002B019F">
            <w:pPr>
              <w:pStyle w:val="08Ueberschrift"/>
              <w:spacing w:beforeLines="0" w:before="60" w:afterLines="0" w:after="60"/>
              <w:rPr>
                <w:b w:val="0"/>
              </w:rPr>
            </w:pPr>
            <w:r w:rsidRPr="00A67178">
              <w:rPr>
                <w:b w:val="0"/>
              </w:rPr>
              <w:t>Welche Raumstrukturen prägen unser Bundesland?</w:t>
            </w:r>
          </w:p>
          <w:p w14:paraId="3BA3787A" w14:textId="48931469" w:rsidR="00A67178" w:rsidRPr="00A02CF6" w:rsidRDefault="00A67178" w:rsidP="002B019F">
            <w:pPr>
              <w:pStyle w:val="08Ueberschrift"/>
              <w:spacing w:beforeLines="0" w:before="60" w:afterLines="0" w:after="60"/>
            </w:pPr>
            <w:r w:rsidRPr="00A67178">
              <w:rPr>
                <w:b w:val="0"/>
              </w:rPr>
              <w:t>Was macht verschiedene Regionen in Rheinland-Pfalz lebenswert?</w:t>
            </w:r>
          </w:p>
        </w:tc>
      </w:tr>
      <w:tr w:rsidR="00195DDE" w:rsidRPr="00A02CF6" w14:paraId="4752F91A" w14:textId="77777777" w:rsidTr="000C058A">
        <w:tc>
          <w:tcPr>
            <w:tcW w:w="3572" w:type="dxa"/>
            <w:shd w:val="clear" w:color="auto" w:fill="FFCC99"/>
          </w:tcPr>
          <w:p w14:paraId="2F98EAC0" w14:textId="77777777" w:rsidR="00195DDE" w:rsidRPr="00A02CF6" w:rsidRDefault="003A4222" w:rsidP="002B019F">
            <w:pPr>
              <w:pStyle w:val="08Ueberschrift"/>
              <w:spacing w:beforeLines="0" w:before="60" w:afterLines="0" w:after="60"/>
            </w:pPr>
            <w:r w:rsidRPr="00A02CF6">
              <w:t>1.</w:t>
            </w:r>
            <w:r w:rsidRPr="00A02CF6">
              <w:rPr>
                <w:b w:val="0"/>
                <w:bCs w:val="0"/>
              </w:rPr>
              <w:t xml:space="preserve"> Orientierung in Rheinland-Pfalz und Deutschland</w:t>
            </w:r>
          </w:p>
        </w:tc>
        <w:tc>
          <w:tcPr>
            <w:tcW w:w="3683" w:type="dxa"/>
            <w:gridSpan w:val="3"/>
            <w:shd w:val="clear" w:color="auto" w:fill="FFCC99"/>
          </w:tcPr>
          <w:p w14:paraId="18729873" w14:textId="77777777" w:rsidR="00195DDE" w:rsidRPr="00A02CF6" w:rsidRDefault="00195DDE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3401" w:type="dxa"/>
            <w:gridSpan w:val="2"/>
            <w:shd w:val="clear" w:color="auto" w:fill="FFCC99"/>
          </w:tcPr>
          <w:p w14:paraId="7F4F3F4D" w14:textId="77777777" w:rsidR="00195DDE" w:rsidRPr="00A02CF6" w:rsidRDefault="00195DDE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47" w:type="dxa"/>
            <w:shd w:val="clear" w:color="auto" w:fill="FFCC99"/>
          </w:tcPr>
          <w:p w14:paraId="1E3C70C6" w14:textId="77777777" w:rsidR="00195DDE" w:rsidRPr="00A02CF6" w:rsidRDefault="00195DDE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87" w:type="dxa"/>
            <w:shd w:val="clear" w:color="auto" w:fill="FFCC99"/>
          </w:tcPr>
          <w:p w14:paraId="32AA38D4" w14:textId="50297998" w:rsidR="003A4222" w:rsidRPr="00A02CF6" w:rsidRDefault="00195DDE" w:rsidP="002B019F">
            <w:pPr>
              <w:pStyle w:val="08Ueberschrift"/>
              <w:spacing w:beforeLines="0" w:before="60" w:afterLines="0" w:after="60"/>
            </w:pPr>
            <w:r w:rsidRPr="00A02CF6">
              <w:t>Stundenumfang:</w:t>
            </w:r>
            <w:r w:rsidR="00A02CF6" w:rsidRPr="00A02CF6">
              <w:t xml:space="preserve"> </w:t>
            </w:r>
            <w:r w:rsidR="00C41C69" w:rsidRPr="00A02CF6">
              <w:t>15</w:t>
            </w:r>
          </w:p>
        </w:tc>
      </w:tr>
      <w:tr w:rsidR="007306AD" w:rsidRPr="00A02CF6" w14:paraId="5D0C3B83" w14:textId="77777777" w:rsidTr="000C058A">
        <w:trPr>
          <w:trHeight w:val="59"/>
        </w:trPr>
        <w:tc>
          <w:tcPr>
            <w:tcW w:w="3572" w:type="dxa"/>
          </w:tcPr>
          <w:p w14:paraId="20DAE679" w14:textId="77777777" w:rsidR="003A4222" w:rsidRPr="00A02CF6" w:rsidRDefault="003A4222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Basis:</w:t>
            </w:r>
          </w:p>
          <w:p w14:paraId="7E74F028" w14:textId="77777777" w:rsidR="00A67178" w:rsidRDefault="003A4222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Individuelle Lebensräume und Lebenswege der Lernenden</w:t>
            </w:r>
          </w:p>
          <w:p w14:paraId="55BAD7D1" w14:textId="77777777" w:rsidR="00A67178" w:rsidRDefault="003A4222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Rheinland-Pfalz und seine Natur- und Kulturräume</w:t>
            </w:r>
          </w:p>
          <w:p w14:paraId="2271C847" w14:textId="77777777" w:rsidR="00A67178" w:rsidRDefault="003A4222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Lebenswelten im Vergleich, z.B. mit Bezug auf Lage (Stadt/Land,</w:t>
            </w:r>
            <w:r w:rsidR="00A67178">
              <w:rPr>
                <w:rFonts w:ascii="Arial" w:hAnsi="Arial" w:cs="Arial"/>
              </w:rPr>
              <w:t xml:space="preserve"> </w:t>
            </w:r>
            <w:r w:rsidRPr="00A67178">
              <w:rPr>
                <w:rFonts w:ascii="Arial" w:hAnsi="Arial" w:cs="Arial"/>
              </w:rPr>
              <w:t>Zentrum/ Peripherie) und Ausstattung</w:t>
            </w:r>
          </w:p>
          <w:p w14:paraId="12AFF936" w14:textId="15DF46EE" w:rsidR="003A4222" w:rsidRPr="00A67178" w:rsidRDefault="003A4222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>Bundesländer Deutschlands im Überblick</w:t>
            </w:r>
          </w:p>
        </w:tc>
        <w:tc>
          <w:tcPr>
            <w:tcW w:w="3683" w:type="dxa"/>
            <w:gridSpan w:val="3"/>
          </w:tcPr>
          <w:p w14:paraId="03F838FB" w14:textId="77777777" w:rsidR="000401E2" w:rsidRPr="00A67178" w:rsidRDefault="000401E2" w:rsidP="002B019F">
            <w:pPr>
              <w:pStyle w:val="11KapitelThemen"/>
              <w:spacing w:beforeLines="0" w:before="60" w:afterLines="0" w:after="60"/>
            </w:pPr>
            <w:r w:rsidRPr="00A67178">
              <w:t>Eine Welt – viele Welten</w:t>
            </w:r>
          </w:p>
          <w:p w14:paraId="64AE96AD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Karten auswerten: reflexive Kartenarbeit</w:t>
            </w:r>
          </w:p>
          <w:p w14:paraId="18D74C1B" w14:textId="77777777" w:rsidR="000401E2" w:rsidRPr="00A67178" w:rsidRDefault="000401E2" w:rsidP="002B019F">
            <w:pPr>
              <w:pStyle w:val="11KapitelThemen"/>
              <w:spacing w:beforeLines="0" w:before="60" w:afterLines="0" w:after="60"/>
            </w:pPr>
            <w:r w:rsidRPr="00A67178">
              <w:t>Wo ich lerne, wo ich lebe</w:t>
            </w:r>
          </w:p>
          <w:p w14:paraId="168F78CF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Die Welt mit dem Smartphone erkunden</w:t>
            </w:r>
          </w:p>
          <w:p w14:paraId="191A5E3D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So passt die Stadt auf eine Seite</w:t>
            </w:r>
          </w:p>
          <w:p w14:paraId="239E171D" w14:textId="77777777" w:rsidR="000401E2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Karten lesen und Entfernungen bestimmen</w:t>
            </w:r>
          </w:p>
          <w:p w14:paraId="02E97BEC" w14:textId="77777777" w:rsidR="000401E2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Von Höhenlinien und Höhenprofilen</w:t>
            </w:r>
          </w:p>
          <w:p w14:paraId="5243ABAE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Wie du mit dem Atlas arbeitest</w:t>
            </w:r>
          </w:p>
          <w:p w14:paraId="091E0CBB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Eine Kartenskizze zeichnen</w:t>
            </w:r>
          </w:p>
          <w:p w14:paraId="60DB163B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Bundesländer und Nachbarstaaten</w:t>
            </w:r>
          </w:p>
          <w:p w14:paraId="4FF0CD65" w14:textId="77777777" w:rsidR="000401E2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Eine Tabelle lesen</w:t>
            </w:r>
          </w:p>
          <w:p w14:paraId="64046E1C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lastRenderedPageBreak/>
              <w:t>Großlandschaften in Deutschland</w:t>
            </w:r>
          </w:p>
          <w:p w14:paraId="190120E2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Leben in Stadt und Land</w:t>
            </w:r>
          </w:p>
          <w:p w14:paraId="5B57497A" w14:textId="77777777" w:rsidR="00DB37D6" w:rsidRPr="00A67178" w:rsidRDefault="00DB37D6" w:rsidP="002B019F">
            <w:pPr>
              <w:pStyle w:val="11KapitelThemen"/>
              <w:spacing w:beforeLines="0" w:before="60" w:afterLines="0" w:after="60"/>
            </w:pPr>
            <w:r w:rsidRPr="00A67178">
              <w:t>Methode: Bilder beschreiben und erleben</w:t>
            </w:r>
          </w:p>
          <w:p w14:paraId="75EC2C02" w14:textId="695C5121" w:rsidR="000401E2" w:rsidRPr="00A67178" w:rsidRDefault="00391A0C" w:rsidP="002B019F">
            <w:pPr>
              <w:pStyle w:val="11KapitelThemen"/>
              <w:spacing w:beforeLines="0" w:before="60" w:afterLines="0" w:after="60"/>
            </w:pPr>
            <w:r w:rsidRPr="00A67178">
              <w:t>Was ist ein GIS?</w:t>
            </w:r>
          </w:p>
        </w:tc>
        <w:tc>
          <w:tcPr>
            <w:tcW w:w="3401" w:type="dxa"/>
            <w:gridSpan w:val="2"/>
          </w:tcPr>
          <w:p w14:paraId="2E79ECBF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lastRenderedPageBreak/>
              <w:t>Fachkompetenz:</w:t>
            </w:r>
          </w:p>
          <w:p w14:paraId="48D54C05" w14:textId="69EC82EB" w:rsidR="00C13C35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verorten </w:t>
            </w:r>
            <w:r w:rsidRPr="00A02CF6">
              <w:rPr>
                <w:rFonts w:ascii="Arial" w:hAnsi="Arial" w:cs="Arial"/>
              </w:rPr>
              <w:t>die eigene</w:t>
            </w:r>
            <w:r w:rsidR="002B019F">
              <w:rPr>
                <w:rFonts w:ascii="Arial" w:hAnsi="Arial" w:cs="Arial"/>
              </w:rPr>
              <w:t xml:space="preserve"> </w:t>
            </w:r>
            <w:r w:rsidRPr="00A02CF6">
              <w:rPr>
                <w:rFonts w:ascii="Arial" w:hAnsi="Arial" w:cs="Arial"/>
              </w:rPr>
              <w:t>Lebenswelt in einem</w:t>
            </w:r>
            <w:r w:rsidR="002B019F">
              <w:rPr>
                <w:rFonts w:ascii="Arial" w:hAnsi="Arial" w:cs="Arial"/>
              </w:rPr>
              <w:t xml:space="preserve"> </w:t>
            </w:r>
            <w:r w:rsidRPr="00A02CF6">
              <w:rPr>
                <w:rFonts w:ascii="Arial" w:hAnsi="Arial" w:cs="Arial"/>
              </w:rPr>
              <w:t>übergeordneten</w:t>
            </w:r>
            <w:r w:rsidR="002B019F">
              <w:rPr>
                <w:rFonts w:ascii="Arial" w:hAnsi="Arial" w:cs="Arial"/>
              </w:rPr>
              <w:t xml:space="preserve"> </w:t>
            </w:r>
            <w:r w:rsidRPr="00A02CF6">
              <w:rPr>
                <w:rFonts w:ascii="Arial" w:hAnsi="Arial" w:cs="Arial"/>
              </w:rPr>
              <w:t xml:space="preserve">Bezugsraum und </w:t>
            </w:r>
            <w:r w:rsidRPr="00A02CF6">
              <w:rPr>
                <w:rFonts w:ascii="Arial" w:hAnsi="Arial" w:cs="Arial"/>
                <w:b/>
                <w:bCs/>
              </w:rPr>
              <w:t xml:space="preserve">unterscheiden </w:t>
            </w:r>
            <w:r w:rsidRPr="00A02CF6">
              <w:rPr>
                <w:rFonts w:ascii="Arial" w:hAnsi="Arial" w:cs="Arial"/>
              </w:rPr>
              <w:t>wesentliche raumspezifische Merkmale</w:t>
            </w:r>
            <w:r w:rsidR="002B019F">
              <w:rPr>
                <w:rFonts w:ascii="Arial" w:hAnsi="Arial" w:cs="Arial"/>
              </w:rPr>
              <w:t xml:space="preserve"> </w:t>
            </w:r>
            <w:r w:rsidRPr="00A02CF6">
              <w:rPr>
                <w:rFonts w:ascii="Arial" w:hAnsi="Arial" w:cs="Arial"/>
              </w:rPr>
              <w:t>verschiedener Lebensräume.</w:t>
            </w:r>
          </w:p>
          <w:p w14:paraId="52836721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  <w:b/>
                <w:bCs/>
              </w:rPr>
              <w:t>Methodenkompetenz</w:t>
            </w:r>
            <w:r w:rsidRPr="00A02CF6">
              <w:rPr>
                <w:rFonts w:ascii="Arial" w:hAnsi="Arial" w:cs="Arial"/>
              </w:rPr>
              <w:t>:</w:t>
            </w:r>
          </w:p>
          <w:p w14:paraId="16184D02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fertigen </w:t>
            </w:r>
            <w:r w:rsidRPr="00A02CF6">
              <w:rPr>
                <w:rFonts w:ascii="Arial" w:hAnsi="Arial" w:cs="Arial"/>
              </w:rPr>
              <w:t>einfache topographische Skizzen über Standorte, Wege,</w:t>
            </w:r>
          </w:p>
          <w:p w14:paraId="3D4F0E68" w14:textId="77777777" w:rsidR="003572B1" w:rsidRPr="00A02CF6" w:rsidRDefault="003572B1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Raumstrukturen und Mental Maps </w:t>
            </w:r>
            <w:r w:rsidRPr="00A02CF6">
              <w:rPr>
                <w:b/>
                <w:bCs/>
              </w:rPr>
              <w:t xml:space="preserve">an </w:t>
            </w:r>
            <w:r w:rsidRPr="00A02CF6">
              <w:t>[M2, M5, M7].</w:t>
            </w:r>
          </w:p>
          <w:p w14:paraId="1CE88CF7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Kommunikationskompetenz:</w:t>
            </w:r>
          </w:p>
          <w:p w14:paraId="2074A9C3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präsentieren </w:t>
            </w:r>
            <w:r w:rsidRPr="00A02CF6">
              <w:rPr>
                <w:rFonts w:ascii="Arial" w:hAnsi="Arial" w:cs="Arial"/>
              </w:rPr>
              <w:t>Ergebnisse unter Einsatz einfacher Medien und</w:t>
            </w:r>
          </w:p>
          <w:p w14:paraId="36A16300" w14:textId="77777777" w:rsidR="000401E2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lastRenderedPageBreak/>
              <w:t xml:space="preserve">Verwendung der Grundbegriffe </w:t>
            </w:r>
          </w:p>
          <w:p w14:paraId="4AF80A09" w14:textId="77777777" w:rsidR="000401E2" w:rsidRPr="00A02CF6" w:rsidRDefault="000401E2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  <w:p w14:paraId="28A5D3E9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>[K1, K3].</w:t>
            </w:r>
          </w:p>
          <w:p w14:paraId="7CBF66E9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Urteilskompetenz:</w:t>
            </w:r>
          </w:p>
          <w:p w14:paraId="55DBED9B" w14:textId="77777777" w:rsidR="003572B1" w:rsidRPr="00A02CF6" w:rsidRDefault="003572B1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vergleichen </w:t>
            </w:r>
            <w:r w:rsidRPr="00A02CF6">
              <w:rPr>
                <w:rFonts w:ascii="Arial" w:hAnsi="Arial" w:cs="Arial"/>
              </w:rPr>
              <w:t>unterschiedliche subjektive Wahrnehmungen von</w:t>
            </w:r>
          </w:p>
          <w:p w14:paraId="3BF7352C" w14:textId="0D72A811" w:rsidR="007306AD" w:rsidRPr="00A02CF6" w:rsidRDefault="003572B1" w:rsidP="002B019F">
            <w:pPr>
              <w:pStyle w:val="11KapitelThemen"/>
              <w:spacing w:beforeLines="0" w:before="60" w:afterLines="0" w:after="60"/>
            </w:pPr>
            <w:r w:rsidRPr="00A02CF6">
              <w:t>Räumen und Lebenswelten [U3, U4].</w:t>
            </w:r>
          </w:p>
        </w:tc>
        <w:tc>
          <w:tcPr>
            <w:tcW w:w="1847" w:type="dxa"/>
          </w:tcPr>
          <w:p w14:paraId="15BFBB12" w14:textId="77777777" w:rsidR="007306AD" w:rsidRPr="00A02CF6" w:rsidRDefault="003572B1" w:rsidP="002B019F">
            <w:pPr>
              <w:pStyle w:val="11KapitelThemen"/>
              <w:spacing w:beforeLines="0" w:before="60" w:afterLines="0" w:after="60"/>
            </w:pPr>
            <w:r w:rsidRPr="00A02CF6">
              <w:rPr>
                <w:b/>
                <w:bCs/>
              </w:rPr>
              <w:lastRenderedPageBreak/>
              <w:t>Atlas, Bundesland, Globus, Gradnetz, Himmelsrichtung, Karte, Kulturraum, Legende, Maßstab, Naturraum</w:t>
            </w:r>
          </w:p>
        </w:tc>
        <w:tc>
          <w:tcPr>
            <w:tcW w:w="1887" w:type="dxa"/>
          </w:tcPr>
          <w:p w14:paraId="77784C18" w14:textId="77777777" w:rsidR="007306AD" w:rsidRPr="00A02CF6" w:rsidRDefault="007306A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7306AD" w:rsidRPr="00A02CF6" w14:paraId="5FCB6AE2" w14:textId="77777777" w:rsidTr="000C058A">
        <w:tc>
          <w:tcPr>
            <w:tcW w:w="3572" w:type="dxa"/>
          </w:tcPr>
          <w:p w14:paraId="67C79C6B" w14:textId="77777777" w:rsidR="00FE1517" w:rsidRPr="00A02CF6" w:rsidRDefault="00FE1517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Erweiterung:</w:t>
            </w:r>
          </w:p>
          <w:p w14:paraId="6FC89FF1" w14:textId="4129A4E6" w:rsidR="00FE1517" w:rsidRPr="00BF120A" w:rsidRDefault="00FE1517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Rheinland-Pfalz und seine Nachbarn</w:t>
            </w:r>
          </w:p>
          <w:p w14:paraId="4AC06A06" w14:textId="77777777" w:rsidR="00FE1517" w:rsidRPr="00A02CF6" w:rsidRDefault="00FE1517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Vertiefung:</w:t>
            </w:r>
          </w:p>
          <w:p w14:paraId="4EDBCBBF" w14:textId="45E15C4F" w:rsidR="00FE1517" w:rsidRPr="00A02CF6" w:rsidRDefault="00FE1517" w:rsidP="002B019F">
            <w:pPr>
              <w:pStyle w:val="11KapitelThemen"/>
              <w:numPr>
                <w:ilvl w:val="0"/>
                <w:numId w:val="15"/>
              </w:numPr>
              <w:spacing w:beforeLines="0" w:before="60" w:afterLines="0" w:after="60"/>
            </w:pPr>
            <w:r w:rsidRPr="00A02CF6">
              <w:t>Rheinland-Pfalz und Lebenswelten im Partnerland Ruanda</w:t>
            </w:r>
          </w:p>
        </w:tc>
        <w:tc>
          <w:tcPr>
            <w:tcW w:w="3683" w:type="dxa"/>
            <w:gridSpan w:val="3"/>
          </w:tcPr>
          <w:p w14:paraId="61244004" w14:textId="77777777" w:rsidR="00403852" w:rsidRPr="00A02CF6" w:rsidRDefault="00DB37D6" w:rsidP="002B019F">
            <w:pPr>
              <w:pStyle w:val="11KapitelThemen"/>
              <w:spacing w:beforeLines="0" w:before="60" w:afterLines="0" w:after="60"/>
            </w:pPr>
            <w:r w:rsidRPr="00A02CF6">
              <w:t>Sich auf der Erde orientieren</w:t>
            </w:r>
          </w:p>
          <w:p w14:paraId="46B8CD4B" w14:textId="77777777" w:rsidR="00DB37D6" w:rsidRPr="00A02CF6" w:rsidRDefault="00DB37D6" w:rsidP="002B019F">
            <w:pPr>
              <w:pStyle w:val="11KapitelThemen"/>
              <w:spacing w:beforeLines="0" w:before="60" w:afterLines="0" w:after="60"/>
            </w:pPr>
            <w:r w:rsidRPr="00A02CF6">
              <w:t>Sich im Gelände orientieren</w:t>
            </w:r>
          </w:p>
          <w:p w14:paraId="6E9E39D1" w14:textId="77777777" w:rsidR="00557244" w:rsidRPr="00A02CF6" w:rsidRDefault="00557244" w:rsidP="002B019F">
            <w:pPr>
              <w:pStyle w:val="11KapitelThemen"/>
              <w:spacing w:beforeLines="0" w:before="60" w:afterLines="0" w:after="60"/>
            </w:pPr>
          </w:p>
          <w:p w14:paraId="049E95D9" w14:textId="77777777" w:rsidR="00557244" w:rsidRPr="00A02CF6" w:rsidRDefault="00557244" w:rsidP="002B019F">
            <w:pPr>
              <w:pStyle w:val="11KapitelThemen"/>
              <w:spacing w:beforeLines="0" w:before="60" w:afterLines="0" w:after="60"/>
            </w:pPr>
            <w:r w:rsidRPr="00A02CF6">
              <w:t>Du weißt nichts von mir (Ruanda)</w:t>
            </w:r>
          </w:p>
        </w:tc>
        <w:tc>
          <w:tcPr>
            <w:tcW w:w="3401" w:type="dxa"/>
            <w:gridSpan w:val="2"/>
          </w:tcPr>
          <w:p w14:paraId="1076BC15" w14:textId="77777777" w:rsidR="007306AD" w:rsidRPr="00A02CF6" w:rsidRDefault="007306A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47" w:type="dxa"/>
          </w:tcPr>
          <w:p w14:paraId="361A21CF" w14:textId="77777777" w:rsidR="007306AD" w:rsidRPr="00A02CF6" w:rsidRDefault="007306A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87" w:type="dxa"/>
          </w:tcPr>
          <w:p w14:paraId="238FD42C" w14:textId="77777777" w:rsidR="007306AD" w:rsidRPr="00A02CF6" w:rsidRDefault="007306A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A67178" w:rsidRPr="00A02CF6" w14:paraId="46904403" w14:textId="77777777" w:rsidTr="000C058A">
        <w:tc>
          <w:tcPr>
            <w:tcW w:w="14390" w:type="dxa"/>
            <w:gridSpan w:val="8"/>
            <w:shd w:val="clear" w:color="auto" w:fill="F4B083" w:themeFill="accent2" w:themeFillTint="99"/>
          </w:tcPr>
          <w:p w14:paraId="5308A3FF" w14:textId="77777777" w:rsidR="00A67178" w:rsidRDefault="00A67178" w:rsidP="002B019F">
            <w:pPr>
              <w:pStyle w:val="08Ueberschrift"/>
              <w:spacing w:beforeLines="0" w:before="60" w:afterLines="0" w:after="60"/>
            </w:pPr>
            <w:r>
              <w:t>Leitfragen:</w:t>
            </w:r>
          </w:p>
          <w:p w14:paraId="0D8841C9" w14:textId="77777777" w:rsidR="00A67178" w:rsidRPr="00A67178" w:rsidRDefault="00A67178" w:rsidP="002B019F">
            <w:pPr>
              <w:pStyle w:val="08Ueberschrift"/>
              <w:spacing w:beforeLines="0" w:before="60" w:afterLines="0" w:after="60"/>
              <w:rPr>
                <w:b w:val="0"/>
              </w:rPr>
            </w:pPr>
            <w:r w:rsidRPr="00A67178">
              <w:rPr>
                <w:b w:val="0"/>
              </w:rPr>
              <w:t>Was essen wir und wo kaufen wir ein?</w:t>
            </w:r>
          </w:p>
          <w:p w14:paraId="3F506ED2" w14:textId="77777777" w:rsidR="00A67178" w:rsidRPr="00A67178" w:rsidRDefault="00A67178" w:rsidP="002B019F">
            <w:pPr>
              <w:pStyle w:val="08Ueberschrift"/>
              <w:spacing w:beforeLines="0" w:before="60" w:afterLines="0" w:after="60"/>
              <w:rPr>
                <w:b w:val="0"/>
              </w:rPr>
            </w:pPr>
            <w:r w:rsidRPr="00A67178">
              <w:rPr>
                <w:b w:val="0"/>
              </w:rPr>
              <w:t>Woher stammen unsere Nahrungsmittel und wie werden sie erzeugt?</w:t>
            </w:r>
          </w:p>
          <w:p w14:paraId="6B76C5D4" w14:textId="0BB84DFA" w:rsidR="00A67178" w:rsidRPr="00A02CF6" w:rsidRDefault="00A67178" w:rsidP="002B019F">
            <w:pPr>
              <w:pStyle w:val="08Ueberschrift"/>
              <w:spacing w:beforeLines="0" w:before="60" w:afterLines="0" w:after="60"/>
            </w:pPr>
            <w:r w:rsidRPr="00A67178">
              <w:rPr>
                <w:b w:val="0"/>
              </w:rPr>
              <w:t>Wie hat sich die Landwirtschaft entwickelt und wie wird ihre Zukunft voraussichtlich aussehen?</w:t>
            </w:r>
          </w:p>
        </w:tc>
      </w:tr>
      <w:tr w:rsidR="0062446D" w:rsidRPr="00A02CF6" w14:paraId="338449A7" w14:textId="77777777" w:rsidTr="000C058A">
        <w:tc>
          <w:tcPr>
            <w:tcW w:w="3572" w:type="dxa"/>
            <w:shd w:val="clear" w:color="auto" w:fill="FFCC99"/>
            <w:hideMark/>
          </w:tcPr>
          <w:p w14:paraId="39D64252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  <w:r w:rsidRPr="00A02CF6">
              <w:t>2. Landwirtschaft</w:t>
            </w:r>
          </w:p>
        </w:tc>
        <w:tc>
          <w:tcPr>
            <w:tcW w:w="3683" w:type="dxa"/>
            <w:gridSpan w:val="3"/>
            <w:shd w:val="clear" w:color="auto" w:fill="FFCC99"/>
          </w:tcPr>
          <w:p w14:paraId="6BBB17B5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3401" w:type="dxa"/>
            <w:gridSpan w:val="2"/>
            <w:shd w:val="clear" w:color="auto" w:fill="FFCC99"/>
          </w:tcPr>
          <w:p w14:paraId="03896562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47" w:type="dxa"/>
            <w:shd w:val="clear" w:color="auto" w:fill="FFCC99"/>
          </w:tcPr>
          <w:p w14:paraId="4902FFFF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87" w:type="dxa"/>
            <w:shd w:val="clear" w:color="auto" w:fill="FFCC99"/>
            <w:hideMark/>
          </w:tcPr>
          <w:p w14:paraId="5C4739E1" w14:textId="77255815" w:rsidR="0062446D" w:rsidRPr="00A02CF6" w:rsidRDefault="0062446D" w:rsidP="002B019F">
            <w:pPr>
              <w:pStyle w:val="08Ueberschrift"/>
              <w:spacing w:beforeLines="0" w:before="60" w:afterLines="0" w:after="60"/>
            </w:pPr>
            <w:r w:rsidRPr="00A02CF6">
              <w:t>Stundenumfang:</w:t>
            </w:r>
            <w:r w:rsidR="00A02CF6" w:rsidRPr="00A02CF6">
              <w:t xml:space="preserve"> </w:t>
            </w:r>
            <w:r w:rsidRPr="00A02CF6">
              <w:t>20</w:t>
            </w:r>
          </w:p>
        </w:tc>
      </w:tr>
      <w:tr w:rsidR="0062446D" w:rsidRPr="00A02CF6" w14:paraId="6BC6AEDF" w14:textId="77777777" w:rsidTr="000C058A">
        <w:trPr>
          <w:trHeight w:val="72"/>
        </w:trPr>
        <w:tc>
          <w:tcPr>
            <w:tcW w:w="3572" w:type="dxa"/>
          </w:tcPr>
          <w:p w14:paraId="750A4822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Basis:</w:t>
            </w:r>
          </w:p>
          <w:p w14:paraId="34053389" w14:textId="77777777" w:rsidR="00A67178" w:rsidRPr="00BF120A" w:rsidRDefault="0062446D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Ernährungsgewohnheiten</w:t>
            </w:r>
          </w:p>
          <w:p w14:paraId="070147F4" w14:textId="77777777" w:rsidR="00A67178" w:rsidRPr="00BF120A" w:rsidRDefault="0062446D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Herkunft und Transportrouten der Nahrungsmittel</w:t>
            </w:r>
          </w:p>
          <w:p w14:paraId="6CB0DAEC" w14:textId="77777777" w:rsidR="00A67178" w:rsidRPr="00BF120A" w:rsidRDefault="0062446D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Produktion im Wandel, z.B. Mechanisierung, Massentierhaltung,</w:t>
            </w:r>
            <w:r w:rsidR="00A67178" w:rsidRPr="00BF120A">
              <w:rPr>
                <w:rFonts w:ascii="Arial" w:hAnsi="Arial" w:cs="Arial"/>
              </w:rPr>
              <w:t xml:space="preserve"> </w:t>
            </w:r>
            <w:r w:rsidRPr="00BF120A">
              <w:rPr>
                <w:rFonts w:ascii="Arial" w:hAnsi="Arial" w:cs="Arial"/>
              </w:rPr>
              <w:t>ökologischer Landbau, Energieerzeugung</w:t>
            </w:r>
          </w:p>
          <w:p w14:paraId="4B2FC4EB" w14:textId="3324EC90" w:rsidR="0062446D" w:rsidRPr="00BF120A" w:rsidRDefault="0062446D" w:rsidP="002B019F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Landwirtschaftlich strukturierte Räume im Nahraum und einer</w:t>
            </w:r>
            <w:r w:rsidR="00A67178" w:rsidRPr="00BF120A">
              <w:rPr>
                <w:rFonts w:ascii="Arial" w:hAnsi="Arial" w:cs="Arial"/>
              </w:rPr>
              <w:t xml:space="preserve"> </w:t>
            </w:r>
            <w:r w:rsidRPr="00BF120A">
              <w:rPr>
                <w:rFonts w:ascii="Arial" w:hAnsi="Arial" w:cs="Arial"/>
              </w:rPr>
              <w:lastRenderedPageBreak/>
              <w:t>weiteren Region in Rheinland-Pfalz</w:t>
            </w:r>
          </w:p>
        </w:tc>
        <w:tc>
          <w:tcPr>
            <w:tcW w:w="3683" w:type="dxa"/>
            <w:gridSpan w:val="3"/>
          </w:tcPr>
          <w:p w14:paraId="02A23B06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lastRenderedPageBreak/>
              <w:t>Was wir essen….</w:t>
            </w:r>
          </w:p>
          <w:p w14:paraId="24BF0BE1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Nachhaltige Ernährung</w:t>
            </w:r>
          </w:p>
          <w:p w14:paraId="5037812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Landwirtschaft heute – ein Gruppenpuzzle</w:t>
            </w:r>
          </w:p>
          <w:p w14:paraId="7C624114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Viel Fleisch für viele</w:t>
            </w:r>
          </w:p>
          <w:p w14:paraId="606797E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Milch frisch getankt</w:t>
            </w:r>
          </w:p>
          <w:p w14:paraId="013B214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Salat täglich frisch</w:t>
            </w:r>
          </w:p>
          <w:p w14:paraId="54798381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Landwirtschaftsgebiete in Rheinland-Pfalz</w:t>
            </w:r>
          </w:p>
          <w:p w14:paraId="54B6C15B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lastRenderedPageBreak/>
              <w:t>Sonderkulturen in Rheinland-Pfalz</w:t>
            </w:r>
          </w:p>
          <w:p w14:paraId="0224AF08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Konventionelle Landwirtschaft</w:t>
            </w:r>
          </w:p>
          <w:p w14:paraId="545B79C1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Ökologische Landwirtschaft</w:t>
            </w:r>
          </w:p>
          <w:p w14:paraId="545AD5A1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Methode: Einen Betrieb erkunden</w:t>
            </w:r>
          </w:p>
          <w:p w14:paraId="39AE06FC" w14:textId="7CDDA6D8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Methode: Diagramme zeichnen und auswerten</w:t>
            </w:r>
          </w:p>
        </w:tc>
        <w:tc>
          <w:tcPr>
            <w:tcW w:w="3401" w:type="dxa"/>
            <w:gridSpan w:val="2"/>
            <w:hideMark/>
          </w:tcPr>
          <w:p w14:paraId="644EC983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lastRenderedPageBreak/>
              <w:t>Fachkompetenz:</w:t>
            </w:r>
          </w:p>
          <w:p w14:paraId="3D9589DF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beschreiben </w:t>
            </w:r>
            <w:r w:rsidRPr="00A02CF6">
              <w:rPr>
                <w:rFonts w:ascii="Arial" w:hAnsi="Arial" w:cs="Arial"/>
              </w:rPr>
              <w:t xml:space="preserve">und </w:t>
            </w:r>
            <w:r w:rsidRPr="00A02CF6">
              <w:rPr>
                <w:rFonts w:ascii="Arial" w:hAnsi="Arial" w:cs="Arial"/>
                <w:b/>
                <w:bCs/>
              </w:rPr>
              <w:t xml:space="preserve">untersuchen </w:t>
            </w:r>
            <w:r w:rsidRPr="00A02CF6">
              <w:rPr>
                <w:rFonts w:ascii="Arial" w:hAnsi="Arial" w:cs="Arial"/>
              </w:rPr>
              <w:t>verschiedene Formen</w:t>
            </w:r>
          </w:p>
          <w:p w14:paraId="2CD6FD57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>landwirtschaftlicher Produktion in unterschiedlichen Räumen und ihre</w:t>
            </w:r>
          </w:p>
          <w:p w14:paraId="4EC1B777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Entwicklung.</w:t>
            </w:r>
          </w:p>
          <w:p w14:paraId="78A8274B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  <w:b/>
                <w:bCs/>
              </w:rPr>
              <w:t>Methodenkompetenz</w:t>
            </w:r>
            <w:r w:rsidRPr="00A02CF6">
              <w:rPr>
                <w:rFonts w:ascii="Arial" w:hAnsi="Arial" w:cs="Arial"/>
              </w:rPr>
              <w:t>:</w:t>
            </w:r>
          </w:p>
          <w:p w14:paraId="65F86AFE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planen </w:t>
            </w:r>
            <w:r w:rsidRPr="00A02CF6">
              <w:rPr>
                <w:rFonts w:ascii="Arial" w:hAnsi="Arial" w:cs="Arial"/>
              </w:rPr>
              <w:t xml:space="preserve">und </w:t>
            </w:r>
            <w:r w:rsidRPr="00A02CF6">
              <w:rPr>
                <w:rFonts w:ascii="Arial" w:hAnsi="Arial" w:cs="Arial"/>
                <w:b/>
                <w:bCs/>
              </w:rPr>
              <w:t xml:space="preserve">führen </w:t>
            </w:r>
            <w:r w:rsidRPr="00A02CF6">
              <w:rPr>
                <w:rFonts w:ascii="Arial" w:hAnsi="Arial" w:cs="Arial"/>
              </w:rPr>
              <w:t xml:space="preserve">angeleitet eine Erkundung im Nahraum </w:t>
            </w:r>
            <w:r w:rsidRPr="00A02CF6">
              <w:rPr>
                <w:rFonts w:ascii="Arial" w:hAnsi="Arial" w:cs="Arial"/>
                <w:b/>
                <w:bCs/>
              </w:rPr>
              <w:t>durch</w:t>
            </w:r>
          </w:p>
          <w:p w14:paraId="062D9122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lastRenderedPageBreak/>
              <w:t>[M1, M3].</w:t>
            </w:r>
          </w:p>
          <w:p w14:paraId="1D256653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visualisieren </w:t>
            </w:r>
            <w:r w:rsidRPr="00A02CF6">
              <w:rPr>
                <w:rFonts w:ascii="Arial" w:hAnsi="Arial" w:cs="Arial"/>
              </w:rPr>
              <w:t>die Stationen und Wege eines Agrarproduktes vom</w:t>
            </w:r>
          </w:p>
          <w:p w14:paraId="3ED32EA2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Erzeuger zum Verbraucher [M7].</w:t>
            </w:r>
          </w:p>
        </w:tc>
        <w:tc>
          <w:tcPr>
            <w:tcW w:w="1847" w:type="dxa"/>
          </w:tcPr>
          <w:p w14:paraId="7ED973A1" w14:textId="18F1926E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b/>
                <w:bCs/>
              </w:rPr>
            </w:pPr>
            <w:r w:rsidRPr="00A02CF6">
              <w:rPr>
                <w:b/>
                <w:bCs/>
              </w:rPr>
              <w:lastRenderedPageBreak/>
              <w:t>Biogas, Massentierhaltung, Mechanisierung, Monokultur, nachwachsender Rohstoff, ökologischer Landbau, Sonderkultur, Strukturwandel</w:t>
            </w:r>
          </w:p>
        </w:tc>
        <w:tc>
          <w:tcPr>
            <w:tcW w:w="1887" w:type="dxa"/>
            <w:hideMark/>
          </w:tcPr>
          <w:p w14:paraId="7735F360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.</w:t>
            </w:r>
          </w:p>
        </w:tc>
      </w:tr>
      <w:tr w:rsidR="0062446D" w:rsidRPr="00A02CF6" w14:paraId="0EDA4966" w14:textId="77777777" w:rsidTr="000C058A">
        <w:trPr>
          <w:trHeight w:val="59"/>
        </w:trPr>
        <w:tc>
          <w:tcPr>
            <w:tcW w:w="3572" w:type="dxa"/>
          </w:tcPr>
          <w:p w14:paraId="6BA87C03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Erweiterung:</w:t>
            </w:r>
          </w:p>
          <w:p w14:paraId="5BC5AD1B" w14:textId="0EC9AD39" w:rsidR="0062446D" w:rsidRPr="00BF120A" w:rsidRDefault="0062446D" w:rsidP="002B019F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Landwirtschaftliche Produktionsräume in Deutschland im</w:t>
            </w:r>
            <w:r w:rsidR="00BF120A">
              <w:rPr>
                <w:rFonts w:ascii="Arial" w:hAnsi="Arial" w:cs="Arial"/>
              </w:rPr>
              <w:t xml:space="preserve"> </w:t>
            </w:r>
            <w:r w:rsidRPr="00BF120A">
              <w:rPr>
                <w:rFonts w:ascii="Arial" w:hAnsi="Arial" w:cs="Arial"/>
              </w:rPr>
              <w:t>Vergleich</w:t>
            </w:r>
          </w:p>
          <w:p w14:paraId="7EBE888B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Vertiefung:</w:t>
            </w:r>
          </w:p>
          <w:p w14:paraId="6E894550" w14:textId="71D75D30" w:rsidR="0062446D" w:rsidRPr="00A02CF6" w:rsidRDefault="0062446D" w:rsidP="002B019F">
            <w:pPr>
              <w:pStyle w:val="11KapitelThemen"/>
              <w:numPr>
                <w:ilvl w:val="0"/>
                <w:numId w:val="15"/>
              </w:numPr>
              <w:spacing w:beforeLines="0" w:before="60" w:afterLines="0" w:after="60"/>
            </w:pPr>
            <w:r w:rsidRPr="00A02CF6">
              <w:t>Verfügbarkeit von Nahrungsmitteln zu jeder Jahreszeit</w:t>
            </w:r>
          </w:p>
        </w:tc>
        <w:tc>
          <w:tcPr>
            <w:tcW w:w="3683" w:type="dxa"/>
            <w:gridSpan w:val="3"/>
          </w:tcPr>
          <w:p w14:paraId="4399ADA9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Soll Landwirt Jan Helmer Energiewirt werden?</w:t>
            </w:r>
          </w:p>
          <w:p w14:paraId="4624A7FA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  <w:p w14:paraId="074CF48C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Methode: Landwirtschaftliche Strukturen erkunden – Einführung in ein GIS</w:t>
            </w:r>
          </w:p>
          <w:p w14:paraId="2E4E405B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Landwirtschaftsgebiete in Deutschland</w:t>
            </w:r>
          </w:p>
          <w:p w14:paraId="0B079DF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  <w:p w14:paraId="405C385A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Erdbeeren zu jeder Jahreszeit?</w:t>
            </w:r>
          </w:p>
          <w:p w14:paraId="2CEA9D14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Landwirtschaft ohne Boden?</w:t>
            </w:r>
          </w:p>
        </w:tc>
        <w:tc>
          <w:tcPr>
            <w:tcW w:w="3401" w:type="dxa"/>
            <w:gridSpan w:val="2"/>
          </w:tcPr>
          <w:p w14:paraId="64135AEA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Kommunikationskompetenz:</w:t>
            </w:r>
          </w:p>
          <w:p w14:paraId="5593AD08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verbalisieren </w:t>
            </w:r>
            <w:r w:rsidRPr="00A02CF6">
              <w:rPr>
                <w:rFonts w:ascii="Arial" w:hAnsi="Arial" w:cs="Arial"/>
              </w:rPr>
              <w:t>ihre Arbeitsergebnisse unter Verwendung von</w:t>
            </w:r>
          </w:p>
          <w:p w14:paraId="1D61E692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02CF6">
              <w:rPr>
                <w:rFonts w:ascii="Arial" w:hAnsi="Arial" w:cs="Arial"/>
              </w:rPr>
              <w:t>Grundbegriffen [K1, K3].</w:t>
            </w:r>
          </w:p>
          <w:p w14:paraId="0FD77FA4" w14:textId="77777777" w:rsidR="0062446D" w:rsidRPr="00A02CF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  <w:b/>
                <w:bCs/>
              </w:rPr>
              <w:t>Urteilskompetenz:</w:t>
            </w:r>
          </w:p>
          <w:p w14:paraId="38ECCACD" w14:textId="2A94194B" w:rsidR="0062446D" w:rsidRPr="00A67178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  <w:bCs/>
              </w:rPr>
              <w:t xml:space="preserve">betrachten </w:t>
            </w:r>
            <w:r w:rsidRPr="00A02CF6">
              <w:rPr>
                <w:rFonts w:ascii="Arial" w:hAnsi="Arial" w:cs="Arial"/>
                <w:bCs/>
              </w:rPr>
              <w:t xml:space="preserve">ihre eigene Ernährungsweise in Bezug auf die Folgewirkungen für Mensch und Natur kritisch und </w:t>
            </w:r>
            <w:r w:rsidRPr="00A02CF6">
              <w:rPr>
                <w:rFonts w:ascii="Arial" w:hAnsi="Arial" w:cs="Arial"/>
                <w:b/>
                <w:bCs/>
              </w:rPr>
              <w:t xml:space="preserve">wägen </w:t>
            </w:r>
            <w:r w:rsidRPr="00A02CF6">
              <w:rPr>
                <w:rFonts w:ascii="Arial" w:hAnsi="Arial" w:cs="Arial"/>
              </w:rPr>
              <w:t>verschiedene Formen landwirtschaftlicher Produktion in ihrer Bedeutung für Mensch und Natur ab.</w:t>
            </w:r>
            <w:r w:rsidRPr="00A02CF6">
              <w:rPr>
                <w:rFonts w:ascii="Arial" w:hAnsi="Arial" w:cs="Arial"/>
                <w:b/>
                <w:bCs/>
              </w:rPr>
              <w:t xml:space="preserve"> </w:t>
            </w:r>
            <w:r w:rsidRPr="00A02CF6">
              <w:rPr>
                <w:rFonts w:ascii="Arial" w:hAnsi="Arial" w:cs="Arial"/>
              </w:rPr>
              <w:t>[U5].</w:t>
            </w:r>
          </w:p>
        </w:tc>
        <w:tc>
          <w:tcPr>
            <w:tcW w:w="1847" w:type="dxa"/>
          </w:tcPr>
          <w:p w14:paraId="6F2CE998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87" w:type="dxa"/>
          </w:tcPr>
          <w:p w14:paraId="290A653B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A67178" w:rsidRPr="00A02CF6" w14:paraId="67150DC6" w14:textId="77777777" w:rsidTr="000C058A">
        <w:tc>
          <w:tcPr>
            <w:tcW w:w="14390" w:type="dxa"/>
            <w:gridSpan w:val="8"/>
            <w:shd w:val="clear" w:color="auto" w:fill="F4B083" w:themeFill="accent2" w:themeFillTint="99"/>
          </w:tcPr>
          <w:p w14:paraId="6D4ADB9C" w14:textId="77777777" w:rsidR="00A67178" w:rsidRDefault="00A67178" w:rsidP="002B019F">
            <w:pPr>
              <w:pStyle w:val="08Ueberschrift"/>
              <w:spacing w:beforeLines="0" w:before="60" w:afterLines="0" w:after="60"/>
            </w:pPr>
            <w:r>
              <w:t>Leitfragen:</w:t>
            </w:r>
          </w:p>
          <w:p w14:paraId="6BD7EFB9" w14:textId="77777777" w:rsidR="00A67178" w:rsidRPr="00A67178" w:rsidRDefault="00A67178" w:rsidP="002B019F">
            <w:pPr>
              <w:pStyle w:val="08Ueberschrift"/>
              <w:spacing w:beforeLines="0" w:before="60" w:afterLines="0" w:after="60"/>
              <w:rPr>
                <w:b w:val="0"/>
              </w:rPr>
            </w:pPr>
            <w:r w:rsidRPr="00A67178">
              <w:rPr>
                <w:b w:val="0"/>
              </w:rPr>
              <w:t>Was ist in Extremräumen so einmalig?</w:t>
            </w:r>
          </w:p>
          <w:p w14:paraId="56147661" w14:textId="77777777" w:rsidR="00A67178" w:rsidRPr="00A67178" w:rsidRDefault="00A67178" w:rsidP="002B019F">
            <w:pPr>
              <w:pStyle w:val="08Ueberschrift"/>
              <w:spacing w:beforeLines="0" w:before="60" w:afterLines="0" w:after="60"/>
              <w:rPr>
                <w:b w:val="0"/>
              </w:rPr>
            </w:pPr>
            <w:r w:rsidRPr="00A67178">
              <w:rPr>
                <w:b w:val="0"/>
              </w:rPr>
              <w:t>Welche Gefahren drohen in diesen Räumen?</w:t>
            </w:r>
          </w:p>
          <w:p w14:paraId="709D8C1C" w14:textId="6A0E4FE9" w:rsidR="00A67178" w:rsidRPr="00A02CF6" w:rsidRDefault="00A67178" w:rsidP="002B019F">
            <w:pPr>
              <w:pStyle w:val="08Ueberschrift"/>
              <w:spacing w:beforeLines="0" w:before="60" w:afterLines="0" w:after="60"/>
            </w:pPr>
            <w:r w:rsidRPr="00A67178">
              <w:rPr>
                <w:b w:val="0"/>
              </w:rPr>
              <w:t>Wie können Menschen in Extremräumen (über-)leben?</w:t>
            </w:r>
          </w:p>
        </w:tc>
      </w:tr>
      <w:tr w:rsidR="0062446D" w:rsidRPr="00A02CF6" w14:paraId="722B2D36" w14:textId="77777777" w:rsidTr="000C058A">
        <w:tc>
          <w:tcPr>
            <w:tcW w:w="3572" w:type="dxa"/>
            <w:shd w:val="clear" w:color="auto" w:fill="FFCC99"/>
            <w:hideMark/>
          </w:tcPr>
          <w:p w14:paraId="10D66410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  <w:r w:rsidRPr="00A02CF6">
              <w:t>3. Leben in Extremen Räumen</w:t>
            </w:r>
          </w:p>
        </w:tc>
        <w:tc>
          <w:tcPr>
            <w:tcW w:w="3683" w:type="dxa"/>
            <w:gridSpan w:val="3"/>
            <w:shd w:val="clear" w:color="auto" w:fill="FFCC99"/>
          </w:tcPr>
          <w:p w14:paraId="0BC965CD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3401" w:type="dxa"/>
            <w:gridSpan w:val="2"/>
            <w:shd w:val="clear" w:color="auto" w:fill="FFCC99"/>
          </w:tcPr>
          <w:p w14:paraId="48530E7D" w14:textId="2A390E1E" w:rsidR="00A02CF6" w:rsidRPr="00A02CF6" w:rsidRDefault="00A02CF6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47" w:type="dxa"/>
            <w:shd w:val="clear" w:color="auto" w:fill="FFCC99"/>
          </w:tcPr>
          <w:p w14:paraId="355FA0E9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87" w:type="dxa"/>
            <w:shd w:val="clear" w:color="auto" w:fill="FFCC99"/>
            <w:hideMark/>
          </w:tcPr>
          <w:p w14:paraId="30ACD9C5" w14:textId="77777777" w:rsidR="0062446D" w:rsidRPr="00A02CF6" w:rsidRDefault="0062446D" w:rsidP="002B019F">
            <w:pPr>
              <w:pStyle w:val="08Ueberschrift"/>
              <w:spacing w:beforeLines="0" w:before="60" w:afterLines="0" w:after="60"/>
            </w:pPr>
            <w:r w:rsidRPr="00A02CF6">
              <w:t>Stundenumfang: 20</w:t>
            </w:r>
          </w:p>
        </w:tc>
      </w:tr>
      <w:tr w:rsidR="0062446D" w:rsidRPr="00A02CF6" w14:paraId="50194E5B" w14:textId="77777777" w:rsidTr="000C058A">
        <w:tc>
          <w:tcPr>
            <w:tcW w:w="3572" w:type="dxa"/>
            <w:hideMark/>
          </w:tcPr>
          <w:p w14:paraId="7D7257DD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b/>
              </w:rPr>
            </w:pPr>
            <w:r w:rsidRPr="00A02CF6">
              <w:rPr>
                <w:b/>
              </w:rPr>
              <w:t>Basis</w:t>
            </w:r>
          </w:p>
          <w:p w14:paraId="26A1C52E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Entdecker und Expeditionen </w:t>
            </w:r>
          </w:p>
        </w:tc>
        <w:tc>
          <w:tcPr>
            <w:tcW w:w="3683" w:type="dxa"/>
            <w:gridSpan w:val="3"/>
          </w:tcPr>
          <w:p w14:paraId="27162DFC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3401" w:type="dxa"/>
            <w:gridSpan w:val="2"/>
            <w:hideMark/>
          </w:tcPr>
          <w:p w14:paraId="48F997DE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rPr>
                <w:b/>
              </w:rPr>
              <w:t>Fachkompetenz</w:t>
            </w:r>
            <w:r w:rsidRPr="00A02CF6">
              <w:t xml:space="preserve">: </w:t>
            </w:r>
          </w:p>
          <w:p w14:paraId="2A43F54B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Sie </w:t>
            </w:r>
            <w:r w:rsidRPr="00A02CF6">
              <w:rPr>
                <w:b/>
              </w:rPr>
              <w:t xml:space="preserve">untersuchen </w:t>
            </w:r>
            <w:r w:rsidRPr="00A02CF6">
              <w:t xml:space="preserve">Lage und Ausstattungspotenzial versch. Extremräume, ihre Verletzbarkeit </w:t>
            </w:r>
            <w:r w:rsidRPr="00A02CF6">
              <w:lastRenderedPageBreak/>
              <w:t>sowie angepasste Lebens- und Wirtschaftsweisen</w:t>
            </w:r>
          </w:p>
          <w:p w14:paraId="0C260954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  <w:rPr>
                <w:b/>
              </w:rPr>
            </w:pPr>
            <w:r w:rsidRPr="00A02CF6">
              <w:rPr>
                <w:b/>
              </w:rPr>
              <w:t>Methodenkompetenz:</w:t>
            </w:r>
          </w:p>
          <w:p w14:paraId="2A408F25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Sie </w:t>
            </w:r>
            <w:r w:rsidRPr="00A02CF6">
              <w:rPr>
                <w:b/>
              </w:rPr>
              <w:t>zeichnen und beschreiben</w:t>
            </w:r>
            <w:r w:rsidRPr="00A02CF6">
              <w:t xml:space="preserve"> Klimadiagramme (M7). Sie verorten Extremräume auf den Kontinenten bzw. im Gradnetz (M5, M6). </w:t>
            </w:r>
          </w:p>
          <w:p w14:paraId="09C037B1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Sie </w:t>
            </w:r>
            <w:r w:rsidRPr="00A02CF6">
              <w:rPr>
                <w:b/>
              </w:rPr>
              <w:t xml:space="preserve">verorten </w:t>
            </w:r>
            <w:r w:rsidRPr="00A02CF6">
              <w:t>Extremräume auf den Kontionenten bzw. im radnetz (M5, M6)</w:t>
            </w:r>
          </w:p>
          <w:p w14:paraId="5492ECCD" w14:textId="2F15993E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Sie </w:t>
            </w:r>
            <w:r w:rsidRPr="00A02CF6">
              <w:rPr>
                <w:b/>
              </w:rPr>
              <w:t>führen</w:t>
            </w:r>
            <w:r w:rsidRPr="00A02CF6">
              <w:t xml:space="preserve"> einen einfachen</w:t>
            </w:r>
            <w:r w:rsidR="000C058A">
              <w:t xml:space="preserve"> </w:t>
            </w:r>
            <w:r w:rsidRPr="00A02CF6">
              <w:t>geowissenschaftlichen Versuch</w:t>
            </w:r>
            <w:r w:rsidR="000C058A">
              <w:t xml:space="preserve"> </w:t>
            </w:r>
            <w:r w:rsidRPr="00A02CF6">
              <w:rPr>
                <w:b/>
              </w:rPr>
              <w:t>durch</w:t>
            </w:r>
            <w:r w:rsidRPr="00A02CF6">
              <w:t xml:space="preserve"> (M2).</w:t>
            </w:r>
          </w:p>
          <w:p w14:paraId="686EDF5B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rPr>
                <w:b/>
              </w:rPr>
              <w:t>Kommunikationskompetenz:</w:t>
            </w:r>
          </w:p>
          <w:p w14:paraId="007BA418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Sie </w:t>
            </w:r>
            <w:r w:rsidRPr="00A02CF6">
              <w:rPr>
                <w:b/>
              </w:rPr>
              <w:t>erstellen</w:t>
            </w:r>
            <w:r w:rsidRPr="00A02CF6">
              <w:t xml:space="preserve"> Lernplakate im Team und präsentieren Sachverhalte und Entwicklungen unter Verwendung von Fachbegriffen (K1, K2, K3)</w:t>
            </w:r>
          </w:p>
          <w:p w14:paraId="400FC888" w14:textId="77777777" w:rsidR="00A02CF6" w:rsidRPr="00A02CF6" w:rsidRDefault="00A02CF6" w:rsidP="002B019F">
            <w:pPr>
              <w:pStyle w:val="11KapitelThemen"/>
              <w:spacing w:beforeLines="0" w:before="60" w:afterLines="0" w:after="60"/>
            </w:pPr>
            <w:r w:rsidRPr="00A02CF6">
              <w:rPr>
                <w:b/>
              </w:rPr>
              <w:t>Urteilskompetenz</w:t>
            </w:r>
            <w:r w:rsidRPr="00A02CF6">
              <w:t xml:space="preserve">: </w:t>
            </w:r>
          </w:p>
          <w:p w14:paraId="3908269F" w14:textId="1143B95C" w:rsidR="0062446D" w:rsidRPr="00180DC6" w:rsidRDefault="00A02CF6" w:rsidP="002B019F">
            <w:pPr>
              <w:spacing w:before="60" w:after="60"/>
            </w:pPr>
            <w:r w:rsidRPr="00A02CF6">
              <w:rPr>
                <w:rFonts w:ascii="Arial" w:hAnsi="Arial" w:cs="Arial"/>
              </w:rPr>
              <w:t xml:space="preserve">Sie </w:t>
            </w:r>
            <w:r w:rsidRPr="00A02CF6">
              <w:rPr>
                <w:rFonts w:ascii="Arial" w:hAnsi="Arial" w:cs="Arial"/>
                <w:b/>
              </w:rPr>
              <w:t>erkennen und reflektieren</w:t>
            </w:r>
            <w:r w:rsidRPr="00A02CF6">
              <w:rPr>
                <w:rFonts w:ascii="Arial" w:hAnsi="Arial" w:cs="Arial"/>
              </w:rPr>
              <w:t xml:space="preserve"> die Einzigartigkeit des Naturraums und die in Extremräumen für Mensch und Umwelt verträglichen Lebens- und Wirtschaftsweisen</w:t>
            </w:r>
          </w:p>
        </w:tc>
        <w:tc>
          <w:tcPr>
            <w:tcW w:w="1847" w:type="dxa"/>
            <w:hideMark/>
          </w:tcPr>
          <w:p w14:paraId="08BE649A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lastRenderedPageBreak/>
              <w:t>Tropischer Regenwald, Äquator, Artenvielfalt, Antarktis,</w:t>
            </w:r>
          </w:p>
        </w:tc>
        <w:tc>
          <w:tcPr>
            <w:tcW w:w="1887" w:type="dxa"/>
            <w:hideMark/>
          </w:tcPr>
          <w:p w14:paraId="0B261C53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.</w:t>
            </w:r>
          </w:p>
        </w:tc>
      </w:tr>
      <w:tr w:rsidR="0062446D" w:rsidRPr="00A02CF6" w14:paraId="460F81B1" w14:textId="77777777" w:rsidTr="000C058A">
        <w:tc>
          <w:tcPr>
            <w:tcW w:w="3572" w:type="dxa"/>
            <w:hideMark/>
          </w:tcPr>
          <w:p w14:paraId="75DFC75B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Lage und Merkmale des Tropischen Regenwaldes, Wüsten und Polargebiete (Basis)</w:t>
            </w:r>
          </w:p>
        </w:tc>
        <w:tc>
          <w:tcPr>
            <w:tcW w:w="3683" w:type="dxa"/>
            <w:gridSpan w:val="3"/>
            <w:hideMark/>
          </w:tcPr>
          <w:p w14:paraId="24EFE72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Leben im Tropischen Regenwald</w:t>
            </w:r>
          </w:p>
          <w:p w14:paraId="22833E4D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Methode: Klimadiagramme zeichnen und auswerten</w:t>
            </w:r>
          </w:p>
          <w:p w14:paraId="1FF9CADE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Der tropische Regenwald – ein verletzlicher Gigant</w:t>
            </w:r>
          </w:p>
          <w:p w14:paraId="4CE877A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Wanderfeldbau ohne Zukunft?</w:t>
            </w:r>
          </w:p>
          <w:p w14:paraId="0D42DC59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Regenwaldzerstörung ohne Ende?</w:t>
            </w:r>
          </w:p>
          <w:p w14:paraId="590BE8EB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Methode: Eine Mindmap erstellen</w:t>
            </w:r>
          </w:p>
          <w:p w14:paraId="38F36E1E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lastRenderedPageBreak/>
              <w:t>Die vielen Gesichter der Wüste</w:t>
            </w:r>
          </w:p>
          <w:p w14:paraId="6DD43A34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Wie Nomaden in der Wüste leben</w:t>
            </w:r>
          </w:p>
          <w:p w14:paraId="01C9DDC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Grüne Inseln in der Wüste</w:t>
            </w:r>
          </w:p>
          <w:p w14:paraId="384D923A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Oasen im Wandel</w:t>
            </w:r>
          </w:p>
          <w:p w14:paraId="12EF95BD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Leben auf Grönland: Qaqortoq</w:t>
            </w:r>
          </w:p>
          <w:p w14:paraId="0C5035E6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Wahl-Differenzierung: Arktis und Antarktis – ein VergleicheVergleich</w:t>
            </w:r>
          </w:p>
        </w:tc>
        <w:tc>
          <w:tcPr>
            <w:tcW w:w="3401" w:type="dxa"/>
            <w:gridSpan w:val="2"/>
          </w:tcPr>
          <w:p w14:paraId="7C29298D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47" w:type="dxa"/>
            <w:hideMark/>
          </w:tcPr>
          <w:p w14:paraId="522BF03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Tropischer Regenwald, Stockwerkbau, Nährstoffkreislauf,  Äquator, Artenvielfalt, Arktis, Antarktis, Klimadiagramm, Pol, Polarkreis, </w:t>
            </w:r>
            <w:r w:rsidRPr="00A02CF6">
              <w:lastRenderedPageBreak/>
              <w:t>Wendekreis, Wüste</w:t>
            </w:r>
          </w:p>
        </w:tc>
        <w:tc>
          <w:tcPr>
            <w:tcW w:w="1887" w:type="dxa"/>
          </w:tcPr>
          <w:p w14:paraId="7AAC7B9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62446D" w:rsidRPr="00A02CF6" w14:paraId="13F68F9C" w14:textId="77777777" w:rsidTr="000C058A">
        <w:tc>
          <w:tcPr>
            <w:tcW w:w="3572" w:type="dxa"/>
            <w:hideMark/>
          </w:tcPr>
          <w:p w14:paraId="5BEF31C0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Lebens- und Wirtschaftsweisen der Menschen in einem ausgewählten Extremraum im Wandel der Zeit und ihre Folgen für Mensch und Umwelt (Basis)</w:t>
            </w:r>
          </w:p>
        </w:tc>
        <w:tc>
          <w:tcPr>
            <w:tcW w:w="3683" w:type="dxa"/>
            <w:gridSpan w:val="3"/>
          </w:tcPr>
          <w:p w14:paraId="7CDC42C1" w14:textId="6E2AAF59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Klimazonen der Erde</w:t>
            </w:r>
          </w:p>
        </w:tc>
        <w:tc>
          <w:tcPr>
            <w:tcW w:w="3401" w:type="dxa"/>
            <w:gridSpan w:val="2"/>
          </w:tcPr>
          <w:p w14:paraId="28F9EE7D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47" w:type="dxa"/>
            <w:hideMark/>
          </w:tcPr>
          <w:p w14:paraId="173EEC1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Nährstoffkreislauf, Tropischer Regenwald, Artenvielfalt, Klimadiagramm, Nomaden, Selbstversorger, Wanderfeldbau</w:t>
            </w:r>
          </w:p>
        </w:tc>
        <w:tc>
          <w:tcPr>
            <w:tcW w:w="1887" w:type="dxa"/>
          </w:tcPr>
          <w:p w14:paraId="63F39DB8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62446D" w:rsidRPr="00A02CF6" w14:paraId="2ABD6CAA" w14:textId="77777777" w:rsidTr="000C058A">
        <w:tc>
          <w:tcPr>
            <w:tcW w:w="3572" w:type="dxa"/>
            <w:hideMark/>
          </w:tcPr>
          <w:p w14:paraId="74F01F7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b/>
              </w:rPr>
            </w:pPr>
            <w:r w:rsidRPr="00A02CF6">
              <w:rPr>
                <w:b/>
              </w:rPr>
              <w:t>Erweiterung</w:t>
            </w:r>
          </w:p>
          <w:p w14:paraId="3AF54472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Traditionelle Formen der Landwirtschaft in den Tropen und ökologisch- und sozialverträgliche Alternativen</w:t>
            </w:r>
          </w:p>
        </w:tc>
        <w:tc>
          <w:tcPr>
            <w:tcW w:w="3683" w:type="dxa"/>
            <w:gridSpan w:val="3"/>
          </w:tcPr>
          <w:p w14:paraId="6E4FA63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Die wertvolle Apotheke</w:t>
            </w:r>
          </w:p>
          <w:p w14:paraId="0B6243B0" w14:textId="7695DA9F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Produkte aus den Tropen – eine faire Sache?</w:t>
            </w:r>
          </w:p>
        </w:tc>
        <w:tc>
          <w:tcPr>
            <w:tcW w:w="3401" w:type="dxa"/>
            <w:gridSpan w:val="2"/>
          </w:tcPr>
          <w:p w14:paraId="53CB7BB9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47" w:type="dxa"/>
            <w:hideMark/>
          </w:tcPr>
          <w:p w14:paraId="405643C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Nährstoffkreislauf, Selbstversorgung, Wanderfeldbau, Artenvielfalt, Plantage</w:t>
            </w:r>
          </w:p>
        </w:tc>
        <w:tc>
          <w:tcPr>
            <w:tcW w:w="1887" w:type="dxa"/>
          </w:tcPr>
          <w:p w14:paraId="48742508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i/>
                <w:color w:val="999999"/>
              </w:rPr>
            </w:pPr>
          </w:p>
        </w:tc>
      </w:tr>
      <w:tr w:rsidR="0062446D" w:rsidRPr="00A02CF6" w14:paraId="5D01069E" w14:textId="77777777" w:rsidTr="000C058A">
        <w:tc>
          <w:tcPr>
            <w:tcW w:w="3572" w:type="dxa"/>
            <w:hideMark/>
          </w:tcPr>
          <w:p w14:paraId="3FFE778C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b/>
              </w:rPr>
            </w:pPr>
            <w:r w:rsidRPr="00A02CF6">
              <w:rPr>
                <w:b/>
              </w:rPr>
              <w:t>Vertiefung</w:t>
            </w:r>
          </w:p>
          <w:p w14:paraId="203CFBC5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Polartag - Polarnacht </w:t>
            </w:r>
          </w:p>
        </w:tc>
        <w:tc>
          <w:tcPr>
            <w:tcW w:w="3683" w:type="dxa"/>
            <w:gridSpan w:val="3"/>
            <w:hideMark/>
          </w:tcPr>
          <w:p w14:paraId="5E937A19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Ein Nashorn in der Wüste</w:t>
            </w:r>
          </w:p>
          <w:p w14:paraId="5AC00080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Wahl-Differenzierung:   Licht an!</w:t>
            </w:r>
          </w:p>
          <w:p w14:paraId="12E00C2A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>Entdeckern auf der Spur</w:t>
            </w:r>
          </w:p>
        </w:tc>
        <w:tc>
          <w:tcPr>
            <w:tcW w:w="3401" w:type="dxa"/>
            <w:gridSpan w:val="2"/>
          </w:tcPr>
          <w:p w14:paraId="383F5CAF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47" w:type="dxa"/>
            <w:hideMark/>
          </w:tcPr>
          <w:p w14:paraId="71D36C9B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</w:pPr>
            <w:r w:rsidRPr="00A02CF6">
              <w:t xml:space="preserve">Arktis, Antarktis, Pol, Polarkreis, Klimawandel </w:t>
            </w:r>
          </w:p>
        </w:tc>
        <w:tc>
          <w:tcPr>
            <w:tcW w:w="1887" w:type="dxa"/>
          </w:tcPr>
          <w:p w14:paraId="56FA57A4" w14:textId="77777777" w:rsidR="0062446D" w:rsidRPr="00A02CF6" w:rsidRDefault="0062446D" w:rsidP="002B019F">
            <w:pPr>
              <w:pStyle w:val="11KapitelThemen"/>
              <w:spacing w:beforeLines="0" w:before="60" w:afterLines="0" w:after="60"/>
              <w:rPr>
                <w:i/>
                <w:color w:val="999999"/>
              </w:rPr>
            </w:pPr>
          </w:p>
        </w:tc>
      </w:tr>
      <w:tr w:rsidR="00A67178" w:rsidRPr="00180DC6" w14:paraId="23F6A5BE" w14:textId="77777777" w:rsidTr="000C058A">
        <w:trPr>
          <w:trHeight w:val="768"/>
          <w:tblHeader/>
        </w:trPr>
        <w:tc>
          <w:tcPr>
            <w:tcW w:w="14390" w:type="dxa"/>
            <w:gridSpan w:val="8"/>
            <w:shd w:val="clear" w:color="auto" w:fill="F4B083" w:themeFill="accent2" w:themeFillTint="99"/>
          </w:tcPr>
          <w:p w14:paraId="0681DD06" w14:textId="77777777" w:rsidR="00A67178" w:rsidRPr="00A67178" w:rsidRDefault="00A67178" w:rsidP="002B019F">
            <w:pPr>
              <w:pStyle w:val="07Tabellenkopf"/>
              <w:spacing w:beforeLines="0" w:before="60" w:afterLines="0" w:after="60"/>
              <w:rPr>
                <w:color w:val="auto"/>
              </w:rPr>
            </w:pPr>
            <w:r w:rsidRPr="00A67178">
              <w:rPr>
                <w:color w:val="auto"/>
              </w:rPr>
              <w:t>Leitfragen:</w:t>
            </w:r>
          </w:p>
          <w:p w14:paraId="3F08F2D7" w14:textId="77777777" w:rsidR="00A67178" w:rsidRPr="00A67178" w:rsidRDefault="00A67178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Wohin und warum reisen wir in unserer Freizeit?</w:t>
            </w:r>
          </w:p>
          <w:p w14:paraId="5558FCC5" w14:textId="77777777" w:rsidR="00A67178" w:rsidRPr="00A67178" w:rsidRDefault="00A67178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Wodurch werden verschiedene Räume zu beliebten Reisezielen?</w:t>
            </w:r>
          </w:p>
          <w:p w14:paraId="755DA101" w14:textId="51E5E32A" w:rsidR="00A67178" w:rsidRPr="00180DC6" w:rsidRDefault="00A67178" w:rsidP="002B019F">
            <w:pPr>
              <w:pStyle w:val="07Tabellenkopf"/>
              <w:spacing w:beforeLines="0" w:before="60" w:afterLines="0" w:after="60"/>
            </w:pPr>
            <w:r w:rsidRPr="00A67178">
              <w:rPr>
                <w:b w:val="0"/>
                <w:color w:val="auto"/>
              </w:rPr>
              <w:t>Wie wirken sich verschiedene Tourismusarten auf Umwelt, Wirtschaft und Gesellschaft aus?</w:t>
            </w:r>
          </w:p>
        </w:tc>
      </w:tr>
      <w:tr w:rsidR="0062446D" w:rsidRPr="00180DC6" w14:paraId="6BEBEE38" w14:textId="77777777" w:rsidTr="000C058A">
        <w:tc>
          <w:tcPr>
            <w:tcW w:w="3572" w:type="dxa"/>
            <w:shd w:val="clear" w:color="auto" w:fill="FFCC99"/>
            <w:hideMark/>
          </w:tcPr>
          <w:p w14:paraId="48411F99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  <w:r w:rsidRPr="00180DC6">
              <w:t>4. Tourismus und Erholungsräume</w:t>
            </w:r>
          </w:p>
        </w:tc>
        <w:tc>
          <w:tcPr>
            <w:tcW w:w="3683" w:type="dxa"/>
            <w:gridSpan w:val="3"/>
            <w:shd w:val="clear" w:color="auto" w:fill="FFCC99"/>
          </w:tcPr>
          <w:p w14:paraId="0566058E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3401" w:type="dxa"/>
            <w:gridSpan w:val="2"/>
            <w:shd w:val="clear" w:color="auto" w:fill="FFCC99"/>
          </w:tcPr>
          <w:p w14:paraId="35EFCB50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47" w:type="dxa"/>
            <w:shd w:val="clear" w:color="auto" w:fill="FFCC99"/>
          </w:tcPr>
          <w:p w14:paraId="4B5794C7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87" w:type="dxa"/>
            <w:shd w:val="clear" w:color="auto" w:fill="FFCC99"/>
            <w:hideMark/>
          </w:tcPr>
          <w:p w14:paraId="0B7D95E3" w14:textId="12124516" w:rsidR="0062446D" w:rsidRPr="00180DC6" w:rsidRDefault="0062446D" w:rsidP="002B019F">
            <w:pPr>
              <w:pStyle w:val="08Ueberschrift"/>
              <w:spacing w:beforeLines="0" w:before="60" w:afterLines="0" w:after="60"/>
            </w:pPr>
            <w:r w:rsidRPr="00180DC6">
              <w:t>Stundenumfang:</w:t>
            </w:r>
            <w:r w:rsidR="00180DC6">
              <w:t xml:space="preserve"> </w:t>
            </w:r>
            <w:r w:rsidRPr="00180DC6">
              <w:t>20</w:t>
            </w:r>
          </w:p>
        </w:tc>
      </w:tr>
      <w:tr w:rsidR="0062446D" w:rsidRPr="00180DC6" w14:paraId="3C086AD3" w14:textId="77777777" w:rsidTr="000C058A">
        <w:trPr>
          <w:trHeight w:val="5771"/>
        </w:trPr>
        <w:tc>
          <w:tcPr>
            <w:tcW w:w="3572" w:type="dxa"/>
          </w:tcPr>
          <w:p w14:paraId="52321E0A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lastRenderedPageBreak/>
              <w:t>Basis:</w:t>
            </w:r>
          </w:p>
          <w:p w14:paraId="1C120EE5" w14:textId="77777777" w:rsidR="00A67178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das eigene Reiseverhalten und Reisen als gesellschaftliches</w:t>
            </w:r>
            <w:r w:rsidR="00A67178" w:rsidRPr="00A67178">
              <w:rPr>
                <w:rFonts w:ascii="Arial" w:hAnsi="Arial" w:cs="Arial"/>
              </w:rPr>
              <w:t xml:space="preserve"> </w:t>
            </w:r>
            <w:r w:rsidRPr="00A67178">
              <w:rPr>
                <w:rFonts w:ascii="Arial" w:hAnsi="Arial" w:cs="Arial"/>
              </w:rPr>
              <w:t>Phänomen</w:t>
            </w:r>
          </w:p>
          <w:p w14:paraId="64CE5BD6" w14:textId="77777777" w:rsidR="00A67178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naturgeographische Voraussetzungen und touristische</w:t>
            </w:r>
            <w:r w:rsidR="00A67178" w:rsidRPr="00A67178">
              <w:rPr>
                <w:rFonts w:ascii="Arial" w:hAnsi="Arial" w:cs="Arial"/>
              </w:rPr>
              <w:t xml:space="preserve"> </w:t>
            </w:r>
            <w:r w:rsidRPr="00A67178">
              <w:rPr>
                <w:rFonts w:ascii="Arial" w:hAnsi="Arial" w:cs="Arial"/>
              </w:rPr>
              <w:t>Infrastruktur</w:t>
            </w:r>
          </w:p>
          <w:p w14:paraId="7BFEE4B5" w14:textId="0DC6A70C" w:rsidR="0062446D" w:rsidRPr="00180DC6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Auswirkungen verschiedener Tourismusarten auf Umwelt,</w:t>
            </w:r>
            <w:r w:rsidR="00A67178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>Wirtschaft und Gesellschaft in ausgewählten Erholungsräumen</w:t>
            </w:r>
          </w:p>
        </w:tc>
        <w:tc>
          <w:tcPr>
            <w:tcW w:w="3683" w:type="dxa"/>
            <w:gridSpan w:val="3"/>
          </w:tcPr>
          <w:p w14:paraId="7C98E69E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Wohin die Reise geht</w:t>
            </w:r>
          </w:p>
          <w:p w14:paraId="10D426C6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Methode: Informationen für einen Ausflug sammeln</w:t>
            </w:r>
          </w:p>
          <w:p w14:paraId="35E038A5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Wandern 2.0 - Tourismus in Rheinland-Pfalz</w:t>
            </w:r>
          </w:p>
          <w:p w14:paraId="75E9ED0D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Der Berg ruft</w:t>
            </w:r>
          </w:p>
          <w:p w14:paraId="2A380722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Wie kommt die Muschel auf den Berg?</w:t>
            </w:r>
          </w:p>
          <w:p w14:paraId="42765D1F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Über und durch die Alpen</w:t>
            </w:r>
          </w:p>
          <w:p w14:paraId="51DF49D3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Orientierung: Die Alpen</w:t>
            </w:r>
          </w:p>
          <w:p w14:paraId="7E1FFC24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Serfaus: Vom Bergbauerndorf zum Ferienort</w:t>
            </w:r>
          </w:p>
          <w:p w14:paraId="2C18DEC6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Methode: Alp(en)traum – ein Rollenspiel</w:t>
            </w:r>
          </w:p>
          <w:p w14:paraId="512728C5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Zwischen Ebbe und Flut</w:t>
            </w:r>
          </w:p>
          <w:p w14:paraId="6653FB69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Nationalpark Wattenmeer</w:t>
            </w:r>
          </w:p>
          <w:p w14:paraId="3EE0CFEC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Lust auf Meer</w:t>
            </w:r>
          </w:p>
          <w:p w14:paraId="51957656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Juist – Urlaub im „Zauberland“</w:t>
            </w:r>
          </w:p>
          <w:p w14:paraId="6DE9A6C4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Lust auf Sonne</w:t>
            </w:r>
          </w:p>
          <w:p w14:paraId="6A515874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Feriengebiete in EuropaIm Hotel über die Meere</w:t>
            </w:r>
          </w:p>
          <w:p w14:paraId="0EB35942" w14:textId="363413C5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Differenzierung: Künstliche Freizeitwelten</w:t>
            </w:r>
          </w:p>
          <w:p w14:paraId="2ACF46F2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Alpen im Kopf</w:t>
            </w:r>
          </w:p>
        </w:tc>
        <w:tc>
          <w:tcPr>
            <w:tcW w:w="3401" w:type="dxa"/>
            <w:gridSpan w:val="2"/>
          </w:tcPr>
          <w:p w14:paraId="6CE18D66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Fachkompetenz:</w:t>
            </w:r>
          </w:p>
          <w:p w14:paraId="5B24DE01" w14:textId="4D060F58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analysieren </w:t>
            </w:r>
            <w:r w:rsidRPr="00180DC6">
              <w:rPr>
                <w:rFonts w:ascii="Arial" w:hAnsi="Arial" w:cs="Arial"/>
              </w:rPr>
              <w:t>unterschiedliche Räume nach ihrem touristischen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 xml:space="preserve">Potenzial und </w:t>
            </w:r>
            <w:r w:rsidRPr="00180DC6">
              <w:rPr>
                <w:rFonts w:ascii="Arial" w:hAnsi="Arial" w:cs="Arial"/>
                <w:b/>
                <w:bCs/>
              </w:rPr>
              <w:t xml:space="preserve">erläutern </w:t>
            </w:r>
            <w:r w:rsidRPr="00180DC6">
              <w:rPr>
                <w:rFonts w:ascii="Arial" w:hAnsi="Arial" w:cs="Arial"/>
              </w:rPr>
              <w:t>deren Entwicklung und Auswirkungen in ökologischer, ökonomischer und sozialer Hinsicht</w:t>
            </w:r>
          </w:p>
          <w:p w14:paraId="03C3D2A0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  <w:b/>
                <w:bCs/>
              </w:rPr>
              <w:t>Methodenkompetenz</w:t>
            </w:r>
            <w:r w:rsidRPr="00180DC6">
              <w:rPr>
                <w:rFonts w:ascii="Arial" w:hAnsi="Arial" w:cs="Arial"/>
              </w:rPr>
              <w:t>:</w:t>
            </w:r>
          </w:p>
          <w:p w14:paraId="42E3405B" w14:textId="7541BD91" w:rsidR="0062446D" w:rsidRPr="00180DC6" w:rsidRDefault="0062446D" w:rsidP="000C0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recherchieren </w:t>
            </w:r>
            <w:r w:rsidRPr="00180DC6">
              <w:rPr>
                <w:rFonts w:ascii="Arial" w:hAnsi="Arial" w:cs="Arial"/>
              </w:rPr>
              <w:t>Urlaubsangebote in vorgegebenen Medien und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  <w:b/>
                <w:bCs/>
              </w:rPr>
              <w:t xml:space="preserve">dokumentieren </w:t>
            </w:r>
            <w:r w:rsidRPr="00180DC6">
              <w:rPr>
                <w:rFonts w:ascii="Arial" w:hAnsi="Arial" w:cs="Arial"/>
              </w:rPr>
              <w:t>diese nach festgelegten Kriterien [M2].</w:t>
            </w:r>
          </w:p>
        </w:tc>
        <w:tc>
          <w:tcPr>
            <w:tcW w:w="1847" w:type="dxa"/>
          </w:tcPr>
          <w:p w14:paraId="6CCF7621" w14:textId="05695D7C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b/>
                <w:bCs/>
              </w:rPr>
            </w:pPr>
            <w:r w:rsidRPr="00180DC6">
              <w:rPr>
                <w:b/>
                <w:bCs/>
              </w:rPr>
              <w:t>Infrastruktur, Künstliche Erlebniswelt, Massentourismus, Naherholung, Naturschutz, Saison, sanfter Tourismus</w:t>
            </w:r>
          </w:p>
        </w:tc>
        <w:tc>
          <w:tcPr>
            <w:tcW w:w="1887" w:type="dxa"/>
          </w:tcPr>
          <w:p w14:paraId="6DF3C639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62446D" w:rsidRPr="00180DC6" w14:paraId="7F5722BF" w14:textId="77777777" w:rsidTr="000C058A">
        <w:trPr>
          <w:trHeight w:val="3112"/>
        </w:trPr>
        <w:tc>
          <w:tcPr>
            <w:tcW w:w="3572" w:type="dxa"/>
          </w:tcPr>
          <w:p w14:paraId="204DCAC8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lastRenderedPageBreak/>
              <w:t>Erweiterung:</w:t>
            </w:r>
          </w:p>
          <w:p w14:paraId="551888EE" w14:textId="5984714B" w:rsidR="0062446D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Urlaubsziele in der Werbung – Raumwahrnehmung und</w:t>
            </w:r>
            <w:r w:rsidR="00BF120A" w:rsidRPr="00BF120A">
              <w:rPr>
                <w:rFonts w:ascii="Arial" w:hAnsi="Arial" w:cs="Arial"/>
              </w:rPr>
              <w:t xml:space="preserve"> </w:t>
            </w:r>
            <w:r w:rsidRPr="00BF120A">
              <w:rPr>
                <w:rFonts w:ascii="Arial" w:hAnsi="Arial" w:cs="Arial"/>
              </w:rPr>
              <w:t>-konstruktion</w:t>
            </w:r>
          </w:p>
          <w:p w14:paraId="58009570" w14:textId="2C5D5CC5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Vertiefung:</w:t>
            </w:r>
          </w:p>
          <w:p w14:paraId="0B8C6D8C" w14:textId="37394D75" w:rsidR="0062446D" w:rsidRPr="00180DC6" w:rsidRDefault="0062446D" w:rsidP="002B019F">
            <w:pPr>
              <w:pStyle w:val="11KapitelThemen"/>
              <w:numPr>
                <w:ilvl w:val="0"/>
                <w:numId w:val="18"/>
              </w:numPr>
              <w:spacing w:beforeLines="0" w:before="60" w:afterLines="0" w:after="60"/>
            </w:pPr>
            <w:r w:rsidRPr="00180DC6">
              <w:t>Künstliche Erlebniswelten</w:t>
            </w:r>
          </w:p>
        </w:tc>
        <w:tc>
          <w:tcPr>
            <w:tcW w:w="3683" w:type="dxa"/>
            <w:gridSpan w:val="3"/>
          </w:tcPr>
          <w:p w14:paraId="12EE4B91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Wandern als Abenteuer</w:t>
            </w:r>
          </w:p>
          <w:p w14:paraId="5AD5AB5A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Die Alpen in unserem Kopf</w:t>
            </w:r>
          </w:p>
          <w:p w14:paraId="521B85F1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Extremtourismus in der Höhe</w:t>
            </w:r>
          </w:p>
          <w:p w14:paraId="04EE5E1F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</w:p>
          <w:p w14:paraId="2E41A05B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Künstliche Freizeitwelten</w:t>
            </w:r>
          </w:p>
        </w:tc>
        <w:tc>
          <w:tcPr>
            <w:tcW w:w="3401" w:type="dxa"/>
            <w:gridSpan w:val="2"/>
          </w:tcPr>
          <w:p w14:paraId="06EE4B75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Kommunikationskompetenz:</w:t>
            </w:r>
          </w:p>
          <w:p w14:paraId="7ED17F19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werten </w:t>
            </w:r>
            <w:r w:rsidRPr="00180DC6">
              <w:rPr>
                <w:rFonts w:ascii="Arial" w:hAnsi="Arial" w:cs="Arial"/>
              </w:rPr>
              <w:t xml:space="preserve">thematische Karten kriteriengeleitet </w:t>
            </w:r>
            <w:r w:rsidRPr="00180DC6">
              <w:rPr>
                <w:rFonts w:ascii="Arial" w:hAnsi="Arial" w:cs="Arial"/>
                <w:b/>
                <w:bCs/>
              </w:rPr>
              <w:t xml:space="preserve">aus </w:t>
            </w:r>
            <w:r w:rsidRPr="00180DC6">
              <w:rPr>
                <w:rFonts w:ascii="Arial" w:hAnsi="Arial" w:cs="Arial"/>
              </w:rPr>
              <w:t>[K3].</w:t>
            </w:r>
          </w:p>
          <w:p w14:paraId="4EA1D586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Urteilskompetenz:</w:t>
            </w:r>
          </w:p>
          <w:p w14:paraId="318961CD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</w:rPr>
              <w:t>betrachten</w:t>
            </w:r>
            <w:r w:rsidRPr="00180DC6">
              <w:rPr>
                <w:rFonts w:ascii="Arial" w:hAnsi="Arial" w:cs="Arial"/>
              </w:rPr>
              <w:t xml:space="preserve"> ihre eigenes Reiseverhalten in Bezug auf die Folgewirkungen für Mensch und Umwelt kritisch und </w:t>
            </w:r>
            <w:r w:rsidRPr="00180DC6">
              <w:rPr>
                <w:rFonts w:ascii="Arial" w:hAnsi="Arial" w:cs="Arial"/>
                <w:b/>
                <w:bCs/>
              </w:rPr>
              <w:t xml:space="preserve">wägen </w:t>
            </w:r>
            <w:r w:rsidRPr="00180DC6">
              <w:rPr>
                <w:rFonts w:ascii="Arial" w:hAnsi="Arial" w:cs="Arial"/>
              </w:rPr>
              <w:t xml:space="preserve">verschiedene Formen des Tourismus in Bezug auf ihrer Bedeutung für Mensch und Natur </w:t>
            </w:r>
            <w:r w:rsidRPr="00180DC6">
              <w:rPr>
                <w:rFonts w:ascii="Arial" w:hAnsi="Arial" w:cs="Arial"/>
                <w:b/>
                <w:bCs/>
              </w:rPr>
              <w:t xml:space="preserve">ab </w:t>
            </w:r>
            <w:r w:rsidRPr="00180DC6">
              <w:rPr>
                <w:rFonts w:ascii="Arial" w:hAnsi="Arial" w:cs="Arial"/>
              </w:rPr>
              <w:t>[U5, U6)].</w:t>
            </w:r>
          </w:p>
        </w:tc>
        <w:tc>
          <w:tcPr>
            <w:tcW w:w="1847" w:type="dxa"/>
          </w:tcPr>
          <w:p w14:paraId="7E79D36E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87" w:type="dxa"/>
          </w:tcPr>
          <w:p w14:paraId="22B11AA0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A67178" w:rsidRPr="00180DC6" w14:paraId="0255FDCC" w14:textId="77777777" w:rsidTr="000C058A">
        <w:trPr>
          <w:trHeight w:val="59"/>
          <w:tblHeader/>
        </w:trPr>
        <w:tc>
          <w:tcPr>
            <w:tcW w:w="14390" w:type="dxa"/>
            <w:gridSpan w:val="8"/>
            <w:shd w:val="clear" w:color="auto" w:fill="F4B083" w:themeFill="accent2" w:themeFillTint="99"/>
          </w:tcPr>
          <w:p w14:paraId="7B5158E0" w14:textId="77777777" w:rsidR="00A67178" w:rsidRPr="00A67178" w:rsidRDefault="00A67178" w:rsidP="002B019F">
            <w:pPr>
              <w:pStyle w:val="07Tabellenkopf"/>
              <w:spacing w:beforeLines="0" w:before="60" w:afterLines="0" w:after="60"/>
              <w:rPr>
                <w:color w:val="auto"/>
              </w:rPr>
            </w:pPr>
            <w:r w:rsidRPr="00A67178">
              <w:rPr>
                <w:color w:val="auto"/>
              </w:rPr>
              <w:t>Leitfragen:</w:t>
            </w:r>
          </w:p>
          <w:p w14:paraId="7ACB7977" w14:textId="77777777" w:rsidR="00A67178" w:rsidRPr="00A67178" w:rsidRDefault="00A67178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Welche Rohstoffe nutzen wir in unserem Alltag?</w:t>
            </w:r>
          </w:p>
          <w:p w14:paraId="6AFFC03E" w14:textId="77777777" w:rsidR="00A67178" w:rsidRPr="00A67178" w:rsidRDefault="00A67178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A67178">
              <w:rPr>
                <w:rFonts w:ascii="Arial" w:hAnsi="Arial" w:cs="Arial"/>
              </w:rPr>
              <w:t>Woher stammen diese und wo werden sie verarbeitet?</w:t>
            </w:r>
          </w:p>
          <w:p w14:paraId="3D9B1A8A" w14:textId="707EE7A8" w:rsidR="00A67178" w:rsidRPr="00A67178" w:rsidRDefault="00A67178" w:rsidP="002B019F">
            <w:pPr>
              <w:pStyle w:val="07Tabellenkopf"/>
              <w:spacing w:beforeLines="0" w:before="60" w:afterLines="0" w:after="60"/>
              <w:rPr>
                <w:color w:val="auto"/>
              </w:rPr>
            </w:pPr>
            <w:r w:rsidRPr="00A67178">
              <w:rPr>
                <w:b w:val="0"/>
                <w:color w:val="auto"/>
              </w:rPr>
              <w:t>Wie gehen wir mit Ressourcen um?</w:t>
            </w:r>
          </w:p>
        </w:tc>
      </w:tr>
      <w:tr w:rsidR="0062446D" w:rsidRPr="00180DC6" w14:paraId="5E3BDFAC" w14:textId="77777777" w:rsidTr="000C058A">
        <w:tc>
          <w:tcPr>
            <w:tcW w:w="3572" w:type="dxa"/>
            <w:shd w:val="clear" w:color="auto" w:fill="FFCC99"/>
          </w:tcPr>
          <w:p w14:paraId="37F63089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  <w:r w:rsidRPr="00180DC6">
              <w:t>5. Rohstoffe und Produktion</w:t>
            </w:r>
          </w:p>
        </w:tc>
        <w:tc>
          <w:tcPr>
            <w:tcW w:w="3683" w:type="dxa"/>
            <w:gridSpan w:val="3"/>
            <w:shd w:val="clear" w:color="auto" w:fill="FFCC99"/>
          </w:tcPr>
          <w:p w14:paraId="7AB0BECD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3401" w:type="dxa"/>
            <w:gridSpan w:val="2"/>
            <w:shd w:val="clear" w:color="auto" w:fill="FFCC99"/>
          </w:tcPr>
          <w:p w14:paraId="6994B6CE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47" w:type="dxa"/>
            <w:shd w:val="clear" w:color="auto" w:fill="FFCC99"/>
          </w:tcPr>
          <w:p w14:paraId="0935F241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87" w:type="dxa"/>
            <w:shd w:val="clear" w:color="auto" w:fill="FFCC99"/>
          </w:tcPr>
          <w:p w14:paraId="61E30B78" w14:textId="15EB2AA3" w:rsidR="0062446D" w:rsidRPr="00180DC6" w:rsidRDefault="0062446D" w:rsidP="002B019F">
            <w:pPr>
              <w:pStyle w:val="08Ueberschrift"/>
              <w:spacing w:beforeLines="0" w:before="60" w:afterLines="0" w:after="60"/>
            </w:pPr>
            <w:r w:rsidRPr="00180DC6">
              <w:t>Stundenumfang:</w:t>
            </w:r>
            <w:r w:rsidR="00180DC6">
              <w:t xml:space="preserve"> </w:t>
            </w:r>
            <w:r w:rsidRPr="00180DC6">
              <w:t>15</w:t>
            </w:r>
          </w:p>
        </w:tc>
      </w:tr>
      <w:tr w:rsidR="0062446D" w:rsidRPr="00180DC6" w14:paraId="29F5FF64" w14:textId="77777777" w:rsidTr="000C058A">
        <w:trPr>
          <w:trHeight w:val="59"/>
        </w:trPr>
        <w:tc>
          <w:tcPr>
            <w:tcW w:w="3572" w:type="dxa"/>
          </w:tcPr>
          <w:p w14:paraId="05162DFB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Basis:</w:t>
            </w:r>
          </w:p>
          <w:p w14:paraId="7EABB154" w14:textId="77777777" w:rsidR="00180DC6" w:rsidRDefault="0062446D" w:rsidP="002B019F">
            <w:pPr>
              <w:pStyle w:val="11KapitelThemen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autoSpaceDE w:val="0"/>
              <w:autoSpaceDN w:val="0"/>
              <w:adjustRightInd w:val="0"/>
              <w:spacing w:beforeLines="0" w:before="60" w:afterLines="0" w:after="60"/>
            </w:pPr>
            <w:r w:rsidRPr="00180DC6">
              <w:t>Rohstoffe im Alltag: Ursprung, Verarbeitung, Entsorgung</w:t>
            </w:r>
          </w:p>
          <w:p w14:paraId="617A34A4" w14:textId="77777777" w:rsidR="00180DC6" w:rsidRDefault="0062446D" w:rsidP="002B019F">
            <w:pPr>
              <w:pStyle w:val="11KapitelThemen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spacing w:beforeLines="0" w:before="60" w:afterLines="0" w:after="60"/>
            </w:pPr>
            <w:r w:rsidRPr="00180DC6">
              <w:t>Rohstoffabbau in Deutschland an einem Raumbeispiel</w:t>
            </w:r>
          </w:p>
          <w:p w14:paraId="692C3852" w14:textId="77777777" w:rsidR="00180DC6" w:rsidRDefault="0062446D" w:rsidP="002B019F">
            <w:pPr>
              <w:pStyle w:val="11KapitelThemen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autoSpaceDE w:val="0"/>
              <w:autoSpaceDN w:val="0"/>
              <w:adjustRightInd w:val="0"/>
              <w:spacing w:beforeLines="0" w:before="60" w:afterLines="0" w:after="60"/>
            </w:pPr>
            <w:r w:rsidRPr="00180DC6">
              <w:t>Recycling an einem konkreten Beispiel</w:t>
            </w:r>
          </w:p>
          <w:p w14:paraId="2B8D7F78" w14:textId="62B1F504" w:rsidR="0062446D" w:rsidRPr="00180DC6" w:rsidRDefault="0062446D" w:rsidP="002B019F">
            <w:pPr>
              <w:pStyle w:val="11KapitelThemen"/>
              <w:numPr>
                <w:ilvl w:val="0"/>
                <w:numId w:val="27"/>
              </w:numPr>
              <w:tabs>
                <w:tab w:val="clear" w:pos="170"/>
                <w:tab w:val="left" w:pos="284"/>
              </w:tabs>
              <w:autoSpaceDE w:val="0"/>
              <w:autoSpaceDN w:val="0"/>
              <w:adjustRightInd w:val="0"/>
              <w:spacing w:beforeLines="0" w:before="60" w:afterLines="0" w:after="60"/>
            </w:pPr>
            <w:r w:rsidRPr="00180DC6">
              <w:t>Industrielle Produktion an einem ausgewählten Standort</w:t>
            </w:r>
          </w:p>
        </w:tc>
        <w:tc>
          <w:tcPr>
            <w:tcW w:w="3683" w:type="dxa"/>
            <w:gridSpan w:val="3"/>
          </w:tcPr>
          <w:p w14:paraId="6E5FEEB1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Methode: Eine thematische Karte auswerten „Industrie- und Ballungsgebiete“</w:t>
            </w:r>
          </w:p>
          <w:p w14:paraId="7154DCCE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BASF – Europas größtes Chemiewerk</w:t>
            </w:r>
          </w:p>
          <w:p w14:paraId="5FA7C93D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Auf der Suche nach dem besten Standort</w:t>
            </w:r>
          </w:p>
          <w:p w14:paraId="42E0137C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Ton, Kies, Basalt und Bims</w:t>
            </w:r>
          </w:p>
          <w:p w14:paraId="29584C39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Von der Entwicklung bis zum Recycling</w:t>
            </w:r>
          </w:p>
          <w:p w14:paraId="3B70E7D2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PET-Flaschen – eine praktische Erfindung?</w:t>
            </w:r>
          </w:p>
          <w:p w14:paraId="757A3735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Braunkohle – Energieträger ohne Zukunft?</w:t>
            </w:r>
          </w:p>
          <w:p w14:paraId="6CA4D6E0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lastRenderedPageBreak/>
              <w:t>Methode: Einen Sachtext auswerten</w:t>
            </w:r>
          </w:p>
          <w:p w14:paraId="0AD43B80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Wirtschaftsstandorte in der EU</w:t>
            </w:r>
          </w:p>
        </w:tc>
        <w:tc>
          <w:tcPr>
            <w:tcW w:w="3401" w:type="dxa"/>
            <w:gridSpan w:val="2"/>
          </w:tcPr>
          <w:p w14:paraId="0AFB552D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lastRenderedPageBreak/>
              <w:t>Fachkompetenz:</w:t>
            </w:r>
          </w:p>
          <w:p w14:paraId="6BDCDD0A" w14:textId="3FF94DBF" w:rsidR="0062446D" w:rsidRPr="00180DC6" w:rsidRDefault="0062446D" w:rsidP="000C0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untersuchen </w:t>
            </w:r>
            <w:r w:rsidRPr="00180DC6">
              <w:rPr>
                <w:rFonts w:ascii="Arial" w:hAnsi="Arial" w:cs="Arial"/>
              </w:rPr>
              <w:t>die Bedeutung von Rohstoffen und deren Abbau und Verwendung in Bezug auf Mensch und Umwelt.</w:t>
            </w:r>
          </w:p>
          <w:p w14:paraId="34851D77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  <w:b/>
                <w:bCs/>
              </w:rPr>
              <w:t>Methodenkompetenz</w:t>
            </w:r>
            <w:r w:rsidRPr="00180DC6">
              <w:rPr>
                <w:rFonts w:ascii="Arial" w:hAnsi="Arial" w:cs="Arial"/>
              </w:rPr>
              <w:t>:</w:t>
            </w:r>
          </w:p>
          <w:p w14:paraId="71C82735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werten </w:t>
            </w:r>
            <w:r w:rsidRPr="00180DC6">
              <w:rPr>
                <w:rFonts w:ascii="Arial" w:hAnsi="Arial" w:cs="Arial"/>
              </w:rPr>
              <w:t xml:space="preserve">in Ansätzen thematische Karten oder Luftbilder </w:t>
            </w:r>
            <w:r w:rsidRPr="00180DC6">
              <w:rPr>
                <w:rFonts w:ascii="Arial" w:hAnsi="Arial" w:cs="Arial"/>
                <w:b/>
                <w:bCs/>
              </w:rPr>
              <w:t xml:space="preserve">aus </w:t>
            </w:r>
            <w:r w:rsidRPr="00180DC6">
              <w:rPr>
                <w:rFonts w:ascii="Arial" w:hAnsi="Arial" w:cs="Arial"/>
              </w:rPr>
              <w:t>[M4].</w:t>
            </w:r>
          </w:p>
          <w:p w14:paraId="69827342" w14:textId="59ADAF88" w:rsidR="0062446D" w:rsidRPr="00180DC6" w:rsidRDefault="0062446D" w:rsidP="000C0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visualisieren </w:t>
            </w:r>
            <w:r w:rsidRPr="00180DC6">
              <w:rPr>
                <w:rFonts w:ascii="Arial" w:hAnsi="Arial" w:cs="Arial"/>
              </w:rPr>
              <w:t>den Weg eines Rohstoffes von der Gewinnung bis zur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>Entsorgung [M7].</w:t>
            </w:r>
          </w:p>
        </w:tc>
        <w:tc>
          <w:tcPr>
            <w:tcW w:w="1847" w:type="dxa"/>
          </w:tcPr>
          <w:p w14:paraId="48AD169F" w14:textId="60119782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b/>
                <w:bCs/>
              </w:rPr>
            </w:pPr>
            <w:r w:rsidRPr="00180DC6">
              <w:rPr>
                <w:b/>
                <w:bCs/>
              </w:rPr>
              <w:t>Bergbau, Industrie, Recycling, Rekultivierung, Standortfaktor, Tagebau, Ver- und Entsorgung</w:t>
            </w:r>
          </w:p>
        </w:tc>
        <w:tc>
          <w:tcPr>
            <w:tcW w:w="1887" w:type="dxa"/>
          </w:tcPr>
          <w:p w14:paraId="33499C17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62446D" w:rsidRPr="00180DC6" w14:paraId="5DDB0A2D" w14:textId="77777777" w:rsidTr="000C058A">
        <w:trPr>
          <w:trHeight w:val="1809"/>
        </w:trPr>
        <w:tc>
          <w:tcPr>
            <w:tcW w:w="3572" w:type="dxa"/>
          </w:tcPr>
          <w:p w14:paraId="61E70BA2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Erweiterung:</w:t>
            </w:r>
          </w:p>
          <w:p w14:paraId="77B6380A" w14:textId="73C4036F" w:rsidR="0062446D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Strukturwandel einer industriell geprägten Region</w:t>
            </w:r>
          </w:p>
          <w:p w14:paraId="247530D8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Vertiefung:</w:t>
            </w:r>
          </w:p>
          <w:p w14:paraId="3C5A97C3" w14:textId="77777777" w:rsidR="00BF120A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Rohstoffe und Energiegewinnung</w:t>
            </w:r>
          </w:p>
          <w:p w14:paraId="0B10323B" w14:textId="6887C9EE" w:rsidR="0062446D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Alternative Energiequellen und ihre Standorte</w:t>
            </w:r>
          </w:p>
        </w:tc>
        <w:tc>
          <w:tcPr>
            <w:tcW w:w="3683" w:type="dxa"/>
            <w:gridSpan w:val="3"/>
          </w:tcPr>
          <w:p w14:paraId="0763C386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Strom aus der Steckdose?</w:t>
            </w:r>
          </w:p>
          <w:p w14:paraId="1950A71A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Alternative Energiequellen</w:t>
            </w:r>
          </w:p>
          <w:p w14:paraId="4627457F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Das Ruhrgebiet verändert sein Gesicht</w:t>
            </w:r>
          </w:p>
          <w:p w14:paraId="6BA1E3B0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Handel im Wandel – shoppen aber wo?</w:t>
            </w:r>
          </w:p>
          <w:p w14:paraId="08EF774F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Erneuerbare Energien</w:t>
            </w:r>
          </w:p>
        </w:tc>
        <w:tc>
          <w:tcPr>
            <w:tcW w:w="3401" w:type="dxa"/>
            <w:gridSpan w:val="2"/>
          </w:tcPr>
          <w:p w14:paraId="65C0CDF1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Kommunikationskompetenz:</w:t>
            </w:r>
          </w:p>
          <w:p w14:paraId="30A971E4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beschreiben </w:t>
            </w:r>
            <w:r w:rsidRPr="00180DC6">
              <w:rPr>
                <w:rFonts w:ascii="Arial" w:hAnsi="Arial" w:cs="Arial"/>
              </w:rPr>
              <w:t xml:space="preserve">und </w:t>
            </w:r>
            <w:r w:rsidRPr="00180DC6">
              <w:rPr>
                <w:rFonts w:ascii="Arial" w:hAnsi="Arial" w:cs="Arial"/>
                <w:b/>
                <w:bCs/>
              </w:rPr>
              <w:t xml:space="preserve">erläutern </w:t>
            </w:r>
            <w:r w:rsidRPr="00180DC6">
              <w:rPr>
                <w:rFonts w:ascii="Arial" w:hAnsi="Arial" w:cs="Arial"/>
              </w:rPr>
              <w:t>die Strukturen eines industriell geprägten</w:t>
            </w:r>
          </w:p>
          <w:p w14:paraId="6F82FB69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>Raumes [K3].</w:t>
            </w:r>
          </w:p>
          <w:p w14:paraId="3DACD1AF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Urteilskompetenz:</w:t>
            </w:r>
          </w:p>
          <w:p w14:paraId="29F4FF97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reflektieren </w:t>
            </w:r>
            <w:r w:rsidRPr="00180DC6">
              <w:rPr>
                <w:rFonts w:ascii="Arial" w:hAnsi="Arial" w:cs="Arial"/>
              </w:rPr>
              <w:t>den eigenen Umgang mit den begrenzten Rohstoffen in</w:t>
            </w:r>
          </w:p>
          <w:p w14:paraId="36FE159A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>Bezug auf Umwelt und Gesellschaft [U6].</w:t>
            </w:r>
          </w:p>
        </w:tc>
        <w:tc>
          <w:tcPr>
            <w:tcW w:w="1847" w:type="dxa"/>
          </w:tcPr>
          <w:p w14:paraId="4C8F954D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87" w:type="dxa"/>
          </w:tcPr>
          <w:p w14:paraId="3B5F9B71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BF120A" w:rsidRPr="00180DC6" w14:paraId="2D68C3E8" w14:textId="77777777" w:rsidTr="000C058A">
        <w:trPr>
          <w:trHeight w:val="991"/>
          <w:tblHeader/>
        </w:trPr>
        <w:tc>
          <w:tcPr>
            <w:tcW w:w="14390" w:type="dxa"/>
            <w:gridSpan w:val="8"/>
            <w:shd w:val="clear" w:color="auto" w:fill="F4B083" w:themeFill="accent2" w:themeFillTint="99"/>
          </w:tcPr>
          <w:p w14:paraId="6E71DC89" w14:textId="77777777" w:rsidR="00BF120A" w:rsidRPr="00BF120A" w:rsidRDefault="00BF120A" w:rsidP="002B019F">
            <w:pPr>
              <w:pStyle w:val="07Tabellenkopf"/>
              <w:spacing w:beforeLines="0" w:before="60" w:afterLines="0" w:after="60"/>
              <w:rPr>
                <w:bCs/>
                <w:color w:val="auto"/>
              </w:rPr>
            </w:pPr>
            <w:r w:rsidRPr="00BF120A">
              <w:rPr>
                <w:bCs/>
                <w:color w:val="auto"/>
              </w:rPr>
              <w:t>Leitfragen:</w:t>
            </w:r>
          </w:p>
          <w:p w14:paraId="4C356DC8" w14:textId="77777777" w:rsidR="000C058A" w:rsidRDefault="00BF120A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BF120A">
              <w:rPr>
                <w:rFonts w:ascii="Arial" w:hAnsi="Arial" w:cs="Arial"/>
                <w:bCs/>
              </w:rPr>
              <w:t xml:space="preserve">Welche Dienstleistungen nutzen wir in unserem Alltag? </w:t>
            </w:r>
          </w:p>
          <w:p w14:paraId="2126655D" w14:textId="38C1772F" w:rsidR="00BF120A" w:rsidRPr="00BF120A" w:rsidRDefault="00BF120A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BF120A">
              <w:rPr>
                <w:rFonts w:ascii="Arial" w:hAnsi="Arial" w:cs="Arial"/>
                <w:bCs/>
              </w:rPr>
              <w:t>Wo konzentrieren sich Dienstleistungen heute?</w:t>
            </w:r>
          </w:p>
          <w:p w14:paraId="24716628" w14:textId="15ECCF8A" w:rsidR="00BF120A" w:rsidRPr="00BF120A" w:rsidRDefault="00BF120A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BF120A">
              <w:rPr>
                <w:rFonts w:ascii="Arial" w:hAnsi="Arial" w:cs="Arial"/>
                <w:bCs/>
              </w:rPr>
              <w:t>Wer erbringt sie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F120A">
              <w:rPr>
                <w:rFonts w:ascii="Arial" w:hAnsi="Arial" w:cs="Arial"/>
                <w:bCs/>
              </w:rPr>
              <w:t>zu welchem Preis?</w:t>
            </w:r>
          </w:p>
        </w:tc>
      </w:tr>
      <w:tr w:rsidR="0062446D" w:rsidRPr="00180DC6" w14:paraId="78F7AB91" w14:textId="77777777" w:rsidTr="000C058A">
        <w:tc>
          <w:tcPr>
            <w:tcW w:w="3708" w:type="dxa"/>
            <w:gridSpan w:val="2"/>
            <w:shd w:val="clear" w:color="auto" w:fill="FFCC99"/>
            <w:hideMark/>
          </w:tcPr>
          <w:p w14:paraId="273057AD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  <w:r w:rsidRPr="00180DC6">
              <w:t>6- Dienstleistungen</w:t>
            </w:r>
          </w:p>
        </w:tc>
        <w:tc>
          <w:tcPr>
            <w:tcW w:w="3540" w:type="dxa"/>
            <w:shd w:val="clear" w:color="auto" w:fill="FFCC99"/>
          </w:tcPr>
          <w:p w14:paraId="04A04AC3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3401" w:type="dxa"/>
            <w:gridSpan w:val="2"/>
            <w:shd w:val="clear" w:color="auto" w:fill="FFCC99"/>
          </w:tcPr>
          <w:p w14:paraId="1460D630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54" w:type="dxa"/>
            <w:gridSpan w:val="2"/>
            <w:shd w:val="clear" w:color="auto" w:fill="FFCC99"/>
          </w:tcPr>
          <w:p w14:paraId="62059D84" w14:textId="77777777" w:rsidR="0062446D" w:rsidRPr="00180DC6" w:rsidRDefault="0062446D" w:rsidP="002B019F">
            <w:pPr>
              <w:pStyle w:val="08Ueberschrift"/>
              <w:spacing w:beforeLines="0" w:before="60" w:afterLines="0" w:after="60"/>
            </w:pPr>
          </w:p>
        </w:tc>
        <w:tc>
          <w:tcPr>
            <w:tcW w:w="1887" w:type="dxa"/>
            <w:shd w:val="clear" w:color="auto" w:fill="FFCC99"/>
            <w:hideMark/>
          </w:tcPr>
          <w:p w14:paraId="1050707A" w14:textId="037AC1BC" w:rsidR="0062446D" w:rsidRPr="00180DC6" w:rsidRDefault="0062446D" w:rsidP="002B019F">
            <w:pPr>
              <w:pStyle w:val="08Ueberschrift"/>
              <w:spacing w:beforeLines="0" w:before="60" w:afterLines="0" w:after="60"/>
            </w:pPr>
            <w:r w:rsidRPr="00180DC6">
              <w:t>Stundenumfang:</w:t>
            </w:r>
            <w:r w:rsidR="00180DC6">
              <w:t xml:space="preserve"> </w:t>
            </w:r>
            <w:r w:rsidRPr="00180DC6">
              <w:t>10</w:t>
            </w:r>
          </w:p>
        </w:tc>
      </w:tr>
      <w:tr w:rsidR="0062446D" w:rsidRPr="00180DC6" w14:paraId="3AD04EFF" w14:textId="77777777" w:rsidTr="000C058A">
        <w:trPr>
          <w:trHeight w:val="2262"/>
        </w:trPr>
        <w:tc>
          <w:tcPr>
            <w:tcW w:w="3708" w:type="dxa"/>
            <w:gridSpan w:val="2"/>
          </w:tcPr>
          <w:p w14:paraId="2D7C755B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Basis:</w:t>
            </w:r>
          </w:p>
          <w:p w14:paraId="2646714E" w14:textId="77777777" w:rsidR="00BF120A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Dienstleistungen im Schulalltag</w:t>
            </w:r>
          </w:p>
          <w:p w14:paraId="7E133EFB" w14:textId="77777777" w:rsidR="00BF120A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Ein durch den tertiären Sektor geprägter Raum</w:t>
            </w:r>
          </w:p>
          <w:p w14:paraId="3205FBBB" w14:textId="6B56DAC2" w:rsidR="0062446D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Einzelhandel gestern, heute und morgen</w:t>
            </w:r>
          </w:p>
        </w:tc>
        <w:tc>
          <w:tcPr>
            <w:tcW w:w="3540" w:type="dxa"/>
          </w:tcPr>
          <w:p w14:paraId="2A96F320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Von Köln in die ganze Welt - UPS</w:t>
            </w:r>
          </w:p>
          <w:p w14:paraId="7BF9E352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Dienstleistungszentrum Frankfurt/Main</w:t>
            </w:r>
          </w:p>
          <w:p w14:paraId="2F3B99D6" w14:textId="7293DEC4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Methode: Eine thematische Karte auswerten</w:t>
            </w:r>
          </w:p>
        </w:tc>
        <w:tc>
          <w:tcPr>
            <w:tcW w:w="3401" w:type="dxa"/>
            <w:gridSpan w:val="2"/>
          </w:tcPr>
          <w:p w14:paraId="1C896097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Fachkompetenz:</w:t>
            </w:r>
          </w:p>
          <w:p w14:paraId="47D65FEE" w14:textId="2D852B5F" w:rsidR="0062446D" w:rsidRPr="00180DC6" w:rsidRDefault="0062446D" w:rsidP="000C0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entdecken </w:t>
            </w:r>
            <w:r w:rsidRPr="00180DC6">
              <w:rPr>
                <w:rFonts w:ascii="Arial" w:hAnsi="Arial" w:cs="Arial"/>
              </w:rPr>
              <w:t>Dienstleistungen und ihre Bedeutung für das eigene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 xml:space="preserve">Leben und unsere Gesellschaft und </w:t>
            </w:r>
            <w:r w:rsidRPr="00180DC6">
              <w:rPr>
                <w:rFonts w:ascii="Arial" w:hAnsi="Arial" w:cs="Arial"/>
                <w:b/>
                <w:bCs/>
              </w:rPr>
              <w:t xml:space="preserve">untersuchen </w:t>
            </w:r>
            <w:r w:rsidRPr="00180DC6">
              <w:rPr>
                <w:rFonts w:ascii="Arial" w:hAnsi="Arial" w:cs="Arial"/>
              </w:rPr>
              <w:t>wichtige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>Dienstleistungsbereiche in Deutschland.</w:t>
            </w:r>
          </w:p>
          <w:p w14:paraId="3AC9D1E6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  <w:b/>
                <w:bCs/>
              </w:rPr>
              <w:t>Methodenkompetenz</w:t>
            </w:r>
            <w:r w:rsidRPr="00180DC6">
              <w:rPr>
                <w:rFonts w:ascii="Arial" w:hAnsi="Arial" w:cs="Arial"/>
              </w:rPr>
              <w:t>:</w:t>
            </w:r>
          </w:p>
          <w:p w14:paraId="6B8624D7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entwickeln </w:t>
            </w:r>
            <w:r w:rsidRPr="00180DC6">
              <w:rPr>
                <w:rFonts w:ascii="Arial" w:hAnsi="Arial" w:cs="Arial"/>
              </w:rPr>
              <w:t>angeleitet eine Mindmap zu einem Dienstleistungsbereich</w:t>
            </w:r>
          </w:p>
          <w:p w14:paraId="00DC0E8A" w14:textId="030261EB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lastRenderedPageBreak/>
              <w:t>[M7].</w:t>
            </w:r>
          </w:p>
        </w:tc>
        <w:tc>
          <w:tcPr>
            <w:tcW w:w="1854" w:type="dxa"/>
            <w:gridSpan w:val="2"/>
          </w:tcPr>
          <w:p w14:paraId="7D2F6B37" w14:textId="0D731664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b/>
                <w:bCs/>
              </w:rPr>
            </w:pPr>
            <w:r w:rsidRPr="00180DC6">
              <w:rPr>
                <w:b/>
                <w:bCs/>
              </w:rPr>
              <w:lastRenderedPageBreak/>
              <w:t>Dienstleistung, Einzelhandel, Konsum, Wirtschaftssektoren</w:t>
            </w:r>
          </w:p>
        </w:tc>
        <w:tc>
          <w:tcPr>
            <w:tcW w:w="1887" w:type="dxa"/>
          </w:tcPr>
          <w:p w14:paraId="1F31211E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  <w:tr w:rsidR="0062446D" w:rsidRPr="00180DC6" w14:paraId="7FFC0D10" w14:textId="77777777" w:rsidTr="000C058A">
        <w:trPr>
          <w:trHeight w:val="59"/>
        </w:trPr>
        <w:tc>
          <w:tcPr>
            <w:tcW w:w="3708" w:type="dxa"/>
            <w:gridSpan w:val="2"/>
          </w:tcPr>
          <w:p w14:paraId="1EB49B66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Erweiterung:</w:t>
            </w:r>
          </w:p>
          <w:p w14:paraId="3C1CB3A1" w14:textId="77777777" w:rsidR="00BF120A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Wege zur Arbeit</w:t>
            </w:r>
          </w:p>
          <w:p w14:paraId="3779BDD5" w14:textId="72518308" w:rsidR="0062446D" w:rsidRPr="00BF120A" w:rsidRDefault="0062446D" w:rsidP="002B01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F120A">
              <w:rPr>
                <w:rFonts w:ascii="Arial" w:hAnsi="Arial" w:cs="Arial"/>
              </w:rPr>
              <w:t>Dienstleistungsvielfalt rund um das Internet</w:t>
            </w:r>
          </w:p>
          <w:p w14:paraId="4C49FC3D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Vertiefung:</w:t>
            </w:r>
          </w:p>
          <w:p w14:paraId="3D3D468E" w14:textId="73975FBE" w:rsidR="0062446D" w:rsidRPr="00180DC6" w:rsidRDefault="0062446D" w:rsidP="002B019F">
            <w:pPr>
              <w:pStyle w:val="11KapitelThemen"/>
              <w:numPr>
                <w:ilvl w:val="0"/>
                <w:numId w:val="18"/>
              </w:numPr>
              <w:tabs>
                <w:tab w:val="clear" w:pos="170"/>
                <w:tab w:val="left" w:pos="208"/>
              </w:tabs>
              <w:spacing w:beforeLines="0" w:before="60" w:afterLines="0" w:after="60"/>
              <w:ind w:left="208" w:hanging="208"/>
            </w:pPr>
            <w:r w:rsidRPr="00180DC6">
              <w:t>Arm und Reich im Dienstleistungsbereich</w:t>
            </w:r>
          </w:p>
        </w:tc>
        <w:tc>
          <w:tcPr>
            <w:tcW w:w="3540" w:type="dxa"/>
          </w:tcPr>
          <w:p w14:paraId="16EF811E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Methode: Eine Befragung durchführen</w:t>
            </w:r>
          </w:p>
          <w:p w14:paraId="7D390E8C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…und täglich grüßt die Autobahn</w:t>
            </w:r>
          </w:p>
          <w:p w14:paraId="1276A4E8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  <w:r w:rsidRPr="00180DC6">
              <w:t>Bunte Dienstleistungswelt in Deutschland</w:t>
            </w:r>
          </w:p>
        </w:tc>
        <w:tc>
          <w:tcPr>
            <w:tcW w:w="3401" w:type="dxa"/>
            <w:gridSpan w:val="2"/>
          </w:tcPr>
          <w:p w14:paraId="6CA1211C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Kommunikationskompetenz:</w:t>
            </w:r>
          </w:p>
          <w:p w14:paraId="5A16E51B" w14:textId="195B53B6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werten </w:t>
            </w:r>
            <w:r w:rsidRPr="00180DC6">
              <w:rPr>
                <w:rFonts w:ascii="Arial" w:hAnsi="Arial" w:cs="Arial"/>
              </w:rPr>
              <w:t xml:space="preserve">Diagramme, Tabellen und Karten </w:t>
            </w:r>
            <w:r w:rsidRPr="00180DC6">
              <w:rPr>
                <w:rFonts w:ascii="Arial" w:hAnsi="Arial" w:cs="Arial"/>
                <w:b/>
                <w:bCs/>
              </w:rPr>
              <w:t xml:space="preserve">aus </w:t>
            </w:r>
            <w:r w:rsidRPr="00180DC6">
              <w:rPr>
                <w:rFonts w:ascii="Arial" w:hAnsi="Arial" w:cs="Arial"/>
              </w:rPr>
              <w:t xml:space="preserve">und </w:t>
            </w:r>
            <w:r w:rsidRPr="00180DC6">
              <w:rPr>
                <w:rFonts w:ascii="Arial" w:hAnsi="Arial" w:cs="Arial"/>
                <w:b/>
                <w:bCs/>
              </w:rPr>
              <w:t xml:space="preserve">präsentieren </w:t>
            </w:r>
            <w:r w:rsidRPr="00180DC6">
              <w:rPr>
                <w:rFonts w:ascii="Arial" w:hAnsi="Arial" w:cs="Arial"/>
              </w:rPr>
              <w:t>ihre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>Ergebnisse [M4,K5].</w:t>
            </w:r>
          </w:p>
          <w:p w14:paraId="74230401" w14:textId="77777777" w:rsidR="0062446D" w:rsidRPr="00180DC6" w:rsidRDefault="0062446D" w:rsidP="002B01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180DC6">
              <w:rPr>
                <w:rFonts w:ascii="Arial" w:hAnsi="Arial" w:cs="Arial"/>
                <w:b/>
                <w:bCs/>
              </w:rPr>
              <w:t>Urteilskompetenz:</w:t>
            </w:r>
          </w:p>
          <w:p w14:paraId="64EBE1DB" w14:textId="2A9A0D62" w:rsidR="0062446D" w:rsidRPr="00180DC6" w:rsidRDefault="0062446D" w:rsidP="000C058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180DC6">
              <w:rPr>
                <w:rFonts w:ascii="Arial" w:hAnsi="Arial" w:cs="Arial"/>
              </w:rPr>
              <w:t xml:space="preserve">Sie </w:t>
            </w:r>
            <w:r w:rsidRPr="00180DC6">
              <w:rPr>
                <w:rFonts w:ascii="Arial" w:hAnsi="Arial" w:cs="Arial"/>
                <w:b/>
                <w:bCs/>
              </w:rPr>
              <w:t xml:space="preserve">erkennen </w:t>
            </w:r>
            <w:r w:rsidRPr="00180DC6">
              <w:rPr>
                <w:rFonts w:ascii="Arial" w:hAnsi="Arial" w:cs="Arial"/>
              </w:rPr>
              <w:t>Bedeutung und Wertigkeit von Dienstleistungen in unserer</w:t>
            </w:r>
            <w:r w:rsidR="000C058A">
              <w:rPr>
                <w:rFonts w:ascii="Arial" w:hAnsi="Arial" w:cs="Arial"/>
              </w:rPr>
              <w:t xml:space="preserve"> </w:t>
            </w:r>
            <w:r w:rsidRPr="00180DC6">
              <w:rPr>
                <w:rFonts w:ascii="Arial" w:hAnsi="Arial" w:cs="Arial"/>
              </w:rPr>
              <w:t>Gesellschaft [U6].</w:t>
            </w:r>
          </w:p>
        </w:tc>
        <w:tc>
          <w:tcPr>
            <w:tcW w:w="1854" w:type="dxa"/>
            <w:gridSpan w:val="2"/>
          </w:tcPr>
          <w:p w14:paraId="48447FA0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</w:pPr>
          </w:p>
        </w:tc>
        <w:tc>
          <w:tcPr>
            <w:tcW w:w="1887" w:type="dxa"/>
          </w:tcPr>
          <w:p w14:paraId="06E0FAA4" w14:textId="77777777" w:rsidR="0062446D" w:rsidRPr="00180DC6" w:rsidRDefault="0062446D" w:rsidP="002B019F">
            <w:pPr>
              <w:pStyle w:val="11KapitelThemen"/>
              <w:spacing w:beforeLines="0" w:before="60" w:afterLines="0" w:after="60"/>
              <w:rPr>
                <w:color w:val="999999"/>
              </w:rPr>
            </w:pPr>
          </w:p>
        </w:tc>
      </w:tr>
    </w:tbl>
    <w:p w14:paraId="5565C050" w14:textId="77777777" w:rsidR="0062446D" w:rsidRDefault="0062446D" w:rsidP="000C058A">
      <w:pPr>
        <w:pStyle w:val="12Methoden"/>
        <w:spacing w:beforeLines="0" w:before="60" w:afterLines="0" w:after="60"/>
      </w:pPr>
    </w:p>
    <w:sectPr w:rsidR="0062446D" w:rsidSect="00AA305B"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6390" w14:textId="77777777" w:rsidR="008E0775" w:rsidRDefault="008E0775">
      <w:r>
        <w:separator/>
      </w:r>
    </w:p>
  </w:endnote>
  <w:endnote w:type="continuationSeparator" w:id="0">
    <w:p w14:paraId="10F54E6D" w14:textId="77777777" w:rsidR="008E0775" w:rsidRDefault="008E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C911E1" w14:paraId="15EA1784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379F86B" w14:textId="77777777" w:rsidR="00C911E1" w:rsidRDefault="00CB7DF9">
          <w:pPr>
            <w:pStyle w:val="pdffusszeile"/>
            <w:spacing w:before="0" w:line="240" w:lineRule="auto"/>
          </w:pPr>
          <w:r>
            <w:drawing>
              <wp:inline distT="0" distB="0" distL="0" distR="0" wp14:anchorId="36835438" wp14:editId="6742ABDA">
                <wp:extent cx="466725" cy="238125"/>
                <wp:effectExtent l="0" t="0" r="0" b="0"/>
                <wp:docPr id="1" name="Bild 1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93BD3AC" w14:textId="6116733D" w:rsidR="00C911E1" w:rsidRDefault="00C911E1">
          <w:pPr>
            <w:pStyle w:val="pdffusszeile"/>
          </w:pPr>
          <w:r>
            <w:t>© Ernst Klett Verlag GmbH, Stuttgart 20</w:t>
          </w:r>
          <w:r w:rsidR="00180DC6">
            <w:t>21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344D2C" w14:textId="77777777" w:rsidR="00C911E1" w:rsidRDefault="00C911E1">
          <w:pPr>
            <w:pStyle w:val="pdffusszeile"/>
          </w:pP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8142BC" w14:textId="77777777" w:rsidR="00C911E1" w:rsidRDefault="00C911E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CB7DF9">
            <w:rPr>
              <w:rStyle w:val="pdfpagina"/>
            </w:rPr>
            <w:t>2</w:t>
          </w:r>
          <w:r>
            <w:rPr>
              <w:rStyle w:val="pdfpagina"/>
            </w:rPr>
            <w:fldChar w:fldCharType="end"/>
          </w:r>
        </w:p>
      </w:tc>
    </w:tr>
  </w:tbl>
  <w:p w14:paraId="7B968D3D" w14:textId="77777777" w:rsidR="00C911E1" w:rsidRDefault="00C911E1" w:rsidP="00180D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35D3" w14:textId="77777777" w:rsidR="008E0775" w:rsidRDefault="008E0775">
      <w:r>
        <w:separator/>
      </w:r>
    </w:p>
  </w:footnote>
  <w:footnote w:type="continuationSeparator" w:id="0">
    <w:p w14:paraId="46726C1D" w14:textId="77777777" w:rsidR="008E0775" w:rsidRDefault="008E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F0A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72F5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1855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EED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143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721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B81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40C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324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5C0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03E0A"/>
    <w:multiLevelType w:val="hybridMultilevel"/>
    <w:tmpl w:val="E3A0EF6C"/>
    <w:lvl w:ilvl="0" w:tplc="F3AE11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06F3D"/>
    <w:multiLevelType w:val="hybridMultilevel"/>
    <w:tmpl w:val="89028C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9B717D"/>
    <w:multiLevelType w:val="hybridMultilevel"/>
    <w:tmpl w:val="C4D0131C"/>
    <w:lvl w:ilvl="0" w:tplc="309EAEB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00544"/>
    <w:multiLevelType w:val="hybridMultilevel"/>
    <w:tmpl w:val="46FA3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BC2572"/>
    <w:multiLevelType w:val="hybridMultilevel"/>
    <w:tmpl w:val="971C7A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A4422"/>
    <w:multiLevelType w:val="hybridMultilevel"/>
    <w:tmpl w:val="34564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F319D"/>
    <w:multiLevelType w:val="hybridMultilevel"/>
    <w:tmpl w:val="2B5A83E8"/>
    <w:lvl w:ilvl="0" w:tplc="F3AE11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760C0"/>
    <w:multiLevelType w:val="hybridMultilevel"/>
    <w:tmpl w:val="527A84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B26990"/>
    <w:multiLevelType w:val="hybridMultilevel"/>
    <w:tmpl w:val="FA0AF7E6"/>
    <w:lvl w:ilvl="0" w:tplc="5E7C3E0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67708B"/>
    <w:multiLevelType w:val="hybridMultilevel"/>
    <w:tmpl w:val="8D769300"/>
    <w:lvl w:ilvl="0" w:tplc="309EAEB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433C8"/>
    <w:multiLevelType w:val="hybridMultilevel"/>
    <w:tmpl w:val="89B8C9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545E"/>
    <w:multiLevelType w:val="hybridMultilevel"/>
    <w:tmpl w:val="34809A6C"/>
    <w:lvl w:ilvl="0" w:tplc="309EAEB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77596F"/>
    <w:multiLevelType w:val="hybridMultilevel"/>
    <w:tmpl w:val="8D4C1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6CB"/>
    <w:multiLevelType w:val="hybridMultilevel"/>
    <w:tmpl w:val="95FC6862"/>
    <w:lvl w:ilvl="0" w:tplc="66320C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27548"/>
    <w:multiLevelType w:val="hybridMultilevel"/>
    <w:tmpl w:val="2132D75C"/>
    <w:lvl w:ilvl="0" w:tplc="309EAEB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3586F"/>
    <w:multiLevelType w:val="hybridMultilevel"/>
    <w:tmpl w:val="A44682AE"/>
    <w:lvl w:ilvl="0" w:tplc="5E7C3E0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B4170"/>
    <w:multiLevelType w:val="hybridMultilevel"/>
    <w:tmpl w:val="459A91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7B24D0"/>
    <w:multiLevelType w:val="hybridMultilevel"/>
    <w:tmpl w:val="046AB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9"/>
  </w:num>
  <w:num w:numId="16">
    <w:abstractNumId w:val="24"/>
  </w:num>
  <w:num w:numId="17">
    <w:abstractNumId w:val="12"/>
  </w:num>
  <w:num w:numId="18">
    <w:abstractNumId w:val="23"/>
  </w:num>
  <w:num w:numId="19">
    <w:abstractNumId w:val="11"/>
  </w:num>
  <w:num w:numId="20">
    <w:abstractNumId w:val="27"/>
  </w:num>
  <w:num w:numId="21">
    <w:abstractNumId w:val="17"/>
  </w:num>
  <w:num w:numId="22">
    <w:abstractNumId w:val="13"/>
  </w:num>
  <w:num w:numId="23">
    <w:abstractNumId w:val="22"/>
  </w:num>
  <w:num w:numId="24">
    <w:abstractNumId w:val="20"/>
  </w:num>
  <w:num w:numId="25">
    <w:abstractNumId w:val="14"/>
  </w:num>
  <w:num w:numId="26">
    <w:abstractNumId w:val="15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66CD"/>
    <w:rsid w:val="000401E2"/>
    <w:rsid w:val="00062022"/>
    <w:rsid w:val="0006375A"/>
    <w:rsid w:val="00073A11"/>
    <w:rsid w:val="000818D7"/>
    <w:rsid w:val="000941E2"/>
    <w:rsid w:val="000B1250"/>
    <w:rsid w:val="000B5133"/>
    <w:rsid w:val="000C058A"/>
    <w:rsid w:val="000D15CE"/>
    <w:rsid w:val="000E011C"/>
    <w:rsid w:val="000E2C52"/>
    <w:rsid w:val="000F1584"/>
    <w:rsid w:val="001072E7"/>
    <w:rsid w:val="0010747D"/>
    <w:rsid w:val="0010767C"/>
    <w:rsid w:val="00111485"/>
    <w:rsid w:val="00125515"/>
    <w:rsid w:val="00141B8F"/>
    <w:rsid w:val="0014265B"/>
    <w:rsid w:val="0016388E"/>
    <w:rsid w:val="00167D98"/>
    <w:rsid w:val="00180DC6"/>
    <w:rsid w:val="00182A0F"/>
    <w:rsid w:val="00182EAC"/>
    <w:rsid w:val="0018347D"/>
    <w:rsid w:val="00195DDE"/>
    <w:rsid w:val="00197DC1"/>
    <w:rsid w:val="001B2D85"/>
    <w:rsid w:val="001C6583"/>
    <w:rsid w:val="001D15F9"/>
    <w:rsid w:val="001D6437"/>
    <w:rsid w:val="001E1150"/>
    <w:rsid w:val="001E2629"/>
    <w:rsid w:val="001E5024"/>
    <w:rsid w:val="001E66BC"/>
    <w:rsid w:val="001F386D"/>
    <w:rsid w:val="00230B7B"/>
    <w:rsid w:val="00234795"/>
    <w:rsid w:val="00237BEC"/>
    <w:rsid w:val="002421C9"/>
    <w:rsid w:val="00261F8E"/>
    <w:rsid w:val="00262B65"/>
    <w:rsid w:val="002A54A3"/>
    <w:rsid w:val="002B019F"/>
    <w:rsid w:val="002C34FC"/>
    <w:rsid w:val="002E5C94"/>
    <w:rsid w:val="002F2BC1"/>
    <w:rsid w:val="002F7CFD"/>
    <w:rsid w:val="00301A32"/>
    <w:rsid w:val="00304C30"/>
    <w:rsid w:val="00312489"/>
    <w:rsid w:val="003175F8"/>
    <w:rsid w:val="00344905"/>
    <w:rsid w:val="003572B1"/>
    <w:rsid w:val="00377EF9"/>
    <w:rsid w:val="00380A65"/>
    <w:rsid w:val="00390636"/>
    <w:rsid w:val="00391A0C"/>
    <w:rsid w:val="003928A3"/>
    <w:rsid w:val="00396B8D"/>
    <w:rsid w:val="003A1E22"/>
    <w:rsid w:val="003A4222"/>
    <w:rsid w:val="003A6A8F"/>
    <w:rsid w:val="003B040E"/>
    <w:rsid w:val="003B1069"/>
    <w:rsid w:val="003C429F"/>
    <w:rsid w:val="003C56DB"/>
    <w:rsid w:val="003C63A8"/>
    <w:rsid w:val="003D2B4E"/>
    <w:rsid w:val="003D697F"/>
    <w:rsid w:val="003E0513"/>
    <w:rsid w:val="003E76B8"/>
    <w:rsid w:val="004018CA"/>
    <w:rsid w:val="00403852"/>
    <w:rsid w:val="00444E04"/>
    <w:rsid w:val="00451B88"/>
    <w:rsid w:val="00475AFD"/>
    <w:rsid w:val="00477F1C"/>
    <w:rsid w:val="00497B76"/>
    <w:rsid w:val="004A7263"/>
    <w:rsid w:val="004E5BA3"/>
    <w:rsid w:val="004E7DA4"/>
    <w:rsid w:val="00557244"/>
    <w:rsid w:val="005A52F0"/>
    <w:rsid w:val="005E6301"/>
    <w:rsid w:val="0062446D"/>
    <w:rsid w:val="006311D5"/>
    <w:rsid w:val="006378EF"/>
    <w:rsid w:val="00645CFC"/>
    <w:rsid w:val="0067211D"/>
    <w:rsid w:val="00695054"/>
    <w:rsid w:val="006965F2"/>
    <w:rsid w:val="00696665"/>
    <w:rsid w:val="006A2645"/>
    <w:rsid w:val="006A31E5"/>
    <w:rsid w:val="006C4584"/>
    <w:rsid w:val="006D61B2"/>
    <w:rsid w:val="0070502D"/>
    <w:rsid w:val="00710AEB"/>
    <w:rsid w:val="00715B0D"/>
    <w:rsid w:val="00715D96"/>
    <w:rsid w:val="007306AD"/>
    <w:rsid w:val="00730D41"/>
    <w:rsid w:val="00786CD7"/>
    <w:rsid w:val="007A407C"/>
    <w:rsid w:val="007C0A7A"/>
    <w:rsid w:val="007F6FE1"/>
    <w:rsid w:val="008214CA"/>
    <w:rsid w:val="008274B7"/>
    <w:rsid w:val="00851D54"/>
    <w:rsid w:val="00863423"/>
    <w:rsid w:val="00897BF4"/>
    <w:rsid w:val="008A0723"/>
    <w:rsid w:val="008B0015"/>
    <w:rsid w:val="008D0546"/>
    <w:rsid w:val="008D2BA4"/>
    <w:rsid w:val="008E0775"/>
    <w:rsid w:val="00930B89"/>
    <w:rsid w:val="0095328D"/>
    <w:rsid w:val="009805B8"/>
    <w:rsid w:val="00986C93"/>
    <w:rsid w:val="00993B28"/>
    <w:rsid w:val="009B02E1"/>
    <w:rsid w:val="009B4F8E"/>
    <w:rsid w:val="009C69E9"/>
    <w:rsid w:val="009D73C1"/>
    <w:rsid w:val="009E4CAF"/>
    <w:rsid w:val="009F4D82"/>
    <w:rsid w:val="009F6261"/>
    <w:rsid w:val="009F6C67"/>
    <w:rsid w:val="00A02CF6"/>
    <w:rsid w:val="00A04AB7"/>
    <w:rsid w:val="00A25546"/>
    <w:rsid w:val="00A309F3"/>
    <w:rsid w:val="00A321C6"/>
    <w:rsid w:val="00A67178"/>
    <w:rsid w:val="00A67AFE"/>
    <w:rsid w:val="00A76CBD"/>
    <w:rsid w:val="00A819A8"/>
    <w:rsid w:val="00A84779"/>
    <w:rsid w:val="00AA305B"/>
    <w:rsid w:val="00AB1A14"/>
    <w:rsid w:val="00AB24F0"/>
    <w:rsid w:val="00AD1290"/>
    <w:rsid w:val="00B12475"/>
    <w:rsid w:val="00B2763A"/>
    <w:rsid w:val="00B50DEE"/>
    <w:rsid w:val="00B579EC"/>
    <w:rsid w:val="00B81B5C"/>
    <w:rsid w:val="00B94BE6"/>
    <w:rsid w:val="00BA6AC6"/>
    <w:rsid w:val="00BB4E26"/>
    <w:rsid w:val="00BC149A"/>
    <w:rsid w:val="00BC73AA"/>
    <w:rsid w:val="00BE7174"/>
    <w:rsid w:val="00BF120A"/>
    <w:rsid w:val="00C072B6"/>
    <w:rsid w:val="00C13C35"/>
    <w:rsid w:val="00C1720B"/>
    <w:rsid w:val="00C41C69"/>
    <w:rsid w:val="00C47A44"/>
    <w:rsid w:val="00C911E1"/>
    <w:rsid w:val="00CB36EF"/>
    <w:rsid w:val="00CB7DF9"/>
    <w:rsid w:val="00CD25CC"/>
    <w:rsid w:val="00CD73EB"/>
    <w:rsid w:val="00CE3C62"/>
    <w:rsid w:val="00D06F5D"/>
    <w:rsid w:val="00D24FC5"/>
    <w:rsid w:val="00D66648"/>
    <w:rsid w:val="00D80019"/>
    <w:rsid w:val="00DB37D6"/>
    <w:rsid w:val="00DC3DF3"/>
    <w:rsid w:val="00DC4269"/>
    <w:rsid w:val="00DC6377"/>
    <w:rsid w:val="00DD3BA8"/>
    <w:rsid w:val="00DD4488"/>
    <w:rsid w:val="00DE4E0A"/>
    <w:rsid w:val="00DE644A"/>
    <w:rsid w:val="00E10241"/>
    <w:rsid w:val="00E36AA5"/>
    <w:rsid w:val="00E372AA"/>
    <w:rsid w:val="00E423F6"/>
    <w:rsid w:val="00E428BA"/>
    <w:rsid w:val="00E434FA"/>
    <w:rsid w:val="00E609E9"/>
    <w:rsid w:val="00E6550A"/>
    <w:rsid w:val="00E873EC"/>
    <w:rsid w:val="00E92FC9"/>
    <w:rsid w:val="00EA7A30"/>
    <w:rsid w:val="00EB3122"/>
    <w:rsid w:val="00EB57D6"/>
    <w:rsid w:val="00EC2C76"/>
    <w:rsid w:val="00EC5BC2"/>
    <w:rsid w:val="00ED07C8"/>
    <w:rsid w:val="00ED25EA"/>
    <w:rsid w:val="00ED7337"/>
    <w:rsid w:val="00F0518C"/>
    <w:rsid w:val="00F148A2"/>
    <w:rsid w:val="00F24879"/>
    <w:rsid w:val="00F309AC"/>
    <w:rsid w:val="00F312C7"/>
    <w:rsid w:val="00F476CD"/>
    <w:rsid w:val="00F65DD1"/>
    <w:rsid w:val="00FB30C2"/>
    <w:rsid w:val="00FE1517"/>
    <w:rsid w:val="00F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B5735C"/>
  <w15:chartTrackingRefBased/>
  <w15:docId w15:val="{50ED9EE4-D82F-46BD-824E-8B7CDDFD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41E2"/>
  </w:style>
  <w:style w:type="paragraph" w:styleId="berschrift1">
    <w:name w:val="heading 1"/>
    <w:basedOn w:val="Standard"/>
    <w:next w:val="Standard"/>
    <w:link w:val="berschrift1Zchn"/>
    <w:qFormat/>
    <w:rsid w:val="00F148A2"/>
    <w:pPr>
      <w:keepNext/>
      <w:outlineLvl w:val="0"/>
    </w:pPr>
    <w:rPr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377EF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76B8"/>
    <w:rPr>
      <w:strike w:val="0"/>
      <w:dstrike w:val="0"/>
      <w:color w:val="003366"/>
      <w:u w:val="none"/>
      <w:effect w:val="none"/>
    </w:rPr>
  </w:style>
  <w:style w:type="paragraph" w:customStyle="1" w:styleId="07Tabellenkopf">
    <w:name w:val="07_Tabellenkopf"/>
    <w:rsid w:val="00863423"/>
    <w:pPr>
      <w:spacing w:beforeLines="40" w:before="40" w:afterLines="40" w:after="40"/>
    </w:pPr>
    <w:rPr>
      <w:rFonts w:ascii="Arial" w:hAnsi="Arial" w:cs="Arial"/>
      <w:b/>
      <w:color w:val="FFFFFF"/>
    </w:rPr>
  </w:style>
  <w:style w:type="paragraph" w:customStyle="1" w:styleId="01Stoffverteilungsplan">
    <w:name w:val="01_Stoffverteilungsplan"/>
    <w:basedOn w:val="Standard"/>
    <w:rsid w:val="000B5133"/>
    <w:pPr>
      <w:spacing w:before="20"/>
    </w:pPr>
    <w:rPr>
      <w:rFonts w:ascii="Arial" w:hAnsi="Arial" w:cs="Arial"/>
      <w:b/>
      <w:sz w:val="28"/>
      <w:szCs w:val="28"/>
    </w:rPr>
  </w:style>
  <w:style w:type="paragraph" w:customStyle="1" w:styleId="02Titel">
    <w:name w:val="02_Titel"/>
    <w:basedOn w:val="Standard"/>
    <w:rsid w:val="000B5133"/>
    <w:pPr>
      <w:spacing w:beforeLines="60" w:before="144" w:afterLines="60" w:after="144"/>
    </w:pPr>
    <w:rPr>
      <w:rFonts w:ascii="Arial" w:hAnsi="Arial" w:cs="Arial"/>
      <w:b/>
    </w:rPr>
  </w:style>
  <w:style w:type="paragraph" w:customStyle="1" w:styleId="03Band">
    <w:name w:val="03_Band"/>
    <w:basedOn w:val="Standard"/>
    <w:rsid w:val="000B5133"/>
    <w:pPr>
      <w:spacing w:before="20"/>
    </w:pPr>
    <w:rPr>
      <w:rFonts w:ascii="Arial" w:hAnsi="Arial" w:cs="Arial"/>
      <w:b/>
    </w:rPr>
  </w:style>
  <w:style w:type="paragraph" w:customStyle="1" w:styleId="04ISBN">
    <w:name w:val="04_ISBN"/>
    <w:basedOn w:val="Standard"/>
    <w:rsid w:val="000B5133"/>
    <w:pPr>
      <w:spacing w:before="20"/>
    </w:pPr>
    <w:rPr>
      <w:rFonts w:ascii="Arial" w:hAnsi="Arial" w:cs="Arial"/>
      <w:b/>
    </w:rPr>
  </w:style>
  <w:style w:type="paragraph" w:customStyle="1" w:styleId="05Schule">
    <w:name w:val="05_Schule"/>
    <w:basedOn w:val="Standard"/>
    <w:rsid w:val="000B5133"/>
    <w:pPr>
      <w:spacing w:before="20"/>
    </w:pPr>
    <w:rPr>
      <w:rFonts w:ascii="Arial" w:hAnsi="Arial" w:cs="Arial"/>
    </w:rPr>
  </w:style>
  <w:style w:type="paragraph" w:customStyle="1" w:styleId="06Lehrer">
    <w:name w:val="06_Lehrer"/>
    <w:basedOn w:val="Standard"/>
    <w:rsid w:val="000B5133"/>
    <w:pPr>
      <w:spacing w:before="20"/>
    </w:pPr>
    <w:rPr>
      <w:rFonts w:ascii="Arial" w:hAnsi="Arial" w:cs="Arial"/>
    </w:rPr>
  </w:style>
  <w:style w:type="paragraph" w:customStyle="1" w:styleId="08Ueberschrift">
    <w:name w:val="08_Ueberschrift"/>
    <w:basedOn w:val="Standard"/>
    <w:rsid w:val="001D15F9"/>
    <w:pPr>
      <w:spacing w:beforeLines="40" w:before="40" w:afterLines="40" w:after="40"/>
    </w:pPr>
    <w:rPr>
      <w:rFonts w:ascii="Arial" w:hAnsi="Arial" w:cs="Arial"/>
      <w:b/>
      <w:bCs/>
    </w:rPr>
  </w:style>
  <w:style w:type="paragraph" w:customStyle="1" w:styleId="09Schwerpunkte">
    <w:name w:val="09_Schwerpunkte"/>
    <w:rsid w:val="001D15F9"/>
    <w:pPr>
      <w:tabs>
        <w:tab w:val="left" w:pos="170"/>
      </w:tabs>
      <w:autoSpaceDE w:val="0"/>
      <w:autoSpaceDN w:val="0"/>
      <w:adjustRightInd w:val="0"/>
      <w:spacing w:beforeLines="40" w:before="40" w:afterLines="40" w:after="40"/>
    </w:pPr>
    <w:rPr>
      <w:rFonts w:ascii="Arial" w:hAnsi="Arial" w:cs="Arial"/>
      <w:b/>
      <w:bCs/>
    </w:rPr>
  </w:style>
  <w:style w:type="paragraph" w:customStyle="1" w:styleId="10Kapitel">
    <w:name w:val="10_Kapitel"/>
    <w:basedOn w:val="Standard"/>
    <w:rsid w:val="00BC149A"/>
    <w:pPr>
      <w:tabs>
        <w:tab w:val="left" w:pos="170"/>
      </w:tabs>
      <w:spacing w:beforeLines="40" w:before="96" w:after="40"/>
      <w:ind w:left="227" w:hanging="227"/>
    </w:pPr>
    <w:rPr>
      <w:rFonts w:ascii="Arial" w:hAnsi="Arial" w:cs="Arial"/>
      <w:b/>
    </w:rPr>
  </w:style>
  <w:style w:type="character" w:customStyle="1" w:styleId="ArialRegular">
    <w:name w:val="Arial_Regular"/>
    <w:rsid w:val="00F476CD"/>
    <w:rPr>
      <w:rFonts w:ascii="Arial" w:hAnsi="Arial"/>
      <w:sz w:val="20"/>
      <w:szCs w:val="20"/>
    </w:rPr>
  </w:style>
  <w:style w:type="paragraph" w:customStyle="1" w:styleId="11KapitelThemen">
    <w:name w:val="11_Kapitel_Themen"/>
    <w:basedOn w:val="Standard"/>
    <w:rsid w:val="00CD25CC"/>
    <w:pPr>
      <w:tabs>
        <w:tab w:val="left" w:pos="170"/>
      </w:tabs>
      <w:spacing w:beforeLines="40" w:before="40" w:afterLines="40" w:after="40"/>
    </w:pPr>
    <w:rPr>
      <w:rFonts w:ascii="Arial" w:hAnsi="Arial" w:cs="Arial"/>
    </w:rPr>
  </w:style>
  <w:style w:type="paragraph" w:customStyle="1" w:styleId="12Methoden">
    <w:name w:val="12_Methoden"/>
    <w:basedOn w:val="Standard"/>
    <w:rsid w:val="00DE4E0A"/>
    <w:pPr>
      <w:spacing w:beforeLines="40" w:before="40" w:afterLines="40" w:after="40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F148A2"/>
    <w:rPr>
      <w:b/>
      <w:sz w:val="28"/>
      <w:szCs w:val="24"/>
      <w:lang w:val="de-DE" w:eastAsia="de-DE" w:bidi="ar-SA"/>
    </w:rPr>
  </w:style>
  <w:style w:type="paragraph" w:styleId="Textkrper2">
    <w:name w:val="Body Text 2"/>
    <w:basedOn w:val="Standard"/>
    <w:rsid w:val="009C69E9"/>
    <w:rPr>
      <w:rFonts w:ascii="Arial" w:hAnsi="Arial"/>
      <w:color w:val="999999"/>
      <w:szCs w:val="24"/>
    </w:rPr>
  </w:style>
  <w:style w:type="paragraph" w:styleId="Listenabsatz">
    <w:name w:val="List Paragraph"/>
    <w:basedOn w:val="Standard"/>
    <w:uiPriority w:val="34"/>
    <w:qFormat/>
    <w:rsid w:val="00A67178"/>
    <w:pPr>
      <w:ind w:left="720"/>
      <w:contextualSpacing/>
    </w:pPr>
  </w:style>
  <w:style w:type="paragraph" w:customStyle="1" w:styleId="Formatvorlage11KapitelThemenVor04ZeileNach04Zeile">
    <w:name w:val="Formatvorlage 11_Kapitel_Themen + Vor:  04 Zeile Nach:  04 Zeile"/>
    <w:basedOn w:val="11KapitelThemen"/>
    <w:rsid w:val="00A67178"/>
    <w:pPr>
      <w:spacing w:beforeLines="0" w:before="100" w:beforeAutospacing="1" w:afterLines="0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1573</Words>
  <Characters>9913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subject/>
  <dc:creator>Ernst Klett Verlag</dc:creator>
  <cp:keywords/>
  <cp:lastModifiedBy>Geisler, Frank</cp:lastModifiedBy>
  <cp:revision>5</cp:revision>
  <cp:lastPrinted>2012-02-23T15:14:00Z</cp:lastPrinted>
  <dcterms:created xsi:type="dcterms:W3CDTF">2021-09-29T10:24:00Z</dcterms:created>
  <dcterms:modified xsi:type="dcterms:W3CDTF">2021-09-30T08:47:00Z</dcterms:modified>
</cp:coreProperties>
</file>