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77" w:rsidRDefault="00B53ED4" w:rsidP="00810136">
      <w:pPr>
        <w:pStyle w:val="stoffdeckblatttitel"/>
        <w:rPr>
          <w:b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37A52CD3" wp14:editId="56B57ADC">
            <wp:simplePos x="0" y="0"/>
            <wp:positionH relativeFrom="column">
              <wp:posOffset>-7620</wp:posOffset>
            </wp:positionH>
            <wp:positionV relativeFrom="paragraph">
              <wp:posOffset>-17145</wp:posOffset>
            </wp:positionV>
            <wp:extent cx="945515" cy="923925"/>
            <wp:effectExtent l="0" t="0" r="6985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B77">
        <w:rPr>
          <w:b/>
        </w:rPr>
        <w:t>Deutsch kompetent</w:t>
      </w:r>
    </w:p>
    <w:p w:rsidR="00101843" w:rsidRDefault="00F913A9" w:rsidP="00810136">
      <w:pPr>
        <w:pStyle w:val="stoffdeckblatttitel"/>
      </w:pPr>
      <w:r>
        <w:t xml:space="preserve">Abgleich </w:t>
      </w:r>
      <w:r w:rsidR="005441D2">
        <w:t>mit dem M</w:t>
      </w:r>
      <w:r w:rsidR="00F8175C">
        <w:t xml:space="preserve">edienkompetenzrahmen </w:t>
      </w:r>
      <w:r w:rsidR="00B26806">
        <w:t>NRW</w:t>
      </w:r>
      <w:r w:rsidR="002B4179">
        <w:t xml:space="preserve"> </w:t>
      </w:r>
    </w:p>
    <w:p w:rsidR="00EE3B46" w:rsidRDefault="003A4B4C" w:rsidP="00810136">
      <w:pPr>
        <w:pStyle w:val="stoffdeckblatttitel"/>
      </w:pPr>
      <w:r>
        <w:t>Deutsch</w:t>
      </w:r>
      <w:r w:rsidR="00FC22EA">
        <w:t xml:space="preserve"> | </w:t>
      </w:r>
      <w:r w:rsidR="00527B29">
        <w:t>G</w:t>
      </w:r>
      <w:r>
        <w:t>ymnasium</w:t>
      </w:r>
    </w:p>
    <w:p w:rsidR="00FC22EA" w:rsidRDefault="00FC22EA" w:rsidP="00810136">
      <w:pPr>
        <w:pStyle w:val="stoffdeckblatttitel"/>
        <w:rPr>
          <w:b/>
        </w:rPr>
      </w:pPr>
      <w:r>
        <w:t xml:space="preserve"> </w:t>
      </w:r>
    </w:p>
    <w:p w:rsidR="008913F6" w:rsidRDefault="008D18BB" w:rsidP="00810136">
      <w:pPr>
        <w:spacing w:after="0" w:line="312" w:lineRule="auto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9502" behindDoc="0" locked="0" layoutInCell="1" allowOverlap="1" wp14:anchorId="4A592E90" wp14:editId="5A5C342F">
            <wp:simplePos x="0" y="0"/>
            <wp:positionH relativeFrom="column">
              <wp:posOffset>-64107</wp:posOffset>
            </wp:positionH>
            <wp:positionV relativeFrom="paragraph">
              <wp:posOffset>160904</wp:posOffset>
            </wp:positionV>
            <wp:extent cx="1551305" cy="2014633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201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Pr="00CA239D" w:rsidRDefault="008913F6" w:rsidP="00810136">
      <w:pPr>
        <w:spacing w:after="0" w:line="312" w:lineRule="auto"/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EF09A7" w:rsidRPr="008C63D0" w:rsidRDefault="00523DBE" w:rsidP="00EF09A7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Schülerbuch 5</w:t>
      </w:r>
      <w:r w:rsidR="008C63D0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</w:p>
    <w:p w:rsidR="008C63D0" w:rsidRPr="008C63D0" w:rsidRDefault="00523DBE" w:rsidP="00EF09A7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16"/>
          <w:szCs w:val="16"/>
        </w:rPr>
      </w:pPr>
      <w:r w:rsidRPr="008C63D0">
        <w:rPr>
          <w:rFonts w:ascii="Arial" w:hAnsi="Arial" w:cs="Arial"/>
          <w:sz w:val="16"/>
          <w:szCs w:val="16"/>
        </w:rPr>
        <w:t xml:space="preserve">ISBN: </w:t>
      </w:r>
      <w:r w:rsidRPr="00523DBE">
        <w:rPr>
          <w:rFonts w:ascii="Arial" w:hAnsi="Arial" w:cs="Arial"/>
          <w:sz w:val="16"/>
          <w:szCs w:val="16"/>
        </w:rPr>
        <w:t>978-3-12-316301-2</w:t>
      </w:r>
      <w:r w:rsidR="008C63D0">
        <w:rPr>
          <w:rFonts w:ascii="Arial" w:hAnsi="Arial" w:cs="Arial"/>
          <w:sz w:val="16"/>
          <w:szCs w:val="16"/>
        </w:rPr>
        <w:tab/>
      </w:r>
      <w:r w:rsidR="00EF09A7">
        <w:rPr>
          <w:rFonts w:ascii="Arial" w:hAnsi="Arial" w:cs="Arial"/>
          <w:sz w:val="16"/>
          <w:szCs w:val="16"/>
        </w:rPr>
        <w:tab/>
      </w:r>
      <w:r w:rsidR="00EF09A7">
        <w:rPr>
          <w:rFonts w:ascii="Arial" w:hAnsi="Arial" w:cs="Arial"/>
          <w:sz w:val="16"/>
          <w:szCs w:val="16"/>
        </w:rPr>
        <w:tab/>
      </w:r>
    </w:p>
    <w:p w:rsidR="00810136" w:rsidRDefault="00810136" w:rsidP="00810136">
      <w:pPr>
        <w:pStyle w:val="Hinweise"/>
        <w:rPr>
          <w:b/>
        </w:rPr>
      </w:pPr>
    </w:p>
    <w:p w:rsidR="00810136" w:rsidRDefault="00810136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846C78" w:rsidRDefault="00846C78" w:rsidP="00810136">
      <w:pPr>
        <w:pStyle w:val="Hinweise"/>
        <w:rPr>
          <w:b/>
        </w:rPr>
      </w:pPr>
    </w:p>
    <w:p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0D5CBD" w:rsidRPr="00C71368" w:rsidTr="00B753A4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154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0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:rsidTr="00B753A4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154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0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:rsidTr="008C6BCE">
        <w:trPr>
          <w:trHeight w:val="1801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Default="000D5CBD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13C" w:rsidRPr="00C9033A" w:rsidRDefault="008D613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S.67 </w:t>
            </w:r>
            <w:r w:rsidR="00DC75BA" w:rsidRPr="00C9033A">
              <w:rPr>
                <w:rFonts w:ascii="Arial" w:hAnsi="Arial" w:cs="Arial"/>
                <w:sz w:val="16"/>
                <w:szCs w:val="16"/>
              </w:rPr>
              <w:t xml:space="preserve">A10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Vorteile der Textüberarbeitung am PC/Tablet 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nennen </w:t>
            </w:r>
          </w:p>
          <w:p w:rsidR="007F2E9A" w:rsidRPr="00C9033A" w:rsidRDefault="007F2E9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113 A2 Bonusmaterial auf einer DVD analysieren </w:t>
            </w:r>
          </w:p>
          <w:p w:rsidR="00B22BD4" w:rsidRPr="00C9033A" w:rsidRDefault="005529C9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141 e</w:t>
            </w:r>
            <w:r w:rsidR="00B22BD4" w:rsidRPr="00C9033A">
              <w:rPr>
                <w:rFonts w:ascii="Arial" w:hAnsi="Arial" w:cs="Arial"/>
                <w:sz w:val="16"/>
                <w:szCs w:val="16"/>
              </w:rPr>
              <w:t xml:space="preserve">in Gedicht auf dem PC/Tablet gestalten </w:t>
            </w:r>
          </w:p>
          <w:p w:rsidR="00B22BD4" w:rsidRPr="00C9033A" w:rsidRDefault="00B22BD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S.147 A11</w:t>
            </w:r>
            <w:r w:rsidR="005529C9">
              <w:rPr>
                <w:rFonts w:ascii="Arial" w:hAnsi="Arial" w:cs="Arial"/>
                <w:sz w:val="16"/>
                <w:szCs w:val="16"/>
              </w:rPr>
              <w:t xml:space="preserve"> einen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Kalender mit dem PC/Tablet gestalten </w:t>
            </w: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9D5" w:rsidRPr="00CF7ECB" w:rsidRDefault="00BD49D5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Default="00B753A4" w:rsidP="00B753A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Default="00B753A4" w:rsidP="00B753A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Default="00B753A4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Default="00B753A4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D9C" w:rsidRDefault="005B4D9C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D9C" w:rsidRPr="000D5CBD" w:rsidRDefault="005B4D9C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549FC" w:rsidRDefault="000549F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08522A" w:rsidRDefault="0008522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13 A3 Textverarbeitungsprogramm nutzen </w:t>
            </w:r>
          </w:p>
          <w:p w:rsidR="00C9033A" w:rsidRP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 A5 Textverarbeitungsprogramm nutzen </w:t>
            </w:r>
          </w:p>
          <w:p w:rsidR="00DC75BA" w:rsidRPr="00C9033A" w:rsidRDefault="00DC75B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69 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A7 Textverarbeitungsprogramm an Tablet/PC nutzen </w:t>
            </w:r>
          </w:p>
          <w:p w:rsidR="007B6394" w:rsidRDefault="00FB1B1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83 A3 Textverarbeitungsprogramm nutzen</w:t>
            </w:r>
          </w:p>
          <w:p w:rsidR="00FB1B1C" w:rsidRPr="00C9033A" w:rsidRDefault="007B639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83 A6 Textverarbeitungsprogramm nutzen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58D7" w:rsidRPr="00C9033A" w:rsidRDefault="00FB1B1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87</w:t>
            </w:r>
            <w:r w:rsidR="000863C6">
              <w:rPr>
                <w:rFonts w:ascii="Arial" w:hAnsi="Arial" w:cs="Arial"/>
                <w:sz w:val="16"/>
                <w:szCs w:val="16"/>
              </w:rPr>
              <w:t xml:space="preserve"> A3 </w:t>
            </w:r>
            <w:r w:rsidRPr="00C9033A">
              <w:rPr>
                <w:rFonts w:ascii="Arial" w:hAnsi="Arial" w:cs="Arial"/>
                <w:sz w:val="16"/>
                <w:szCs w:val="16"/>
              </w:rPr>
              <w:t>Textverarbeitungsprogramm nutzen</w:t>
            </w:r>
          </w:p>
          <w:p w:rsidR="00FB1B1C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109 A3 Entstehen eines Covers einer DVD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F027D" w:rsidRPr="00C9033A" w:rsidRDefault="001F027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127 A5 Textverarbeitungsprogramm nutzen </w:t>
            </w:r>
          </w:p>
          <w:p w:rsidR="001F027D" w:rsidRPr="00C9033A" w:rsidRDefault="001F027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128 A1 Textverarbeitungsprogramm nutzen </w:t>
            </w:r>
          </w:p>
          <w:p w:rsidR="001F027D" w:rsidRPr="00C9033A" w:rsidRDefault="001F027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131 A6 Textverarbeitungsprogramm nutzen </w:t>
            </w:r>
          </w:p>
          <w:p w:rsidR="00FB1B1C" w:rsidRPr="00C9033A" w:rsidRDefault="0064616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37 A6 Textverarbeitungsprogramm nutzen </w:t>
            </w:r>
          </w:p>
          <w:p w:rsidR="00B22BD4" w:rsidRPr="00C9033A" w:rsidRDefault="00B22BD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147 A11 Textverarbeitungsprogramm nutzen </w:t>
            </w:r>
          </w:p>
          <w:p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185 A7 Textverarbeitungsprogramm nutzen </w:t>
            </w:r>
          </w:p>
          <w:p w:rsidR="001041C6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S.185 A9 </w:t>
            </w:r>
            <w:proofErr w:type="spellStart"/>
            <w:r w:rsidRPr="00C9033A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C9033A">
              <w:rPr>
                <w:rFonts w:ascii="Arial" w:hAnsi="Arial" w:cs="Arial"/>
                <w:sz w:val="16"/>
                <w:szCs w:val="16"/>
              </w:rPr>
              <w:t xml:space="preserve"> nutzen </w:t>
            </w:r>
          </w:p>
          <w:p w:rsidR="007B6394" w:rsidRPr="00C9033A" w:rsidRDefault="007B639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229 A3 Digitale Postkarte reflektieren</w:t>
            </w:r>
          </w:p>
          <w:p w:rsidR="00C2244A" w:rsidRPr="00C9033A" w:rsidRDefault="00C2244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259 A2 Textverarbeitungsprogramm nutzen </w:t>
            </w:r>
          </w:p>
          <w:p w:rsidR="001C5B04" w:rsidRPr="00C9033A" w:rsidRDefault="001C5B0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267 A4 Online-Wörterbuch nutzen </w:t>
            </w:r>
          </w:p>
          <w:p w:rsidR="001C5B04" w:rsidRDefault="00B462D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267 A5 </w:t>
            </w:r>
            <w:r w:rsidR="001C5B04" w:rsidRPr="00C9033A">
              <w:rPr>
                <w:rFonts w:ascii="Arial" w:hAnsi="Arial" w:cs="Arial"/>
                <w:sz w:val="16"/>
                <w:szCs w:val="16"/>
              </w:rPr>
              <w:t xml:space="preserve"> automatische Rechtschreibprüfung reflektieren </w:t>
            </w:r>
          </w:p>
          <w:p w:rsidR="00B462DD" w:rsidRPr="00C9033A" w:rsidRDefault="00B462D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267 A6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automatische Rechtschreibprüfung reflektieren </w:t>
            </w: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5CBD" w:rsidRPr="00F17CD6" w:rsidRDefault="000D5CBD" w:rsidP="000F65B6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0D5CBD" w:rsidRDefault="000D5CBD" w:rsidP="003D4F09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D5CBD" w:rsidRPr="000D5CBD" w:rsidRDefault="000D5CBD" w:rsidP="00EE7D5F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Default="000D5CBD" w:rsidP="003D4F09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27A84" w:rsidRPr="00B462DD" w:rsidRDefault="00127A84" w:rsidP="00127A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S.19 A4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127A84" w:rsidRPr="00B462DD" w:rsidRDefault="00127A84" w:rsidP="00127A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25 A2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127A84" w:rsidRPr="00B462DD" w:rsidRDefault="00127A84" w:rsidP="00127A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102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127A84" w:rsidRPr="00B462DD" w:rsidRDefault="00127A84" w:rsidP="00127A8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109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160B92" w:rsidRPr="000D5CBD" w:rsidRDefault="00127A84" w:rsidP="00127A8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326">
              <w:rPr>
                <w:rFonts w:ascii="Arial" w:hAnsi="Arial" w:cs="Arial"/>
                <w:sz w:val="16"/>
                <w:szCs w:val="16"/>
              </w:rPr>
              <w:t>S. 115 A8 Verhalten im Internet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 während einer Recherche </w:t>
            </w:r>
          </w:p>
        </w:tc>
      </w:tr>
    </w:tbl>
    <w:p w:rsid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9"/>
        <w:gridCol w:w="3260"/>
        <w:gridCol w:w="3402"/>
        <w:gridCol w:w="2977"/>
        <w:gridCol w:w="3172"/>
      </w:tblGrid>
      <w:tr w:rsidR="00B753A4" w:rsidRPr="00C71368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Themenrelevante Informationen und Daten aus Medienangeboten filtern, strukturieren, umwandeln und </w:t>
            </w:r>
            <w:r w:rsidR="00673C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3A4">
              <w:rPr>
                <w:rFonts w:ascii="Arial" w:hAnsi="Arial" w:cs="Arial"/>
                <w:sz w:val="16"/>
                <w:szCs w:val="16"/>
              </w:rPr>
              <w:t>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:rsidTr="00B753A4"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Pr="00C9033A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7004" w:rsidRPr="00C9033A" w:rsidRDefault="0013700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12 A1 Interview vorbereiten </w:t>
            </w:r>
          </w:p>
          <w:p w:rsidR="004908CC" w:rsidRPr="00C9033A" w:rsidRDefault="004908C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S.12 A2 Interview vorbereiten </w:t>
            </w:r>
          </w:p>
          <w:p w:rsidR="00F1586D" w:rsidRPr="00C9033A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4041" w:rsidRPr="00C9033A">
              <w:rPr>
                <w:rFonts w:ascii="Arial" w:hAnsi="Arial" w:cs="Arial"/>
                <w:sz w:val="16"/>
                <w:szCs w:val="16"/>
              </w:rPr>
              <w:t>13</w:t>
            </w:r>
            <w:r w:rsidR="00F1586D" w:rsidRPr="00C9033A">
              <w:rPr>
                <w:rFonts w:ascii="Arial" w:hAnsi="Arial" w:cs="Arial"/>
                <w:sz w:val="16"/>
                <w:szCs w:val="16"/>
              </w:rPr>
              <w:t xml:space="preserve"> A1 Internetseite Informationen</w:t>
            </w:r>
          </w:p>
          <w:p w:rsidR="008C6BCE" w:rsidRPr="00C9033A" w:rsidRDefault="00F1586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9C9">
              <w:rPr>
                <w:rFonts w:ascii="Arial" w:hAnsi="Arial" w:cs="Arial"/>
                <w:sz w:val="16"/>
                <w:szCs w:val="16"/>
              </w:rPr>
              <w:t xml:space="preserve">13 </w:t>
            </w:r>
            <w:r w:rsidRPr="00C9033A">
              <w:rPr>
                <w:rFonts w:ascii="Arial" w:hAnsi="Arial" w:cs="Arial"/>
                <w:sz w:val="16"/>
                <w:szCs w:val="16"/>
              </w:rPr>
              <w:t>A</w:t>
            </w:r>
            <w:r w:rsidR="00544044" w:rsidRPr="00C9033A">
              <w:rPr>
                <w:rFonts w:ascii="Arial" w:hAnsi="Arial" w:cs="Arial"/>
                <w:sz w:val="16"/>
                <w:szCs w:val="16"/>
              </w:rPr>
              <w:t>2 Internetrecherche</w:t>
            </w:r>
          </w:p>
          <w:p w:rsidR="008C6BCE" w:rsidRPr="00C9033A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.</w:t>
            </w:r>
            <w:r w:rsidR="00624041" w:rsidRPr="00C9033A">
              <w:rPr>
                <w:rFonts w:ascii="Arial" w:hAnsi="Arial" w:cs="Arial"/>
                <w:sz w:val="16"/>
                <w:szCs w:val="16"/>
              </w:rPr>
              <w:t>19</w:t>
            </w:r>
            <w:r w:rsidR="00D926F6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86D" w:rsidRPr="00C9033A">
              <w:rPr>
                <w:rFonts w:ascii="Arial" w:hAnsi="Arial" w:cs="Arial"/>
                <w:sz w:val="16"/>
                <w:szCs w:val="16"/>
              </w:rPr>
              <w:t xml:space="preserve">A4 </w:t>
            </w:r>
            <w:r w:rsidR="00D926F6" w:rsidRPr="00C9033A">
              <w:rPr>
                <w:rFonts w:ascii="Arial" w:hAnsi="Arial" w:cs="Arial"/>
                <w:sz w:val="16"/>
                <w:szCs w:val="16"/>
              </w:rPr>
              <w:t xml:space="preserve">Internetrecherche </w:t>
            </w:r>
          </w:p>
          <w:p w:rsidR="00D926F6" w:rsidRDefault="00D926F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23 A4 Internetrecherche </w:t>
            </w:r>
          </w:p>
          <w:p w:rsidR="00B37667" w:rsidRPr="00C9033A" w:rsidRDefault="00B3766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25 A2 Internetrecherche </w:t>
            </w:r>
          </w:p>
          <w:p w:rsidR="005C1EAA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90 A8 Internetrecherche </w:t>
            </w:r>
          </w:p>
          <w:p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98 A6 Internetrecherche </w:t>
            </w:r>
          </w:p>
          <w:p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102 A6 Internetrecherche </w:t>
            </w:r>
          </w:p>
          <w:p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A6 Internetrecherche </w:t>
            </w:r>
          </w:p>
          <w:p w:rsidR="001437E9" w:rsidRPr="00C9033A" w:rsidRDefault="001437E9" w:rsidP="001437E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115 A8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Informationsrecherche </w:t>
            </w:r>
          </w:p>
          <w:p w:rsidR="00B22BD4" w:rsidRDefault="00B22BD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086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158 A2 Informationsrecherche </w:t>
            </w:r>
          </w:p>
          <w:p w:rsidR="00B462DD" w:rsidRPr="00C9033A" w:rsidRDefault="00B462D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182 A3 Internetrecherche </w:t>
            </w:r>
          </w:p>
          <w:p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086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185 A8 </w:t>
            </w:r>
            <w:proofErr w:type="spellStart"/>
            <w:r w:rsidRPr="00C9033A">
              <w:rPr>
                <w:rFonts w:ascii="Arial" w:hAnsi="Arial" w:cs="Arial"/>
                <w:sz w:val="16"/>
                <w:szCs w:val="16"/>
              </w:rPr>
              <w:t>Thesaurusfunktion</w:t>
            </w:r>
            <w:proofErr w:type="spellEnd"/>
            <w:r w:rsidRPr="00C9033A">
              <w:rPr>
                <w:rFonts w:ascii="Arial" w:hAnsi="Arial" w:cs="Arial"/>
                <w:sz w:val="16"/>
                <w:szCs w:val="16"/>
              </w:rPr>
              <w:t xml:space="preserve"> zu Recherche nutzen </w:t>
            </w:r>
          </w:p>
          <w:p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193 A5 Internetrecherche </w:t>
            </w:r>
          </w:p>
          <w:p w:rsidR="00C2244A" w:rsidRPr="00C9033A" w:rsidRDefault="00C2244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259 A2 Internetrecherche </w:t>
            </w:r>
          </w:p>
          <w:p w:rsidR="001C5B04" w:rsidRPr="00C9033A" w:rsidRDefault="001C5B0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267 A4 Wörterbuch/ Online-Wörterbuch benutzen </w:t>
            </w:r>
          </w:p>
          <w:p w:rsidR="00D67FCD" w:rsidRPr="00C9033A" w:rsidRDefault="00D67FCD" w:rsidP="004908CC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624041" w:rsidRPr="00C9033A" w:rsidRDefault="00624041" w:rsidP="0062404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7004" w:rsidRPr="00C9033A" w:rsidRDefault="00624041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13</w:t>
            </w:r>
            <w:r w:rsidR="00137004" w:rsidRPr="00C9033A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544044" w:rsidRPr="00C9033A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137004" w:rsidRPr="00C9033A">
              <w:rPr>
                <w:rFonts w:ascii="Arial" w:hAnsi="Arial" w:cs="Arial"/>
                <w:sz w:val="16"/>
                <w:szCs w:val="16"/>
              </w:rPr>
              <w:t>Informationsstrukturierung</w:t>
            </w:r>
          </w:p>
          <w:p w:rsidR="00624041" w:rsidRDefault="0013700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 </w:t>
            </w:r>
            <w:r w:rsidR="00544044" w:rsidRPr="00C9033A">
              <w:rPr>
                <w:rFonts w:ascii="Arial" w:hAnsi="Arial" w:cs="Arial"/>
                <w:sz w:val="16"/>
                <w:szCs w:val="16"/>
              </w:rPr>
              <w:t>A5 Informationsaufbereitung</w:t>
            </w:r>
          </w:p>
          <w:p w:rsidR="00B37667" w:rsidRDefault="00B3766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25 A2 Informationen filtern und aufbereiten </w:t>
            </w:r>
          </w:p>
          <w:p w:rsidR="00B73008" w:rsidRPr="00C9033A" w:rsidRDefault="00B7300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43 A3 Informationen filtern und wiedergeben </w:t>
            </w:r>
          </w:p>
          <w:p w:rsidR="004905FD" w:rsidRDefault="00FB1B1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75 A2 Informationen aus Texten filtern</w:t>
            </w:r>
          </w:p>
          <w:p w:rsidR="00FB1B1C" w:rsidRPr="00C9033A" w:rsidRDefault="004905F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82 A1 Informationen aus Texten filtern 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100 A2 Informationen zu einer Person aus dem Internet filtern </w:t>
            </w:r>
          </w:p>
          <w:p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A1 Informationen filtern </w:t>
            </w:r>
          </w:p>
          <w:p w:rsidR="007F2E9A" w:rsidRPr="00C9033A" w:rsidRDefault="007F2E9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113 A2 Informationen filtern </w:t>
            </w:r>
          </w:p>
          <w:p w:rsidR="007F2E9A" w:rsidRPr="00C9033A" w:rsidRDefault="007F2E9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115 A5 Informationen in einer Mindmap strukturieren </w:t>
            </w:r>
          </w:p>
          <w:p w:rsidR="000E58D7" w:rsidRPr="00C9033A" w:rsidRDefault="002F774B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223 A5 relevante Informationen filtern </w:t>
            </w:r>
          </w:p>
          <w:p w:rsidR="002F774B" w:rsidRPr="00C9033A" w:rsidRDefault="002F774B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S.225 A7 Informationen filtern und einbauen </w:t>
            </w:r>
          </w:p>
          <w:p w:rsidR="00DE1532" w:rsidRPr="00C9033A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C9033A">
            <w:pPr>
              <w:spacing w:before="4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S.19 A4 Verhalten im Internet </w:t>
            </w:r>
          </w:p>
          <w:p w:rsid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25 A2 Verhalten im Internet </w:t>
            </w:r>
          </w:p>
          <w:p w:rsidR="000863C6" w:rsidRPr="00C9033A" w:rsidRDefault="000863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75 A2 Zweck von Informationstexten erklären </w:t>
            </w:r>
          </w:p>
          <w:p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102 A6 Verhalten im Internet </w:t>
            </w:r>
          </w:p>
          <w:p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A6 Verhalten im Internet </w:t>
            </w:r>
          </w:p>
          <w:p w:rsidR="001F027D" w:rsidRDefault="001F027D" w:rsidP="00C9033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115 A8 Verhalten im Internet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71490" w:rsidRPr="00B462DD" w:rsidRDefault="00171490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223 A4 einen Reiseblog beurteilen </w:t>
            </w:r>
          </w:p>
          <w:p w:rsidR="00171490" w:rsidRPr="000E58D7" w:rsidRDefault="00171490" w:rsidP="00C9033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171490" w:rsidRDefault="00171490" w:rsidP="00171490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71490" w:rsidRPr="00171490" w:rsidRDefault="00171490" w:rsidP="00171490">
            <w:pPr>
              <w:spacing w:before="4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25 A2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171490" w:rsidRPr="00B462DD" w:rsidRDefault="00171490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102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171490" w:rsidRPr="00B462DD" w:rsidRDefault="00171490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109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0F65B6" w:rsidRPr="000D5CBD" w:rsidRDefault="00171490" w:rsidP="0017149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326">
              <w:rPr>
                <w:rFonts w:ascii="Arial" w:hAnsi="Arial" w:cs="Arial"/>
                <w:sz w:val="16"/>
                <w:szCs w:val="16"/>
              </w:rPr>
              <w:t>S. 115 A8 Verhalten im Internet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 während einer Recherche </w:t>
            </w:r>
          </w:p>
        </w:tc>
      </w:tr>
    </w:tbl>
    <w:p w:rsidR="00F8175C" w:rsidRDefault="00F8175C">
      <w:r>
        <w:br/>
      </w:r>
      <w:r>
        <w:br/>
      </w:r>
    </w:p>
    <w:p w:rsidR="00F8175C" w:rsidRDefault="00F8175C">
      <w:r>
        <w:br/>
      </w:r>
    </w:p>
    <w:p w:rsidR="00F8175C" w:rsidRDefault="00F8175C" w:rsidP="00F8175C">
      <w:pPr>
        <w:pStyle w:val="stoffberschrift2"/>
        <w:spacing w:before="0" w:after="0" w:line="312" w:lineRule="auto"/>
        <w:rPr>
          <w:sz w:val="20"/>
          <w:szCs w:val="20"/>
        </w:rPr>
      </w:pPr>
    </w:p>
    <w:p w:rsidR="00F8175C" w:rsidRPr="00F8175C" w:rsidRDefault="00F8175C" w:rsidP="00F8175C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0B7CAA" w:rsidRPr="00C71368" w:rsidTr="000B7CAA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5B4D9C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0B7CAA"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="000B7CAA"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="000B7CAA"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="000B7CAA"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154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0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:rsidTr="000608B5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154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0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:rsidTr="000B7CAA"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15 A8 einen Nachrichten-Chat verfassen </w:t>
            </w:r>
          </w:p>
          <w:p w:rsidR="00091325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89 A5 eine Sprachnachricht verfassen </w:t>
            </w:r>
          </w:p>
          <w:p w:rsidR="00B22BD4" w:rsidRPr="00C9033A" w:rsidRDefault="00B22BD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147 A10 einen Internetkommentar zu Ende schreiben </w:t>
            </w:r>
          </w:p>
          <w:p w:rsidR="006A74FE" w:rsidRPr="000D5CBD" w:rsidRDefault="006A74FE" w:rsidP="005C1EAA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624041" w:rsidRPr="00C9033A" w:rsidRDefault="00624041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1586D" w:rsidRPr="00C9033A" w:rsidRDefault="00F1586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36 A3 Gesprächsregeln reflektieren </w:t>
            </w:r>
          </w:p>
          <w:p w:rsidR="005C1EAA" w:rsidRPr="00C9033A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38 A4 Kommunikationsregeln in Kurznachrichten </w:t>
            </w:r>
            <w:r w:rsidR="00B37667">
              <w:rPr>
                <w:rFonts w:ascii="Arial" w:hAnsi="Arial" w:cs="Arial"/>
                <w:sz w:val="16"/>
                <w:szCs w:val="16"/>
              </w:rPr>
              <w:t xml:space="preserve">kennen </w:t>
            </w:r>
          </w:p>
          <w:p w:rsidR="00476BEC" w:rsidRPr="00C9033A" w:rsidRDefault="00476BE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39 A3 Kommunikation in Kurznachrichten </w:t>
            </w:r>
          </w:p>
          <w:p w:rsidR="00673CE8" w:rsidRPr="00C9033A" w:rsidRDefault="00673CE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43 A3 Reaktion auf eine E-Mail </w:t>
            </w:r>
          </w:p>
          <w:p w:rsidR="00624041" w:rsidRPr="00F17CD6" w:rsidRDefault="00624041" w:rsidP="00091325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0F65B6" w:rsidRDefault="000F65B6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73008" w:rsidRDefault="00B73008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S.39 A4 angemessenes Gesprächsverhalten einschätzen </w:t>
            </w:r>
          </w:p>
          <w:p w:rsidR="000863C6" w:rsidRDefault="000863C6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82 A1 Nutzen einer E-Mail erklären </w:t>
            </w:r>
          </w:p>
          <w:p w:rsidR="00EF723F" w:rsidRDefault="00EF723F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S.176 A2 eigenes Gesprächsverhalten untersuchen</w:t>
            </w:r>
          </w:p>
          <w:p w:rsidR="00F8175C" w:rsidRDefault="00F8175C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F8175C" w:rsidRDefault="00F8175C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F8175C" w:rsidRDefault="00F8175C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F8175C" w:rsidRPr="00C9033A" w:rsidRDefault="00F8175C" w:rsidP="00C9033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76BEC" w:rsidRPr="00476BEC" w:rsidRDefault="00476BEC" w:rsidP="00F80C48">
            <w:pPr>
              <w:spacing w:before="40" w:after="40"/>
              <w:jc w:val="both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AB2E87" w:rsidRPr="00271163" w:rsidTr="002715BB">
        <w:trPr>
          <w:cantSplit/>
          <w:tblHeader/>
        </w:trPr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:rsidTr="002715BB">
        <w:trPr>
          <w:cantSplit/>
          <w:trHeight w:val="1150"/>
          <w:tblHeader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624041" w:rsidTr="00AB2E87"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Default="00DE1532" w:rsidP="00C9033A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4908CC" w:rsidRPr="00C9033A" w:rsidRDefault="004908C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 A4 Interview durchführen </w:t>
            </w:r>
          </w:p>
          <w:p w:rsidR="003B361B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13 A3 ein Plakat gestalten </w:t>
            </w:r>
            <w:r w:rsidR="003B361B">
              <w:rPr>
                <w:rFonts w:ascii="Arial" w:hAnsi="Arial" w:cs="Arial"/>
                <w:sz w:val="16"/>
                <w:szCs w:val="16"/>
              </w:rPr>
              <w:t xml:space="preserve">und präsentieren </w:t>
            </w:r>
          </w:p>
          <w:p w:rsidR="005C1EAA" w:rsidRPr="00C9033A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15 A8 einen Nachrichten-Chat verfassen </w:t>
            </w:r>
          </w:p>
          <w:p w:rsidR="005C1EAA" w:rsidRPr="00C9033A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23 A8 einen Internetbeitrag verfassen</w:t>
            </w:r>
          </w:p>
          <w:p w:rsidR="00C9033A" w:rsidRP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25 A 2 ein Referat vorbereiten </w:t>
            </w:r>
            <w:r>
              <w:rPr>
                <w:rFonts w:ascii="Arial" w:hAnsi="Arial" w:cs="Arial"/>
                <w:sz w:val="16"/>
                <w:szCs w:val="16"/>
              </w:rPr>
              <w:t xml:space="preserve">und präsentieren </w:t>
            </w:r>
          </w:p>
          <w:p w:rsidR="000549FC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667">
              <w:rPr>
                <w:rFonts w:ascii="Arial" w:hAnsi="Arial" w:cs="Arial"/>
                <w:sz w:val="16"/>
                <w:szCs w:val="16"/>
              </w:rPr>
              <w:t>32 A2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49FC">
              <w:rPr>
                <w:rFonts w:ascii="Arial" w:hAnsi="Arial" w:cs="Arial"/>
                <w:sz w:val="16"/>
                <w:szCs w:val="16"/>
              </w:rPr>
              <w:t xml:space="preserve">ein Rollenspiel spielen </w:t>
            </w:r>
          </w:p>
          <w:p w:rsidR="005C1EAA" w:rsidRPr="00C9033A" w:rsidRDefault="000549F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32 A2 </w:t>
            </w:r>
            <w:r w:rsidR="005C1EAA" w:rsidRPr="00C9033A">
              <w:rPr>
                <w:rFonts w:ascii="Arial" w:hAnsi="Arial" w:cs="Arial"/>
                <w:sz w:val="16"/>
                <w:szCs w:val="16"/>
              </w:rPr>
              <w:t xml:space="preserve">eine E-Mail verfassen </w:t>
            </w:r>
          </w:p>
          <w:p w:rsidR="005C1EAA" w:rsidRPr="00C9033A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36 A3 Gespräch verfassen </w:t>
            </w:r>
          </w:p>
          <w:p w:rsidR="005C1EAA" w:rsidRPr="00C9033A" w:rsidRDefault="005C1EA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38 A3 eine Kurznachricht verfassen </w:t>
            </w:r>
          </w:p>
          <w:p w:rsidR="00476BEC" w:rsidRPr="00C9033A" w:rsidRDefault="00476BE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39 A4 Kurznachricht/E-Mail verfassen </w:t>
            </w:r>
          </w:p>
          <w:p w:rsidR="00673CE8" w:rsidRPr="00C9033A" w:rsidRDefault="00673CE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41 A6 ein Rollenspiel produzieren/aufnehmen </w:t>
            </w:r>
            <w:r w:rsidR="00F80C48" w:rsidRPr="00C9033A">
              <w:rPr>
                <w:rFonts w:ascii="Arial" w:hAnsi="Arial" w:cs="Arial"/>
                <w:sz w:val="16"/>
                <w:szCs w:val="16"/>
              </w:rPr>
              <w:br/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87A28">
              <w:rPr>
                <w:rFonts w:ascii="Arial" w:hAnsi="Arial" w:cs="Arial"/>
                <w:sz w:val="16"/>
                <w:szCs w:val="16"/>
              </w:rPr>
              <w:t>46 e</w:t>
            </w:r>
            <w:r w:rsidR="00F80C48" w:rsidRPr="00C9033A">
              <w:rPr>
                <w:rFonts w:ascii="Arial" w:hAnsi="Arial" w:cs="Arial"/>
                <w:sz w:val="16"/>
                <w:szCs w:val="16"/>
              </w:rPr>
              <w:t xml:space="preserve">ine förmliche E-Mail verfassen </w:t>
            </w:r>
          </w:p>
          <w:p w:rsidR="00F80C48" w:rsidRPr="00C9033A" w:rsidRDefault="00F80C4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47 eine förmliche E-Mail schrittweise planen</w:t>
            </w:r>
          </w:p>
          <w:p w:rsidR="00DC75BA" w:rsidRDefault="00DC75B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67 A11 Geschichtenbuch 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erstellen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&amp; Präsentation </w:t>
            </w:r>
          </w:p>
          <w:p w:rsidR="007B6394" w:rsidRPr="00C9033A" w:rsidRDefault="007B639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69 A7 eine Geschichte schreiben </w:t>
            </w:r>
          </w:p>
          <w:p w:rsidR="000863C6" w:rsidRDefault="00FB1B1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83 A3 einen Internetartikel schreiben</w:t>
            </w:r>
          </w:p>
          <w:p w:rsidR="00FB1B1C" w:rsidRPr="00C9033A" w:rsidRDefault="000863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83 A6 Informationstafel überarbeiten 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91325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89 A5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 eine Sprachnachricht planen,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verfassen </w:t>
            </w:r>
            <w:r w:rsidR="004905FD">
              <w:rPr>
                <w:rFonts w:ascii="Arial" w:hAnsi="Arial" w:cs="Arial"/>
                <w:sz w:val="16"/>
                <w:szCs w:val="16"/>
              </w:rPr>
              <w:t>und präsentieren</w:t>
            </w:r>
          </w:p>
          <w:p w:rsidR="00091325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90 A8 eine Zoorallye präsentieren </w:t>
            </w:r>
          </w:p>
          <w:p w:rsidR="00091325" w:rsidRPr="00C9033A" w:rsidRDefault="00B7300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091325" w:rsidRPr="00C9033A">
              <w:rPr>
                <w:rFonts w:ascii="Arial" w:hAnsi="Arial" w:cs="Arial"/>
                <w:sz w:val="16"/>
                <w:szCs w:val="16"/>
              </w:rPr>
              <w:t xml:space="preserve">92 einen Beitrag für die Internetseite der Schule planen, gestalten und verfassen </w:t>
            </w:r>
          </w:p>
          <w:p w:rsidR="00091325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0E58D7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A28">
              <w:rPr>
                <w:rFonts w:ascii="Arial" w:hAnsi="Arial" w:cs="Arial"/>
                <w:sz w:val="16"/>
                <w:szCs w:val="16"/>
              </w:rPr>
              <w:t>93 e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ine E-Mail verfassen </w:t>
            </w:r>
          </w:p>
          <w:p w:rsidR="004905FD" w:rsidRPr="00C9033A" w:rsidRDefault="004905F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94 A2 Figuren in einem Rätsel vorstellen </w:t>
            </w:r>
          </w:p>
          <w:p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100  einen Steckbrief schreiben und präsentieren </w:t>
            </w:r>
          </w:p>
          <w:p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A5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Song als Text vortragen </w:t>
            </w:r>
          </w:p>
          <w:p w:rsidR="00D67FCD" w:rsidRPr="006B2D78" w:rsidRDefault="00AA3A45" w:rsidP="00DF231B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887A28">
              <w:rPr>
                <w:rFonts w:ascii="Arial" w:hAnsi="Arial" w:cs="Arial"/>
                <w:sz w:val="16"/>
                <w:szCs w:val="16"/>
              </w:rPr>
              <w:t>109 A6 e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in Plakat erstellen </w:t>
            </w: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8C6BCE" w:rsidRDefault="00DE1532" w:rsidP="00160B92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37667" w:rsidRDefault="00B3766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32 A2 Gestaltungsmittel einer E-Mail kennen </w:t>
            </w:r>
          </w:p>
          <w:p w:rsidR="005C1EAA" w:rsidRDefault="00FB1B1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5C1EAA" w:rsidRPr="00C9033A">
              <w:rPr>
                <w:rFonts w:ascii="Arial" w:hAnsi="Arial" w:cs="Arial"/>
                <w:sz w:val="16"/>
                <w:szCs w:val="16"/>
              </w:rPr>
              <w:t xml:space="preserve">38 A3 Gestaltungsmittel einer Kurznachricht </w:t>
            </w:r>
            <w:r w:rsidR="00B37667">
              <w:rPr>
                <w:rFonts w:ascii="Arial" w:hAnsi="Arial" w:cs="Arial"/>
                <w:sz w:val="16"/>
                <w:szCs w:val="16"/>
              </w:rPr>
              <w:t>kennen</w:t>
            </w:r>
          </w:p>
          <w:p w:rsidR="006E3D60" w:rsidRPr="00C9033A" w:rsidRDefault="006E3D60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39 A3 Gestaltungsmittel einer Kurznachricht kennen </w:t>
            </w:r>
          </w:p>
          <w:p w:rsidR="00673CE8" w:rsidRPr="00C9033A" w:rsidRDefault="00673CE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43 A4 Gestaltungsmerkmale einer förmlichen </w:t>
            </w:r>
            <w:r w:rsidR="00B73008">
              <w:rPr>
                <w:rFonts w:ascii="Arial" w:hAnsi="Arial" w:cs="Arial"/>
                <w:sz w:val="16"/>
                <w:szCs w:val="16"/>
              </w:rPr>
              <w:t xml:space="preserve">E-Mail erläutern </w:t>
            </w:r>
          </w:p>
          <w:p w:rsidR="00673CE8" w:rsidRPr="00C9033A" w:rsidRDefault="00673CE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45</w:t>
            </w:r>
            <w:r w:rsidR="00F80C48" w:rsidRPr="00C9033A">
              <w:rPr>
                <w:rFonts w:ascii="Arial" w:hAnsi="Arial" w:cs="Arial"/>
                <w:sz w:val="16"/>
                <w:szCs w:val="16"/>
              </w:rPr>
              <w:t xml:space="preserve"> A1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Gestaltungsmittel einer förmlichen E-Mail kennen </w:t>
            </w:r>
          </w:p>
          <w:p w:rsidR="00F80C48" w:rsidRDefault="00F80C4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FB1B1C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45 A2 eine förmliche E-Mail überarbeiten </w:t>
            </w:r>
          </w:p>
          <w:p w:rsidR="00B73008" w:rsidRPr="00C9033A" w:rsidRDefault="00B7300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46 Merkmale einer förmlichen E-Mail anwenden </w:t>
            </w:r>
          </w:p>
          <w:p w:rsidR="00091325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89 A6 Fotos für eine Internetseite machen</w:t>
            </w:r>
          </w:p>
          <w:p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109 A3 Cover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>einer DVD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 beurteilen </w:t>
            </w:r>
          </w:p>
          <w:p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S.109 A5 Aussageabsicht eines Songs beurteilen </w:t>
            </w:r>
          </w:p>
          <w:p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110 A1 Auf Grundlage von Bildern eine Geschichte erzählen  und diese beurteilen</w:t>
            </w:r>
          </w:p>
          <w:p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S.111 A1 Kameraperspektiven und ihre Wirkung beurteilen </w:t>
            </w:r>
          </w:p>
          <w:p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111 A3 Kameraperspektiven erkennen und begründen </w:t>
            </w:r>
          </w:p>
          <w:p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111 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A4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Kameraperspektiven kennen und ihre Wirkung beurteilen </w:t>
            </w:r>
          </w:p>
          <w:p w:rsidR="00AA3A45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112 A5 Kameraperspektiven zuordnen und ihre Wirkung beurteilen </w:t>
            </w:r>
          </w:p>
          <w:p w:rsidR="007F2E9A" w:rsidRPr="00C9033A" w:rsidRDefault="007F2E9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114 A1 Kameraperspektiven und ihre Wirkung beurteilen </w:t>
            </w:r>
          </w:p>
          <w:p w:rsidR="007F2E9A" w:rsidRPr="00C9033A" w:rsidRDefault="007F2E9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114 A2 Kameraperspektiven und Einstellungsgrößen bestimmen </w:t>
            </w:r>
          </w:p>
          <w:p w:rsidR="007F2E9A" w:rsidRPr="00C9033A" w:rsidRDefault="007F2E9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114 A3 Kameraperspektive anwenden und ihre Wirkung beurteilen </w:t>
            </w:r>
          </w:p>
          <w:p w:rsidR="00624041" w:rsidRPr="00624041" w:rsidRDefault="007F2E9A" w:rsidP="00DF231B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115 </w:t>
            </w:r>
            <w:r w:rsidR="004905FD">
              <w:rPr>
                <w:rFonts w:ascii="Arial" w:hAnsi="Arial" w:cs="Arial"/>
                <w:sz w:val="16"/>
                <w:szCs w:val="16"/>
              </w:rPr>
              <w:t xml:space="preserve">A5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Kameraperspektiven wählen </w:t>
            </w: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624041" w:rsidRDefault="00DE1532" w:rsidP="006A74FE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624041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8522A" w:rsidRPr="00B462DD" w:rsidRDefault="0008522A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12 A2 Umgang mit persönlichen Daten </w:t>
            </w:r>
          </w:p>
          <w:p w:rsidR="00171490" w:rsidRPr="00B462DD" w:rsidRDefault="00171490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S.19 A4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171490" w:rsidRPr="00B462DD" w:rsidRDefault="00171490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25 A2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171490" w:rsidRPr="00B462DD" w:rsidRDefault="00171490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102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171490" w:rsidRPr="00B462DD" w:rsidRDefault="00171490" w:rsidP="0017149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462DD">
              <w:rPr>
                <w:rFonts w:ascii="Arial" w:hAnsi="Arial" w:cs="Arial"/>
                <w:sz w:val="16"/>
                <w:szCs w:val="16"/>
              </w:rPr>
              <w:t xml:space="preserve">S. 109 A6 Verhalten im Internet 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während einer Recherche </w:t>
            </w:r>
          </w:p>
          <w:p w:rsidR="00DE1532" w:rsidRPr="00624041" w:rsidRDefault="00171490" w:rsidP="0017149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1326">
              <w:rPr>
                <w:rFonts w:ascii="Arial" w:hAnsi="Arial" w:cs="Arial"/>
                <w:sz w:val="16"/>
                <w:szCs w:val="16"/>
              </w:rPr>
              <w:t>S. 115 A8 Verhalten im Internet</w:t>
            </w:r>
            <w:r w:rsidR="00831326">
              <w:rPr>
                <w:rFonts w:ascii="Arial" w:hAnsi="Arial" w:cs="Arial"/>
                <w:sz w:val="16"/>
                <w:szCs w:val="16"/>
              </w:rPr>
              <w:t xml:space="preserve"> während einer Recherche </w:t>
            </w:r>
          </w:p>
        </w:tc>
      </w:tr>
    </w:tbl>
    <w:p w:rsidR="00DF231B" w:rsidRPr="00DF231B" w:rsidRDefault="00DF231B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DF231B" w:rsidRPr="00271163" w:rsidTr="005E7CE4">
        <w:trPr>
          <w:cantSplit/>
          <w:tblHeader/>
        </w:trPr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DF231B" w:rsidRPr="00AB2E87" w:rsidRDefault="00DF231B" w:rsidP="004034A7">
            <w:pPr>
              <w:pStyle w:val="Listenabsatz"/>
              <w:numPr>
                <w:ilvl w:val="0"/>
                <w:numId w:val="21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DF231B" w:rsidRPr="00101252" w:rsidRDefault="00DF231B" w:rsidP="005E7CE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DF231B" w:rsidRPr="00101252" w:rsidRDefault="00DF231B" w:rsidP="005E7CE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DF231B" w:rsidRPr="00101252" w:rsidRDefault="00DF231B" w:rsidP="005E7CE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DF231B" w:rsidRPr="00101252" w:rsidRDefault="00DF231B" w:rsidP="005E7CE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DF231B" w:rsidRPr="00263377" w:rsidTr="005E7CE4">
        <w:trPr>
          <w:cantSplit/>
          <w:trHeight w:val="1150"/>
          <w:tblHeader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DF231B" w:rsidRPr="00AB2E87" w:rsidRDefault="00DF231B" w:rsidP="005E7CE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DF231B" w:rsidRPr="00AB2E87" w:rsidRDefault="00DF231B" w:rsidP="005E7CE4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DF231B" w:rsidRPr="00AB2E87" w:rsidRDefault="00DF231B" w:rsidP="005E7CE4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DF231B" w:rsidRPr="00AB2E87" w:rsidRDefault="00DF231B" w:rsidP="005E7CE4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DF231B" w:rsidRPr="00AB2E87" w:rsidRDefault="00DF231B" w:rsidP="005E7CE4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F231B" w:rsidRPr="00624041" w:rsidTr="005E7CE4"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:rsidR="00DF231B" w:rsidRPr="00AB2E87" w:rsidRDefault="00DF231B" w:rsidP="005E7CE4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F231B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112 A6 eine Filmszene nachspielen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115 A6 Gestalten eines Filmplakats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127 A5 ein modernes Märchen verfassen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128 A1 ein Märchen nach Vorlage schreiben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S.131 A6 moderne Fassung eines Märchens schreiben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135 A7 ein Interview schreiben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137 A6 eine märchenhafte Geschichte planen und schreiben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S.147 A10 einen Internetkommentar schreiben </w:t>
            </w:r>
          </w:p>
          <w:p w:rsidR="00DF231B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S.147 A12 ein Podcast produzieren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167 A5 Ein „Sagen Sie jetzt nichts“ Interview vorbereiten, gestalten und präsentieren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S.174 A4 eine Figur entwerfen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S.185 A9 einen Text verfassen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204 A8 ein Interview schreiben und als Rollenspiel präsentieren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205 A13 ein </w:t>
            </w:r>
            <w:proofErr w:type="spellStart"/>
            <w:r w:rsidRPr="00C9033A"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 w:rsidRPr="00C9033A">
              <w:rPr>
                <w:rFonts w:ascii="Arial" w:hAnsi="Arial" w:cs="Arial"/>
                <w:sz w:val="16"/>
                <w:szCs w:val="16"/>
              </w:rPr>
              <w:t xml:space="preserve"> produzieren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S.233 A5 einen Blogeintrag überarbeiten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225 A7 eine E-Mail überarbeiten </w:t>
            </w:r>
          </w:p>
          <w:p w:rsidR="00DF231B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231 A9 eine E-Mail verfassen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239 A8 ein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Erklärvideo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produzieren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259 A2 einen Text verfassen </w:t>
            </w:r>
          </w:p>
          <w:p w:rsidR="00DF231B" w:rsidRPr="006B2D78" w:rsidRDefault="00DF231B" w:rsidP="005E7CE4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F231B" w:rsidRPr="006B2D78" w:rsidRDefault="00DF231B" w:rsidP="005E7CE4">
            <w:pPr>
              <w:spacing w:before="40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F231B" w:rsidRPr="008C6BCE" w:rsidRDefault="00DF231B" w:rsidP="005E7CE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115 A6 Wirkung eines Filmplakats beurteilen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128 A1 Märchenmerkmale kennen und anwenden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131 A6 moderne Märchenmerkmale kennen und anwenden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141 A4 Gestaltungsmittel eines Gedichts und ihre Wirkung beurteilen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S.150 Klangliche Gestaltung eines Gedichts beurteilen </w:t>
            </w:r>
            <w:r>
              <w:rPr>
                <w:rFonts w:ascii="Arial" w:hAnsi="Arial" w:cs="Arial"/>
                <w:sz w:val="16"/>
                <w:szCs w:val="16"/>
              </w:rPr>
              <w:t xml:space="preserve">und anwenden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173 A3 Darstellung von Figuren in Medien beurteilen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S.174 A2 Figur</w:t>
            </w: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C9033A">
              <w:rPr>
                <w:rFonts w:ascii="Arial" w:hAnsi="Arial" w:cs="Arial"/>
                <w:sz w:val="16"/>
                <w:szCs w:val="16"/>
              </w:rPr>
              <w:t>darstellungen untersuchen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S.174 A4 Regeln für die Darstellung von Helden 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S.177 A2 unterschiedliche Figurendarstellungen analysieren </w:t>
            </w:r>
          </w:p>
          <w:p w:rsidR="00DF231B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223 A4 einen Reiseblog beurteilen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S.229 A3 Gestaltungsmittel digitale Postkarte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265 A1 automatische Silbentrennung kritisch betrachten </w:t>
            </w:r>
          </w:p>
          <w:p w:rsidR="00DF231B" w:rsidRPr="00C9033A" w:rsidRDefault="00DF231B" w:rsidP="005E7CE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267 A5 automatische Rechtschreibprüfung reflektieren </w:t>
            </w:r>
          </w:p>
          <w:p w:rsidR="00DF231B" w:rsidRDefault="00DF231B" w:rsidP="005E7CE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F231B" w:rsidRPr="00624041" w:rsidRDefault="00DF231B" w:rsidP="005E7CE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F231B" w:rsidRPr="00624041" w:rsidRDefault="00DF231B" w:rsidP="005E7CE4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F231B" w:rsidRPr="00624041" w:rsidRDefault="00DF231B" w:rsidP="005E7CE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Pr="00624041" w:rsidRDefault="00605202" w:rsidP="008C63D0">
      <w:pPr>
        <w:pStyle w:val="stoffberschrift2"/>
        <w:spacing w:before="0" w:after="0" w:line="312" w:lineRule="auto"/>
      </w:pPr>
    </w:p>
    <w:p w:rsidR="00AB2E87" w:rsidRDefault="00AB2E8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p w:rsidR="004034A7" w:rsidRPr="00624041" w:rsidRDefault="004034A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4034A7">
            <w:pPr>
              <w:pStyle w:val="Listenabsatz"/>
              <w:numPr>
                <w:ilvl w:val="0"/>
                <w:numId w:val="21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624041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Analysie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DE1532" w:rsidRPr="002130B0" w:rsidTr="00AB2E87"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9033A" w:rsidRP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13 A1 Schülerinternetseite Bedeutung reflektieren </w:t>
            </w:r>
          </w:p>
          <w:p w:rsidR="00C9033A" w:rsidRP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S.15 A8 Unterschiede von Briefen und Nachrichten-Chats erläutern </w:t>
            </w:r>
          </w:p>
          <w:p w:rsidR="00C9033A" w:rsidRDefault="00C9033A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23 A1 Funktion von Videos im Netz</w:t>
            </w:r>
          </w:p>
          <w:p w:rsidR="000549FC" w:rsidRPr="00C9033A" w:rsidRDefault="000549F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S.38 A4 Unterschied Gesprächsäußerung und Kurznachrichten reflektieren </w:t>
            </w:r>
          </w:p>
          <w:p w:rsidR="00673CE8" w:rsidRDefault="00673CE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091325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39 A4 Kommunikationsmittel situationsabhängig wählen  </w:t>
            </w:r>
          </w:p>
          <w:p w:rsidR="00B73008" w:rsidRDefault="00B7300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S.43 </w:t>
            </w:r>
            <w:r w:rsidR="006E3D60">
              <w:rPr>
                <w:rFonts w:ascii="Arial" w:hAnsi="Arial" w:cs="Arial"/>
                <w:sz w:val="16"/>
                <w:szCs w:val="16"/>
              </w:rPr>
              <w:t xml:space="preserve">A4 </w:t>
            </w:r>
            <w:r>
              <w:rPr>
                <w:rFonts w:ascii="Arial" w:hAnsi="Arial" w:cs="Arial"/>
                <w:sz w:val="16"/>
                <w:szCs w:val="16"/>
              </w:rPr>
              <w:t xml:space="preserve">Unterschied förmliche E-Mail und Brief erläutern </w:t>
            </w:r>
          </w:p>
          <w:p w:rsidR="004905FD" w:rsidRPr="00C9033A" w:rsidRDefault="004905F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82 A1 E-Mail Bedeutung reflektieren </w:t>
            </w:r>
          </w:p>
          <w:p w:rsidR="00091325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96 </w:t>
            </w:r>
            <w:r w:rsidR="000E58D7" w:rsidRPr="00C9033A">
              <w:rPr>
                <w:rFonts w:ascii="Arial" w:hAnsi="Arial" w:cs="Arial"/>
                <w:sz w:val="16"/>
                <w:szCs w:val="16"/>
              </w:rPr>
              <w:t xml:space="preserve">A3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Möglichkeiten der Buchfindung reflektieren </w:t>
            </w:r>
          </w:p>
          <w:p w:rsidR="000E58D7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A2 </w:t>
            </w:r>
            <w:r w:rsidR="00AA3A45" w:rsidRPr="00C9033A">
              <w:rPr>
                <w:rFonts w:ascii="Arial" w:hAnsi="Arial" w:cs="Arial"/>
                <w:sz w:val="16"/>
                <w:szCs w:val="16"/>
              </w:rPr>
              <w:t xml:space="preserve">Buchverfilmung Analyse </w:t>
            </w:r>
          </w:p>
          <w:p w:rsidR="000E58D7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109 A4 </w:t>
            </w:r>
            <w:r w:rsidR="00AA3A45" w:rsidRPr="00C9033A">
              <w:rPr>
                <w:rFonts w:ascii="Arial" w:hAnsi="Arial" w:cs="Arial"/>
                <w:sz w:val="16"/>
                <w:szCs w:val="16"/>
              </w:rPr>
              <w:t xml:space="preserve">Roman-Film Unterschiede </w:t>
            </w:r>
          </w:p>
          <w:p w:rsidR="000863C6" w:rsidRPr="00C9033A" w:rsidRDefault="000863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113 A1 Berufe der Filmarbeit kennen </w:t>
            </w:r>
          </w:p>
          <w:p w:rsidR="001F027D" w:rsidRPr="00C9033A" w:rsidRDefault="001F027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S.119</w:t>
            </w:r>
            <w:r w:rsidR="001437E9">
              <w:rPr>
                <w:rFonts w:ascii="Arial" w:hAnsi="Arial" w:cs="Arial"/>
                <w:sz w:val="16"/>
                <w:szCs w:val="16"/>
              </w:rPr>
              <w:t xml:space="preserve"> A5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 Märchen in Büchern und Filmen </w:t>
            </w:r>
          </w:p>
          <w:p w:rsidR="00B22BD4" w:rsidRPr="00C9033A" w:rsidRDefault="00B22BD4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S.162 A4 Darstellungen in Trick- und Spielfilmen analysieren und reflektieren </w:t>
            </w:r>
          </w:p>
          <w:p w:rsidR="00E73283" w:rsidRPr="00C9033A" w:rsidRDefault="00E32F7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168 A1 </w:t>
            </w:r>
            <w:r w:rsidR="00E73283" w:rsidRPr="00C9033A">
              <w:rPr>
                <w:rFonts w:ascii="Arial" w:hAnsi="Arial" w:cs="Arial"/>
                <w:sz w:val="16"/>
                <w:szCs w:val="16"/>
              </w:rPr>
              <w:t xml:space="preserve">Mediennutzung </w:t>
            </w:r>
          </w:p>
          <w:p w:rsidR="00E73283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S.170 A3 Medien in Aktivitäten </w:t>
            </w:r>
          </w:p>
          <w:p w:rsidR="00EF723F" w:rsidRPr="00C9033A" w:rsidRDefault="00EF723F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174 A1 Bildern Medien zuordnen </w:t>
            </w:r>
          </w:p>
          <w:p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177 A2 Vergleich der Darstellung Trickfilm und </w:t>
            </w:r>
            <w:proofErr w:type="spellStart"/>
            <w:r w:rsidRPr="00C9033A">
              <w:rPr>
                <w:rFonts w:ascii="Arial" w:hAnsi="Arial" w:cs="Arial"/>
                <w:sz w:val="16"/>
                <w:szCs w:val="16"/>
              </w:rPr>
              <w:t>Filmbild</w:t>
            </w:r>
            <w:proofErr w:type="spellEnd"/>
            <w:r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7FCD" w:rsidRDefault="001041C6" w:rsidP="007B63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177 A3 Notwendigkeit von Trickfilm und Comic </w:t>
            </w:r>
          </w:p>
          <w:p w:rsidR="007B6394" w:rsidRPr="007B6394" w:rsidRDefault="007B6394" w:rsidP="007B6394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229 A3 Digitale Postkarte kritisch reflektieren </w:t>
            </w: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3B361B" w:rsidRDefault="003B361B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65B6" w:rsidRDefault="00673CE8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</w:t>
            </w:r>
            <w:r w:rsidR="000E58D7" w:rsidRPr="00C9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38 A5 </w:t>
            </w:r>
            <w:r w:rsidR="00F80C48" w:rsidRPr="00C9033A">
              <w:rPr>
                <w:rFonts w:ascii="Arial" w:hAnsi="Arial" w:cs="Arial"/>
                <w:sz w:val="16"/>
                <w:szCs w:val="16"/>
              </w:rPr>
              <w:t xml:space="preserve">Stellungnahme zu Netiquette in Kurznachrichten </w:t>
            </w:r>
          </w:p>
          <w:p w:rsidR="004905FD" w:rsidRPr="00C9033A" w:rsidRDefault="004905FD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95 A3 Vorlieben für Lesen/ Filme schauen erläutern </w:t>
            </w:r>
          </w:p>
          <w:p w:rsidR="00F80C48" w:rsidRPr="00C9033A" w:rsidRDefault="000E58D7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 109 A4 Erwartungen an Buch</w:t>
            </w:r>
            <w:r w:rsidR="00AA3A45" w:rsidRPr="00C9033A">
              <w:rPr>
                <w:rFonts w:ascii="Arial" w:hAnsi="Arial" w:cs="Arial"/>
                <w:sz w:val="16"/>
                <w:szCs w:val="16"/>
              </w:rPr>
              <w:t>v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erfilmungen </w:t>
            </w:r>
          </w:p>
          <w:p w:rsidR="00E73283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S.169 </w:t>
            </w:r>
            <w:r w:rsidR="00E32F7C">
              <w:rPr>
                <w:rFonts w:ascii="Arial" w:hAnsi="Arial" w:cs="Arial"/>
                <w:sz w:val="16"/>
                <w:szCs w:val="16"/>
              </w:rPr>
              <w:t xml:space="preserve">A2 </w:t>
            </w:r>
            <w:r w:rsidRPr="00C9033A">
              <w:rPr>
                <w:rFonts w:ascii="Arial" w:hAnsi="Arial" w:cs="Arial"/>
                <w:sz w:val="16"/>
                <w:szCs w:val="16"/>
              </w:rPr>
              <w:t>Menschen in Medien</w:t>
            </w:r>
          </w:p>
          <w:p w:rsidR="00E73283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170 A1 Mediennutzung in der Freizeit </w:t>
            </w:r>
          </w:p>
          <w:p w:rsidR="00EF723F" w:rsidRPr="00C9033A" w:rsidRDefault="00EF723F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172 A8 Videoportale nutzen </w:t>
            </w:r>
          </w:p>
          <w:p w:rsidR="00EF723F" w:rsidRPr="00C9033A" w:rsidRDefault="00EF723F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175 Darstellung weiblicher Helden diskutieren </w:t>
            </w:r>
          </w:p>
          <w:p w:rsidR="00E73283" w:rsidRPr="00091325" w:rsidRDefault="00E73283" w:rsidP="006A74FE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0549FC" w:rsidRDefault="000549FC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0F65B6" w:rsidRPr="00C9033A" w:rsidRDefault="0009132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90 A7 Kritik der Zuverlässigkeit von Navigationsgeräten </w:t>
            </w:r>
          </w:p>
          <w:p w:rsidR="001041C6" w:rsidRPr="00C9033A" w:rsidRDefault="00AA3A45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S.111 A2 Gegenüberstellung Kameraperspektive und realer Blick</w:t>
            </w:r>
          </w:p>
          <w:p w:rsidR="00AA3A45" w:rsidRPr="00091325" w:rsidRDefault="001041C6" w:rsidP="00C9033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>S.176 A5 positive Aspekte der Mediennutzung anwenden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A3A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0F65B6" w:rsidRDefault="000F65B6" w:rsidP="006A74F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A5DBE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S.170 A2 Mediennutzung diskutieren </w:t>
            </w:r>
          </w:p>
          <w:p w:rsidR="00E73283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171 A4 eigene Mediennutzung untersuchen </w:t>
            </w:r>
          </w:p>
          <w:p w:rsidR="00E73283" w:rsidRPr="00C9033A" w:rsidRDefault="00E73283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171 A6 Mediennutzung auswerten und diskutieren </w:t>
            </w:r>
          </w:p>
          <w:p w:rsidR="00E73283" w:rsidRPr="00C9033A" w:rsidRDefault="00EF723F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172 Mediennutzung erklären und reflektieren </w:t>
            </w:r>
          </w:p>
          <w:p w:rsidR="00E73283" w:rsidRPr="00C9033A" w:rsidRDefault="00EF723F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S.172 </w:t>
            </w:r>
            <w:r w:rsidR="00E32F7C">
              <w:rPr>
                <w:rFonts w:ascii="Arial" w:hAnsi="Arial" w:cs="Arial"/>
                <w:sz w:val="16"/>
                <w:szCs w:val="16"/>
              </w:rPr>
              <w:t xml:space="preserve">A8 </w:t>
            </w:r>
            <w:r w:rsidRPr="00C9033A">
              <w:rPr>
                <w:rFonts w:ascii="Arial" w:hAnsi="Arial" w:cs="Arial"/>
                <w:sz w:val="16"/>
                <w:szCs w:val="16"/>
              </w:rPr>
              <w:t xml:space="preserve">Mediennutzung diskutieren </w:t>
            </w:r>
          </w:p>
          <w:p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176 A3 Mediennutzung regulieren  </w:t>
            </w:r>
          </w:p>
          <w:p w:rsidR="001041C6" w:rsidRPr="00C9033A" w:rsidRDefault="001041C6" w:rsidP="00C9033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S.176 A4 Mediennutzung kritisieren </w:t>
            </w:r>
          </w:p>
          <w:p w:rsidR="001041C6" w:rsidRPr="001F027D" w:rsidRDefault="001041C6" w:rsidP="00C9033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9033A">
              <w:rPr>
                <w:rFonts w:ascii="Arial" w:hAnsi="Arial" w:cs="Arial"/>
                <w:sz w:val="16"/>
                <w:szCs w:val="16"/>
              </w:rPr>
              <w:t xml:space="preserve">S. 184 Handynutzung reflektieren </w:t>
            </w:r>
          </w:p>
        </w:tc>
      </w:tr>
    </w:tbl>
    <w:p w:rsidR="00F8175C" w:rsidRDefault="00F8175C">
      <w:r>
        <w:br w:type="page"/>
      </w:r>
    </w:p>
    <w:p w:rsidR="00F8175C" w:rsidRPr="00523DBE" w:rsidRDefault="00F8175C" w:rsidP="00523DBE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3260"/>
        <w:gridCol w:w="3402"/>
        <w:gridCol w:w="2966"/>
        <w:gridCol w:w="3184"/>
      </w:tblGrid>
      <w:tr w:rsidR="001D48E5" w:rsidRPr="00271163" w:rsidTr="001D48E5">
        <w:tc>
          <w:tcPr>
            <w:tcW w:w="654" w:type="pct"/>
            <w:vMerge w:val="restart"/>
            <w:shd w:val="clear" w:color="auto" w:fill="FAB72D"/>
          </w:tcPr>
          <w:p w:rsidR="001D48E5" w:rsidRPr="001D48E5" w:rsidRDefault="001D48E5" w:rsidP="004034A7">
            <w:pPr>
              <w:pStyle w:val="Listenabsatz"/>
              <w:numPr>
                <w:ilvl w:val="0"/>
                <w:numId w:val="21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:rsidR="001D48E5" w:rsidRPr="001D48E5" w:rsidRDefault="001D48E5" w:rsidP="00CD400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:rsidTr="001D48E5">
        <w:tc>
          <w:tcPr>
            <w:tcW w:w="654" w:type="pct"/>
            <w:shd w:val="clear" w:color="auto" w:fill="FDD58C"/>
          </w:tcPr>
          <w:p w:rsidR="00DE1532" w:rsidRPr="001D48E5" w:rsidRDefault="00DE1532" w:rsidP="00CD4004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Pr="000D5CBD" w:rsidRDefault="006A74FE" w:rsidP="00127A8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:rsidR="00DE1532" w:rsidRPr="00F17CD6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:rsidR="00DE1532" w:rsidRPr="000D5CBD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08522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79" w:rsidRDefault="00761479" w:rsidP="002421C0">
      <w:pPr>
        <w:spacing w:after="0" w:line="240" w:lineRule="auto"/>
      </w:pPr>
      <w:r>
        <w:separator/>
      </w:r>
    </w:p>
  </w:endnote>
  <w:endnote w:type="continuationSeparator" w:id="0">
    <w:p w:rsidR="00761479" w:rsidRDefault="00761479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00000001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8" w:rsidRPr="004F7230" w:rsidRDefault="00673CE8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7E5EE91E" wp14:editId="1A221C89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4" name="Grafik 1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D782E" wp14:editId="7EE85054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673CE8" w:rsidRPr="00DA2388" w:rsidRDefault="00673CE8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232B11">
          <w:rPr>
            <w:rFonts w:ascii="Arial" w:hAnsi="Arial" w:cs="Arial"/>
            <w:noProof/>
            <w:sz w:val="14"/>
            <w:szCs w:val="14"/>
          </w:rPr>
          <w:t>8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8" w:rsidRPr="004F7230" w:rsidRDefault="00673CE8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4385FC43" wp14:editId="062B6A0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5" name="Grafik 15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FB0FD" wp14:editId="0585ABF6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673CE8" w:rsidRPr="00BC613D" w:rsidRDefault="00673CE8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2019, www.klett.de |  Alle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232B11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79" w:rsidRDefault="00761479" w:rsidP="002421C0">
      <w:pPr>
        <w:spacing w:after="0" w:line="240" w:lineRule="auto"/>
      </w:pPr>
      <w:r>
        <w:separator/>
      </w:r>
    </w:p>
  </w:footnote>
  <w:footnote w:type="continuationSeparator" w:id="0">
    <w:p w:rsidR="00761479" w:rsidRDefault="00761479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8" w:rsidRDefault="00673CE8" w:rsidP="003A4B4C">
    <w:pPr>
      <w:pStyle w:val="Kopfzeile"/>
      <w:tabs>
        <w:tab w:val="left" w:pos="12900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0" locked="0" layoutInCell="1" allowOverlap="1" wp14:anchorId="165BA396" wp14:editId="549F645E">
          <wp:simplePos x="0" y="0"/>
          <wp:positionH relativeFrom="column">
            <wp:posOffset>-27940</wp:posOffset>
          </wp:positionH>
          <wp:positionV relativeFrom="paragraph">
            <wp:posOffset>-103505</wp:posOffset>
          </wp:positionV>
          <wp:extent cx="286385" cy="279400"/>
          <wp:effectExtent l="0" t="0" r="0" b="635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Abgleich mit dem Medienkompetenzrahmen NRW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             </w:t>
    </w:r>
    <w:r>
      <w:rPr>
        <w:rFonts w:ascii="Arial" w:hAnsi="Arial" w:cs="Arial"/>
        <w:sz w:val="14"/>
        <w:szCs w:val="14"/>
      </w:rPr>
      <w:tab/>
      <w:t>Deutsch kompetent</w:t>
    </w:r>
  </w:p>
  <w:p w:rsidR="00673CE8" w:rsidRPr="003D439C" w:rsidRDefault="00673CE8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8" w:rsidRDefault="00673CE8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1A8"/>
    <w:multiLevelType w:val="hybridMultilevel"/>
    <w:tmpl w:val="73EA74D6"/>
    <w:lvl w:ilvl="0" w:tplc="A510DB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34E0"/>
    <w:multiLevelType w:val="hybridMultilevel"/>
    <w:tmpl w:val="4B1AAB0C"/>
    <w:lvl w:ilvl="0" w:tplc="32F678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4"/>
  </w:num>
  <w:num w:numId="5">
    <w:abstractNumId w:val="17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12"/>
  </w:num>
  <w:num w:numId="15">
    <w:abstractNumId w:val="8"/>
  </w:num>
  <w:num w:numId="16">
    <w:abstractNumId w:val="19"/>
  </w:num>
  <w:num w:numId="17">
    <w:abstractNumId w:val="16"/>
  </w:num>
  <w:num w:numId="18">
    <w:abstractNumId w:val="20"/>
  </w:num>
  <w:num w:numId="19">
    <w:abstractNumId w:val="1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07"/>
    <w:rsid w:val="00022F7F"/>
    <w:rsid w:val="0003420C"/>
    <w:rsid w:val="00045E18"/>
    <w:rsid w:val="0004686F"/>
    <w:rsid w:val="0005041A"/>
    <w:rsid w:val="000549FC"/>
    <w:rsid w:val="000608B5"/>
    <w:rsid w:val="00080D4A"/>
    <w:rsid w:val="0008522A"/>
    <w:rsid w:val="000863C6"/>
    <w:rsid w:val="00091325"/>
    <w:rsid w:val="000A7DF8"/>
    <w:rsid w:val="000B03F6"/>
    <w:rsid w:val="000B7CAA"/>
    <w:rsid w:val="000D5CBD"/>
    <w:rsid w:val="000E063C"/>
    <w:rsid w:val="000E3CC1"/>
    <w:rsid w:val="000E58D7"/>
    <w:rsid w:val="000F65B6"/>
    <w:rsid w:val="00101252"/>
    <w:rsid w:val="00101843"/>
    <w:rsid w:val="001041C6"/>
    <w:rsid w:val="00105E67"/>
    <w:rsid w:val="001116FC"/>
    <w:rsid w:val="00122305"/>
    <w:rsid w:val="00127A84"/>
    <w:rsid w:val="00137004"/>
    <w:rsid w:val="001437E9"/>
    <w:rsid w:val="00160B92"/>
    <w:rsid w:val="00171490"/>
    <w:rsid w:val="00191EF6"/>
    <w:rsid w:val="00193E07"/>
    <w:rsid w:val="001973AC"/>
    <w:rsid w:val="001A3583"/>
    <w:rsid w:val="001C17D4"/>
    <w:rsid w:val="001C4CFE"/>
    <w:rsid w:val="001C5B04"/>
    <w:rsid w:val="001C62ED"/>
    <w:rsid w:val="001D22D5"/>
    <w:rsid w:val="001D48E5"/>
    <w:rsid w:val="001E16D4"/>
    <w:rsid w:val="001F027D"/>
    <w:rsid w:val="00215829"/>
    <w:rsid w:val="00220BCD"/>
    <w:rsid w:val="00232B11"/>
    <w:rsid w:val="00235457"/>
    <w:rsid w:val="00236568"/>
    <w:rsid w:val="00240F64"/>
    <w:rsid w:val="002421C0"/>
    <w:rsid w:val="00255412"/>
    <w:rsid w:val="002715BB"/>
    <w:rsid w:val="002753BD"/>
    <w:rsid w:val="0027790D"/>
    <w:rsid w:val="00284727"/>
    <w:rsid w:val="00287E2F"/>
    <w:rsid w:val="002A2EF9"/>
    <w:rsid w:val="002A469E"/>
    <w:rsid w:val="002A5A7C"/>
    <w:rsid w:val="002A5E49"/>
    <w:rsid w:val="002B4179"/>
    <w:rsid w:val="002C0330"/>
    <w:rsid w:val="002C07C3"/>
    <w:rsid w:val="002C2B47"/>
    <w:rsid w:val="002F774B"/>
    <w:rsid w:val="0031574A"/>
    <w:rsid w:val="00317988"/>
    <w:rsid w:val="00331148"/>
    <w:rsid w:val="003477FF"/>
    <w:rsid w:val="00365C8A"/>
    <w:rsid w:val="0037308D"/>
    <w:rsid w:val="003773CE"/>
    <w:rsid w:val="00380181"/>
    <w:rsid w:val="00380B39"/>
    <w:rsid w:val="00385A98"/>
    <w:rsid w:val="003A4B4C"/>
    <w:rsid w:val="003B361B"/>
    <w:rsid w:val="003B6B2B"/>
    <w:rsid w:val="003C37B1"/>
    <w:rsid w:val="003C421D"/>
    <w:rsid w:val="003D439C"/>
    <w:rsid w:val="003D4F09"/>
    <w:rsid w:val="003E470F"/>
    <w:rsid w:val="00401CBF"/>
    <w:rsid w:val="004034A7"/>
    <w:rsid w:val="0043097A"/>
    <w:rsid w:val="00433F83"/>
    <w:rsid w:val="00442592"/>
    <w:rsid w:val="0045420C"/>
    <w:rsid w:val="00455726"/>
    <w:rsid w:val="00476BEC"/>
    <w:rsid w:val="00476C64"/>
    <w:rsid w:val="004905FD"/>
    <w:rsid w:val="004908CC"/>
    <w:rsid w:val="004C13CC"/>
    <w:rsid w:val="004C7F2C"/>
    <w:rsid w:val="004D0FDE"/>
    <w:rsid w:val="004F7230"/>
    <w:rsid w:val="00503429"/>
    <w:rsid w:val="00507005"/>
    <w:rsid w:val="005079D6"/>
    <w:rsid w:val="005115FA"/>
    <w:rsid w:val="00515C31"/>
    <w:rsid w:val="00523DBE"/>
    <w:rsid w:val="00527B29"/>
    <w:rsid w:val="00532122"/>
    <w:rsid w:val="0053615B"/>
    <w:rsid w:val="00544044"/>
    <w:rsid w:val="005441D2"/>
    <w:rsid w:val="0055061C"/>
    <w:rsid w:val="005529C9"/>
    <w:rsid w:val="00555873"/>
    <w:rsid w:val="005732C4"/>
    <w:rsid w:val="005A1199"/>
    <w:rsid w:val="005B4D9C"/>
    <w:rsid w:val="005B73C1"/>
    <w:rsid w:val="005C1EAA"/>
    <w:rsid w:val="005D3CF2"/>
    <w:rsid w:val="005D6247"/>
    <w:rsid w:val="005D673C"/>
    <w:rsid w:val="005E1C49"/>
    <w:rsid w:val="005E5FCD"/>
    <w:rsid w:val="005E7CE4"/>
    <w:rsid w:val="00601124"/>
    <w:rsid w:val="00605202"/>
    <w:rsid w:val="00610FED"/>
    <w:rsid w:val="0061230A"/>
    <w:rsid w:val="00613321"/>
    <w:rsid w:val="00624041"/>
    <w:rsid w:val="0064616D"/>
    <w:rsid w:val="00656F8C"/>
    <w:rsid w:val="00673CE8"/>
    <w:rsid w:val="00680B42"/>
    <w:rsid w:val="006A6EB0"/>
    <w:rsid w:val="006A74FE"/>
    <w:rsid w:val="006B16A0"/>
    <w:rsid w:val="006B2D78"/>
    <w:rsid w:val="006C37DD"/>
    <w:rsid w:val="006C5953"/>
    <w:rsid w:val="006D6919"/>
    <w:rsid w:val="006E04A4"/>
    <w:rsid w:val="006E3D60"/>
    <w:rsid w:val="006E6740"/>
    <w:rsid w:val="006E70AE"/>
    <w:rsid w:val="00717FEB"/>
    <w:rsid w:val="00723CAD"/>
    <w:rsid w:val="0073029A"/>
    <w:rsid w:val="00761479"/>
    <w:rsid w:val="007864FC"/>
    <w:rsid w:val="007A5DBE"/>
    <w:rsid w:val="007B550F"/>
    <w:rsid w:val="007B6394"/>
    <w:rsid w:val="007C452F"/>
    <w:rsid w:val="007C6E2D"/>
    <w:rsid w:val="007D1F9F"/>
    <w:rsid w:val="007D2092"/>
    <w:rsid w:val="007E0339"/>
    <w:rsid w:val="007E62AF"/>
    <w:rsid w:val="007F2E9A"/>
    <w:rsid w:val="00801E0A"/>
    <w:rsid w:val="00810136"/>
    <w:rsid w:val="00831326"/>
    <w:rsid w:val="00846C78"/>
    <w:rsid w:val="00887A28"/>
    <w:rsid w:val="008913F6"/>
    <w:rsid w:val="008B3107"/>
    <w:rsid w:val="008C63D0"/>
    <w:rsid w:val="008C6BCE"/>
    <w:rsid w:val="008D18BB"/>
    <w:rsid w:val="008D575B"/>
    <w:rsid w:val="008D613C"/>
    <w:rsid w:val="008F311A"/>
    <w:rsid w:val="0091701C"/>
    <w:rsid w:val="0094463C"/>
    <w:rsid w:val="00992D42"/>
    <w:rsid w:val="00997E53"/>
    <w:rsid w:val="009B7E07"/>
    <w:rsid w:val="009D45AC"/>
    <w:rsid w:val="00A06D95"/>
    <w:rsid w:val="00A37A54"/>
    <w:rsid w:val="00A40157"/>
    <w:rsid w:val="00A451FE"/>
    <w:rsid w:val="00A479DD"/>
    <w:rsid w:val="00A6112A"/>
    <w:rsid w:val="00A63A27"/>
    <w:rsid w:val="00A73560"/>
    <w:rsid w:val="00A7639F"/>
    <w:rsid w:val="00A87E5E"/>
    <w:rsid w:val="00A92FFC"/>
    <w:rsid w:val="00A961CC"/>
    <w:rsid w:val="00AA3A45"/>
    <w:rsid w:val="00AB160C"/>
    <w:rsid w:val="00AB2E87"/>
    <w:rsid w:val="00AB34BE"/>
    <w:rsid w:val="00AD3FA9"/>
    <w:rsid w:val="00AE6331"/>
    <w:rsid w:val="00AE7C5D"/>
    <w:rsid w:val="00B16C50"/>
    <w:rsid w:val="00B203DD"/>
    <w:rsid w:val="00B209C9"/>
    <w:rsid w:val="00B22BD4"/>
    <w:rsid w:val="00B26806"/>
    <w:rsid w:val="00B37667"/>
    <w:rsid w:val="00B4140E"/>
    <w:rsid w:val="00B43AE2"/>
    <w:rsid w:val="00B462DD"/>
    <w:rsid w:val="00B53ED4"/>
    <w:rsid w:val="00B73008"/>
    <w:rsid w:val="00B753A4"/>
    <w:rsid w:val="00B7772A"/>
    <w:rsid w:val="00B80239"/>
    <w:rsid w:val="00B87035"/>
    <w:rsid w:val="00BA37F7"/>
    <w:rsid w:val="00BB0D3E"/>
    <w:rsid w:val="00BB45CA"/>
    <w:rsid w:val="00BC613D"/>
    <w:rsid w:val="00BD2449"/>
    <w:rsid w:val="00BD49D5"/>
    <w:rsid w:val="00C07151"/>
    <w:rsid w:val="00C2244A"/>
    <w:rsid w:val="00C41B77"/>
    <w:rsid w:val="00C52253"/>
    <w:rsid w:val="00C53775"/>
    <w:rsid w:val="00C55480"/>
    <w:rsid w:val="00C8169F"/>
    <w:rsid w:val="00C9033A"/>
    <w:rsid w:val="00CA239D"/>
    <w:rsid w:val="00CD2724"/>
    <w:rsid w:val="00CD4004"/>
    <w:rsid w:val="00CD446F"/>
    <w:rsid w:val="00CE7072"/>
    <w:rsid w:val="00CF00AE"/>
    <w:rsid w:val="00CF0F5B"/>
    <w:rsid w:val="00CF185A"/>
    <w:rsid w:val="00CF7ECB"/>
    <w:rsid w:val="00D020E3"/>
    <w:rsid w:val="00D03287"/>
    <w:rsid w:val="00D16579"/>
    <w:rsid w:val="00D22443"/>
    <w:rsid w:val="00D225C8"/>
    <w:rsid w:val="00D2719B"/>
    <w:rsid w:val="00D620C3"/>
    <w:rsid w:val="00D63BC9"/>
    <w:rsid w:val="00D67FCD"/>
    <w:rsid w:val="00D73656"/>
    <w:rsid w:val="00D832CC"/>
    <w:rsid w:val="00D926F6"/>
    <w:rsid w:val="00D94DE8"/>
    <w:rsid w:val="00DA0738"/>
    <w:rsid w:val="00DA2388"/>
    <w:rsid w:val="00DA7839"/>
    <w:rsid w:val="00DB08FD"/>
    <w:rsid w:val="00DB75FB"/>
    <w:rsid w:val="00DC75BA"/>
    <w:rsid w:val="00DE1532"/>
    <w:rsid w:val="00DE3391"/>
    <w:rsid w:val="00DF1BCD"/>
    <w:rsid w:val="00DF231B"/>
    <w:rsid w:val="00E25B4B"/>
    <w:rsid w:val="00E3277E"/>
    <w:rsid w:val="00E32F7C"/>
    <w:rsid w:val="00E330A8"/>
    <w:rsid w:val="00E34AE9"/>
    <w:rsid w:val="00E35D83"/>
    <w:rsid w:val="00E419A6"/>
    <w:rsid w:val="00E73283"/>
    <w:rsid w:val="00ED121C"/>
    <w:rsid w:val="00ED3401"/>
    <w:rsid w:val="00EE3B46"/>
    <w:rsid w:val="00EE455A"/>
    <w:rsid w:val="00EE7D5F"/>
    <w:rsid w:val="00EF09A7"/>
    <w:rsid w:val="00EF6FFB"/>
    <w:rsid w:val="00EF723F"/>
    <w:rsid w:val="00F073F8"/>
    <w:rsid w:val="00F1586D"/>
    <w:rsid w:val="00F17CD6"/>
    <w:rsid w:val="00F210AE"/>
    <w:rsid w:val="00F22772"/>
    <w:rsid w:val="00F27C2B"/>
    <w:rsid w:val="00F36FE4"/>
    <w:rsid w:val="00F51850"/>
    <w:rsid w:val="00F53779"/>
    <w:rsid w:val="00F548CD"/>
    <w:rsid w:val="00F77765"/>
    <w:rsid w:val="00F80C48"/>
    <w:rsid w:val="00F8175C"/>
    <w:rsid w:val="00F913A9"/>
    <w:rsid w:val="00F92150"/>
    <w:rsid w:val="00F947CF"/>
    <w:rsid w:val="00FA0D8A"/>
    <w:rsid w:val="00FB1B1C"/>
    <w:rsid w:val="00FC1158"/>
    <w:rsid w:val="00FC22EA"/>
    <w:rsid w:val="00FC6F31"/>
    <w:rsid w:val="00FC7F6F"/>
    <w:rsid w:val="00FD23C6"/>
    <w:rsid w:val="00FD5D25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ynopse\Abgleich_Medienkompetenzrahmen_NRW_Vorlage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21A4-DF1B-4C55-A9E1-85E577CE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Abgleich_Medienkompetenzrahmen_NRW_Vorlage_.dotx</Template>
  <TotalTime>0</TotalTime>
  <Pages>1</Pages>
  <Words>1951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Hübner, Michaela</dc:creator>
  <cp:keywords/>
  <dc:description/>
  <cp:lastModifiedBy>Geisler, Frank</cp:lastModifiedBy>
  <cp:revision>3</cp:revision>
  <cp:lastPrinted>2019-04-23T07:46:00Z</cp:lastPrinted>
  <dcterms:created xsi:type="dcterms:W3CDTF">2019-04-17T09:53:00Z</dcterms:created>
  <dcterms:modified xsi:type="dcterms:W3CDTF">2019-04-23T07:47:00Z</dcterms:modified>
</cp:coreProperties>
</file>