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2130"/>
        <w:gridCol w:w="5817"/>
        <w:gridCol w:w="5180"/>
        <w:gridCol w:w="271"/>
        <w:gridCol w:w="2076"/>
      </w:tblGrid>
      <w:tr w:rsidR="009515BA" w:rsidRPr="00621053" w:rsidTr="009D6AED">
        <w:trPr>
          <w:trHeight w:val="278"/>
        </w:trPr>
        <w:tc>
          <w:tcPr>
            <w:tcW w:w="1276" w:type="dxa"/>
            <w:vMerge w:val="restart"/>
            <w:tcMar>
              <w:left w:w="0" w:type="dxa"/>
              <w:right w:w="0" w:type="dxa"/>
            </w:tcMar>
          </w:tcPr>
          <w:p w:rsidR="009515BA" w:rsidRPr="00621053" w:rsidRDefault="00793273" w:rsidP="009D6AE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52550" cy="1676400"/>
                  <wp:effectExtent l="0" t="0" r="0" b="0"/>
                  <wp:docPr id="1" name="Bild 1" descr="068347_Bio_Ni_9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68347_Bio_Ni_9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tcMar>
              <w:left w:w="108" w:type="dxa"/>
            </w:tcMar>
          </w:tcPr>
          <w:p w:rsidR="009515BA" w:rsidRPr="00621053" w:rsidRDefault="009515BA" w:rsidP="009D6AE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Stoffverteilungsplan</w:t>
            </w:r>
          </w:p>
        </w:tc>
        <w:tc>
          <w:tcPr>
            <w:tcW w:w="2503" w:type="dxa"/>
            <w:gridSpan w:val="2"/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515BA" w:rsidRPr="00621053" w:rsidTr="009D6AED">
        <w:trPr>
          <w:trHeight w:val="284"/>
        </w:trPr>
        <w:tc>
          <w:tcPr>
            <w:tcW w:w="1276" w:type="dxa"/>
            <w:vMerge/>
          </w:tcPr>
          <w:p w:rsidR="009515BA" w:rsidRPr="00621053" w:rsidRDefault="009515BA" w:rsidP="009D6AE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tcMar>
              <w:left w:w="108" w:type="dxa"/>
            </w:tcMar>
          </w:tcPr>
          <w:p w:rsidR="009515BA" w:rsidRPr="00621053" w:rsidRDefault="008659C5" w:rsidP="00FA0839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Kerncurriculum für die </w:t>
            </w:r>
            <w:r w:rsidR="00A60C48">
              <w:rPr>
                <w:rFonts w:ascii="Arial" w:hAnsi="Arial" w:cs="Arial"/>
                <w:b/>
                <w:color w:val="000000"/>
                <w:sz w:val="21"/>
                <w:szCs w:val="21"/>
              </w:rPr>
              <w:t>Oberschule/</w:t>
            </w:r>
            <w:r w:rsidR="00FA0839">
              <w:rPr>
                <w:rFonts w:ascii="Arial" w:hAnsi="Arial" w:cs="Arial"/>
                <w:b/>
                <w:color w:val="000000"/>
                <w:sz w:val="21"/>
                <w:szCs w:val="21"/>
              </w:rPr>
              <w:t>Realschule</w:t>
            </w:r>
            <w:r w:rsidR="009515BA" w:rsidRPr="00621053"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 in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Niedersachsen</w:t>
            </w:r>
            <w:r w:rsidR="00A60C48"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 (Schuljahrgänge 9/10)</w:t>
            </w:r>
          </w:p>
        </w:tc>
        <w:tc>
          <w:tcPr>
            <w:tcW w:w="2503" w:type="dxa"/>
            <w:gridSpan w:val="2"/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515BA" w:rsidRPr="00621053" w:rsidTr="009D6AED">
        <w:trPr>
          <w:trHeight w:val="285"/>
        </w:trPr>
        <w:tc>
          <w:tcPr>
            <w:tcW w:w="1276" w:type="dxa"/>
            <w:vMerge/>
          </w:tcPr>
          <w:p w:rsidR="009515BA" w:rsidRPr="00621053" w:rsidRDefault="009515BA" w:rsidP="009D6AE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tcMar>
              <w:left w:w="108" w:type="dxa"/>
            </w:tcMar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21053">
              <w:rPr>
                <w:rFonts w:ascii="Arial" w:hAnsi="Arial" w:cs="Arial"/>
                <w:b/>
              </w:rPr>
              <w:t>PRISMA</w:t>
            </w:r>
            <w:r w:rsidR="008659C5">
              <w:rPr>
                <w:rFonts w:ascii="Arial" w:hAnsi="Arial" w:cs="Arial"/>
                <w:b/>
              </w:rPr>
              <w:t xml:space="preserve"> Biologie Niedersachsen – Differenzierende Ausgabe</w:t>
            </w:r>
          </w:p>
        </w:tc>
        <w:tc>
          <w:tcPr>
            <w:tcW w:w="2503" w:type="dxa"/>
            <w:gridSpan w:val="2"/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9515BA" w:rsidRPr="00621053" w:rsidTr="009D6AED">
        <w:trPr>
          <w:trHeight w:val="284"/>
        </w:trPr>
        <w:tc>
          <w:tcPr>
            <w:tcW w:w="1276" w:type="dxa"/>
            <w:vMerge/>
          </w:tcPr>
          <w:p w:rsidR="009515BA" w:rsidRPr="00621053" w:rsidRDefault="009515BA" w:rsidP="009D6AE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9515BA" w:rsidRPr="00621053" w:rsidRDefault="009515BA" w:rsidP="008D33F0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 xml:space="preserve">Band </w:t>
            </w:r>
            <w:r w:rsidR="008D33F0">
              <w:rPr>
                <w:rFonts w:ascii="Arial" w:hAnsi="Arial" w:cs="Arial"/>
                <w:b/>
              </w:rPr>
              <w:t>9/10</w:t>
            </w:r>
          </w:p>
        </w:tc>
        <w:tc>
          <w:tcPr>
            <w:tcW w:w="5495" w:type="dxa"/>
            <w:shd w:val="clear" w:color="auto" w:fill="auto"/>
          </w:tcPr>
          <w:p w:rsidR="009515BA" w:rsidRPr="00621053" w:rsidRDefault="009515BA" w:rsidP="009D6AED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21053">
              <w:rPr>
                <w:rFonts w:ascii="Arial" w:hAnsi="Arial" w:cs="Arial"/>
              </w:rPr>
              <w:t>Schule:</w:t>
            </w:r>
            <w:r w:rsidRPr="00621053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</w:rPr>
            </w:pPr>
          </w:p>
        </w:tc>
      </w:tr>
      <w:tr w:rsidR="009515BA" w:rsidRPr="00621053" w:rsidTr="009D6AED">
        <w:trPr>
          <w:trHeight w:val="285"/>
        </w:trPr>
        <w:tc>
          <w:tcPr>
            <w:tcW w:w="1276" w:type="dxa"/>
            <w:vMerge/>
          </w:tcPr>
          <w:p w:rsidR="009515BA" w:rsidRPr="00621053" w:rsidRDefault="009515BA" w:rsidP="009D6AE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9515BA" w:rsidRPr="00621053" w:rsidRDefault="009515BA" w:rsidP="008D33F0">
            <w:pPr>
              <w:spacing w:before="20"/>
              <w:rPr>
                <w:rFonts w:ascii="Arial" w:hAnsi="Arial" w:cs="Arial"/>
              </w:rPr>
            </w:pPr>
            <w:r w:rsidRPr="00621053">
              <w:rPr>
                <w:rFonts w:ascii="Arial" w:hAnsi="Arial" w:cs="Arial"/>
                <w:b/>
              </w:rPr>
              <w:t>Klettbuch</w:t>
            </w:r>
            <w:r>
              <w:rPr>
                <w:rFonts w:ascii="Arial" w:hAnsi="Arial" w:cs="Arial"/>
                <w:b/>
              </w:rPr>
              <w:t xml:space="preserve"> ISBN</w:t>
            </w:r>
            <w:r w:rsidRPr="00621053">
              <w:rPr>
                <w:rFonts w:ascii="Arial" w:hAnsi="Arial" w:cs="Arial"/>
                <w:b/>
              </w:rPr>
              <w:t xml:space="preserve"> </w:t>
            </w:r>
            <w:r w:rsidR="008659C5" w:rsidRPr="00C20806">
              <w:rPr>
                <w:rFonts w:ascii="Arial" w:hAnsi="Arial" w:cs="Arial"/>
                <w:b/>
              </w:rPr>
              <w:t>978-3-12-</w:t>
            </w:r>
            <w:r w:rsidR="008659C5" w:rsidRPr="00CE10DB">
              <w:rPr>
                <w:rFonts w:ascii="Arial" w:hAnsi="Arial" w:cs="Arial"/>
                <w:b/>
              </w:rPr>
              <w:t>0683</w:t>
            </w:r>
            <w:r w:rsidR="008D33F0">
              <w:rPr>
                <w:rFonts w:ascii="Arial" w:hAnsi="Arial" w:cs="Arial"/>
                <w:b/>
              </w:rPr>
              <w:t>4</w:t>
            </w:r>
            <w:r w:rsidR="008659C5">
              <w:rPr>
                <w:rFonts w:ascii="Arial" w:hAnsi="Arial" w:cs="Arial"/>
                <w:b/>
              </w:rPr>
              <w:t>7</w:t>
            </w:r>
            <w:r w:rsidR="008659C5" w:rsidRPr="00CE10DB">
              <w:rPr>
                <w:rFonts w:ascii="Arial" w:hAnsi="Arial" w:cs="Arial"/>
                <w:b/>
              </w:rPr>
              <w:t>-</w:t>
            </w:r>
            <w:r w:rsidR="008D33F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495" w:type="dxa"/>
            <w:shd w:val="clear" w:color="auto" w:fill="auto"/>
          </w:tcPr>
          <w:p w:rsidR="009515BA" w:rsidRPr="00621053" w:rsidRDefault="009515BA" w:rsidP="009D6AED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21053">
              <w:rPr>
                <w:rFonts w:ascii="Arial" w:hAnsi="Arial" w:cs="Arial"/>
              </w:rPr>
              <w:t xml:space="preserve">Lehrer: </w:t>
            </w:r>
            <w:r w:rsidRPr="00621053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9515BA" w:rsidRPr="00621053" w:rsidRDefault="009515BA" w:rsidP="009D6AED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0923AA" w:rsidRDefault="000923AA">
      <w:pPr>
        <w:rPr>
          <w:rFonts w:ascii="Arial" w:hAnsi="Arial" w:cs="Arial"/>
          <w:color w:val="000000"/>
          <w:sz w:val="21"/>
          <w:szCs w:val="21"/>
        </w:rPr>
      </w:pPr>
    </w:p>
    <w:p w:rsidR="00A60C48" w:rsidRDefault="00A60C48" w:rsidP="00A60C4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Die Kompetenzen sind wörtlich aus dem Kerncurriculum für die Oberschule entnommen.</w:t>
      </w:r>
    </w:p>
    <w:p w:rsidR="00A60C48" w:rsidRPr="0046674D" w:rsidRDefault="00A60C48" w:rsidP="00A60C4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Der</w:t>
      </w:r>
      <w:r w:rsidRPr="0046674D">
        <w:rPr>
          <w:rFonts w:ascii="Arial" w:hAnsi="Arial" w:cs="Arial"/>
          <w:color w:val="000000"/>
          <w:sz w:val="21"/>
          <w:szCs w:val="21"/>
        </w:rPr>
        <w:t xml:space="preserve"> Stoffver</w:t>
      </w:r>
      <w:r>
        <w:rPr>
          <w:rFonts w:ascii="Arial" w:hAnsi="Arial" w:cs="Arial"/>
          <w:color w:val="000000"/>
          <w:sz w:val="21"/>
          <w:szCs w:val="21"/>
        </w:rPr>
        <w:t>teilungsplan dient gleichermaßen</w:t>
      </w:r>
      <w:r w:rsidRPr="0046674D">
        <w:rPr>
          <w:rFonts w:ascii="Arial" w:hAnsi="Arial" w:cs="Arial"/>
          <w:color w:val="000000"/>
          <w:sz w:val="21"/>
          <w:szCs w:val="21"/>
        </w:rPr>
        <w:t xml:space="preserve"> als Überblick</w:t>
      </w:r>
      <w:r>
        <w:rPr>
          <w:rFonts w:ascii="Arial" w:hAnsi="Arial" w:cs="Arial"/>
          <w:color w:val="000000"/>
          <w:sz w:val="21"/>
          <w:szCs w:val="21"/>
        </w:rPr>
        <w:t xml:space="preserve"> und Planungshilfe</w:t>
      </w:r>
      <w:r w:rsidRPr="0046674D">
        <w:rPr>
          <w:rFonts w:ascii="Arial" w:hAnsi="Arial" w:cs="Arial"/>
          <w:color w:val="000000"/>
          <w:sz w:val="21"/>
          <w:szCs w:val="21"/>
        </w:rPr>
        <w:t xml:space="preserve"> für</w:t>
      </w:r>
      <w:r>
        <w:rPr>
          <w:rFonts w:ascii="Arial" w:hAnsi="Arial" w:cs="Arial"/>
          <w:color w:val="000000"/>
          <w:sz w:val="21"/>
          <w:szCs w:val="21"/>
        </w:rPr>
        <w:t xml:space="preserve"> die Realschule</w:t>
      </w:r>
      <w:r w:rsidRPr="0046674D">
        <w:rPr>
          <w:rFonts w:ascii="Arial" w:hAnsi="Arial" w:cs="Arial"/>
          <w:color w:val="000000"/>
          <w:sz w:val="21"/>
          <w:szCs w:val="21"/>
        </w:rPr>
        <w:t>.</w:t>
      </w:r>
    </w:p>
    <w:p w:rsidR="00A60C48" w:rsidRDefault="00A60C48" w:rsidP="00A60C4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 gibt lediglich geringfügige</w:t>
      </w:r>
      <w:r w:rsidRPr="0046674D">
        <w:rPr>
          <w:rFonts w:ascii="Arial" w:hAnsi="Arial" w:cs="Arial"/>
          <w:color w:val="000000"/>
          <w:sz w:val="21"/>
          <w:szCs w:val="21"/>
        </w:rPr>
        <w:t xml:space="preserve"> Abweichungen in den Kompeten</w:t>
      </w:r>
      <w:r>
        <w:rPr>
          <w:rFonts w:ascii="Arial" w:hAnsi="Arial" w:cs="Arial"/>
          <w:color w:val="000000"/>
          <w:sz w:val="21"/>
          <w:szCs w:val="21"/>
        </w:rPr>
        <w:t>zen</w:t>
      </w:r>
      <w:r w:rsidRPr="0046674D">
        <w:rPr>
          <w:rFonts w:ascii="Arial" w:hAnsi="Arial" w:cs="Arial"/>
          <w:color w:val="000000"/>
          <w:sz w:val="21"/>
          <w:szCs w:val="21"/>
        </w:rPr>
        <w:t>.</w:t>
      </w:r>
    </w:p>
    <w:p w:rsidR="004D1E44" w:rsidRDefault="004D1E44">
      <w:pPr>
        <w:rPr>
          <w:rFonts w:ascii="Arial" w:hAnsi="Arial" w:cs="Arial"/>
          <w:color w:val="000000"/>
          <w:sz w:val="21"/>
          <w:szCs w:val="21"/>
        </w:rPr>
      </w:pPr>
    </w:p>
    <w:p w:rsidR="004D1E44" w:rsidRDefault="004D1E44">
      <w:pPr>
        <w:rPr>
          <w:rFonts w:ascii="Arial" w:hAnsi="Arial" w:cs="Arial"/>
          <w:color w:val="000000"/>
          <w:sz w:val="21"/>
          <w:szCs w:val="21"/>
        </w:rPr>
      </w:pPr>
    </w:p>
    <w:p w:rsidR="002B17F7" w:rsidRDefault="002B17F7" w:rsidP="002B17F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Erwartete Kompetenzen</w:t>
      </w:r>
    </w:p>
    <w:p w:rsidR="002B17F7" w:rsidRPr="002B513B" w:rsidRDefault="002B17F7" w:rsidP="002B17F7">
      <w:pPr>
        <w:rPr>
          <w:rFonts w:ascii="Arial" w:hAnsi="Arial" w:cs="Arial"/>
          <w:color w:val="000000"/>
        </w:rPr>
      </w:pP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0D53">
        <w:rPr>
          <w:rFonts w:ascii="Arial" w:hAnsi="Arial" w:cs="Arial"/>
          <w:b/>
          <w:bCs/>
        </w:rPr>
        <w:t>Kompetenzbereich Erkenntnisgewinnung</w:t>
      </w: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  <w:r w:rsidRPr="00BB0D53">
        <w:rPr>
          <w:rFonts w:ascii="Arial" w:hAnsi="Arial" w:cs="Arial"/>
        </w:rPr>
        <w:t>Die Schülerinnen und Schüler …</w:t>
      </w:r>
    </w:p>
    <w:p w:rsidR="008D33F0" w:rsidRPr="008D33F0" w:rsidRDefault="008D33F0" w:rsidP="008D33F0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14523"/>
      </w:tblGrid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E1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beschreiben strukturiert komplexe Zusammenhänge.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E2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skizzieren biologische Sachverhalte und Strukturen.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E3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vergleichen Baupläne und Lebensweisen im Hinblick auf die stammesgeschichtliche Entwicklung.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E4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entwickeln Problemfragen und begründete Hypothesen zu komplexeren biologischen Sachverhalten.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E5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präparieren ein Organ.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E6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unterscheiden zwischen naturwissenschaftlichen Erklärungen und Alltagserklärungen.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E7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diskutieren die Aussagekraft der Ergebnisse.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E8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beschreiben die Rolle von Experimenten für den naturwissenschaftlichen Erkenntnisweg. [PHYSIK, CHEMIE]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E9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verwenden einfache modellhafte Symbole zur Beschreibung molekularer Strukturen und Abläufe. [Chemie]</w:t>
            </w:r>
          </w:p>
        </w:tc>
      </w:tr>
      <w:tr w:rsidR="008D33F0" w:rsidRPr="004919C8" w:rsidTr="004919C8">
        <w:trPr>
          <w:trHeight w:val="397"/>
        </w:trPr>
        <w:tc>
          <w:tcPr>
            <w:tcW w:w="644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919C8">
              <w:rPr>
                <w:rFonts w:ascii="Arial" w:hAnsi="Arial" w:cs="Arial"/>
                <w:b/>
                <w:bCs/>
              </w:rPr>
              <w:t>E10</w:t>
            </w:r>
          </w:p>
        </w:tc>
        <w:tc>
          <w:tcPr>
            <w:tcW w:w="14523" w:type="dxa"/>
            <w:shd w:val="clear" w:color="auto" w:fill="auto"/>
          </w:tcPr>
          <w:p w:rsidR="008D33F0" w:rsidRPr="004919C8" w:rsidRDefault="008D33F0" w:rsidP="004919C8">
            <w:pPr>
              <w:spacing w:before="60" w:after="60"/>
              <w:rPr>
                <w:rFonts w:ascii="Arial" w:hAnsi="Arial" w:cs="Arial"/>
              </w:rPr>
            </w:pPr>
            <w:r w:rsidRPr="004919C8">
              <w:rPr>
                <w:rFonts w:ascii="Arial" w:hAnsi="Arial" w:cs="Arial"/>
              </w:rPr>
              <w:t>nutzen Modellvorstellungen zur Erklärung von Funktionsweisen und dynamischen Prozessen. [PHYSIK]</w:t>
            </w:r>
          </w:p>
        </w:tc>
      </w:tr>
    </w:tbl>
    <w:p w:rsidR="004D1E44" w:rsidRDefault="004D1E44" w:rsidP="008D33F0">
      <w:pPr>
        <w:autoSpaceDE w:val="0"/>
        <w:autoSpaceDN w:val="0"/>
        <w:adjustRightInd w:val="0"/>
        <w:rPr>
          <w:rFonts w:ascii="Arial" w:hAnsi="Arial" w:cs="Arial"/>
        </w:rPr>
      </w:pPr>
    </w:p>
    <w:p w:rsidR="00A60C48" w:rsidRPr="008D33F0" w:rsidRDefault="00A60C48" w:rsidP="008D33F0">
      <w:pPr>
        <w:autoSpaceDE w:val="0"/>
        <w:autoSpaceDN w:val="0"/>
        <w:adjustRightInd w:val="0"/>
        <w:rPr>
          <w:rFonts w:ascii="Arial" w:hAnsi="Arial" w:cs="Arial"/>
        </w:rPr>
      </w:pP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0D53">
        <w:rPr>
          <w:rFonts w:ascii="Arial" w:hAnsi="Arial" w:cs="Arial"/>
          <w:b/>
          <w:bCs/>
        </w:rPr>
        <w:t>Kompetenzbereich Kommunikation</w:t>
      </w: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  <w:r w:rsidRPr="00BB0D53">
        <w:rPr>
          <w:rFonts w:ascii="Arial" w:hAnsi="Arial" w:cs="Arial"/>
        </w:rPr>
        <w:t>Die Schülerinnen und Schüler …</w:t>
      </w:r>
    </w:p>
    <w:p w:rsidR="002B17F7" w:rsidRPr="00BB0D53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53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4689"/>
      </w:tblGrid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K1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A9422E" w:rsidRDefault="00CB6212" w:rsidP="008D33F0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</w:rPr>
              <w:t xml:space="preserve">nutzen Informationsquellen selbstständig </w:t>
            </w:r>
            <w:r w:rsidRPr="00CB6212">
              <w:rPr>
                <w:rFonts w:ascii="Arial" w:hAnsi="Arial" w:cs="Arial"/>
                <w:i/>
                <w:iCs/>
              </w:rPr>
              <w:t>und kritisch</w:t>
            </w:r>
            <w:r w:rsidRPr="00CB6212">
              <w:rPr>
                <w:rFonts w:ascii="Arial" w:hAnsi="Arial" w:cs="Arial"/>
              </w:rPr>
              <w:t>.</w:t>
            </w:r>
          </w:p>
        </w:tc>
      </w:tr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K2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A9422E" w:rsidRDefault="00CB6212" w:rsidP="008D33F0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  <w:i/>
                <w:iCs/>
              </w:rPr>
              <w:t>unterscheiden zwischen relevanten und irrelevanten Informationen</w:t>
            </w:r>
            <w:r w:rsidRPr="00CB6212">
              <w:rPr>
                <w:rFonts w:ascii="Arial" w:hAnsi="Arial" w:cs="Arial"/>
              </w:rPr>
              <w:t>.</w:t>
            </w:r>
          </w:p>
        </w:tc>
      </w:tr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K3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CB6212" w:rsidRDefault="00CB6212" w:rsidP="00CB6212">
            <w:pPr>
              <w:spacing w:before="60" w:after="60"/>
              <w:rPr>
                <w:rFonts w:ascii="Arial" w:hAnsi="Arial" w:cs="Arial"/>
                <w:bCs/>
              </w:rPr>
            </w:pPr>
            <w:r w:rsidRPr="00CB6212">
              <w:rPr>
                <w:rFonts w:ascii="Arial" w:hAnsi="Arial" w:cs="Arial"/>
                <w:bCs/>
                <w:iCs/>
              </w:rPr>
              <w:t>referieren mit eigener Gliederung über ein biologisches Thema auch mithilfe digitaler Medien.</w:t>
            </w:r>
          </w:p>
        </w:tc>
      </w:tr>
    </w:tbl>
    <w:p w:rsidR="00B72FA2" w:rsidRDefault="00B72FA2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D1E44" w:rsidRDefault="004D1E44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D1E44" w:rsidRDefault="004D1E44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0D53">
        <w:rPr>
          <w:rFonts w:ascii="Arial" w:hAnsi="Arial" w:cs="Arial"/>
          <w:b/>
          <w:bCs/>
        </w:rPr>
        <w:t>Kompetenzbereich Bewerten</w:t>
      </w: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  <w:r w:rsidRPr="00BB0D53">
        <w:rPr>
          <w:rFonts w:ascii="Arial" w:hAnsi="Arial" w:cs="Arial"/>
        </w:rPr>
        <w:t>Die Schülerinnen und Schüler …</w:t>
      </w:r>
    </w:p>
    <w:p w:rsidR="002B17F7" w:rsidRPr="00BB0D53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153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4689"/>
      </w:tblGrid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B1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A9422E" w:rsidRDefault="00CB6212" w:rsidP="00E53F59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</w:rPr>
              <w:t>unterscheiden zwischen naturwissenschaftlichen und ethischen Argumenten. [RELIGION SOWIE WERTE U. NORMEN]</w:t>
            </w:r>
          </w:p>
        </w:tc>
      </w:tr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B2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A9422E" w:rsidRDefault="00CB6212" w:rsidP="00E53F59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</w:rPr>
              <w:t>entwickeln Argumente aus unterschiedlichen Perspektiven.</w:t>
            </w:r>
          </w:p>
        </w:tc>
      </w:tr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B3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CB6212" w:rsidRDefault="00CB6212" w:rsidP="00CB6212">
            <w:pPr>
              <w:spacing w:before="60" w:after="60"/>
              <w:rPr>
                <w:rFonts w:ascii="Arial" w:hAnsi="Arial" w:cs="Arial"/>
                <w:bCs/>
              </w:rPr>
            </w:pPr>
            <w:r w:rsidRPr="00CB6212">
              <w:rPr>
                <w:rFonts w:ascii="Arial" w:hAnsi="Arial" w:cs="Arial"/>
                <w:bCs/>
              </w:rPr>
              <w:t>überprüfen die Argumente, indem sie kurz- und langfristige Folgen des eigenen Handelns und des Handelns anderer beurteilen.</w:t>
            </w:r>
          </w:p>
        </w:tc>
      </w:tr>
      <w:tr w:rsidR="002B17F7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CB6212" w:rsidRDefault="002B17F7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CB6212">
              <w:rPr>
                <w:rFonts w:ascii="Arial" w:hAnsi="Arial" w:cs="Arial"/>
                <w:b/>
                <w:bCs/>
              </w:rPr>
              <w:t>B4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A9422E" w:rsidRDefault="00CB6212" w:rsidP="00E53F59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</w:rPr>
              <w:t>gewichten Argumente eigenständig.</w:t>
            </w:r>
          </w:p>
        </w:tc>
      </w:tr>
      <w:tr w:rsidR="00CB6212" w:rsidRPr="00BB0D53" w:rsidTr="00E53F5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6212" w:rsidRPr="00CB6212" w:rsidRDefault="00CB6212" w:rsidP="00CB6212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B5</w:t>
            </w:r>
          </w:p>
        </w:tc>
        <w:tc>
          <w:tcPr>
            <w:tcW w:w="14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6212" w:rsidRPr="00CB6212" w:rsidRDefault="00CB6212" w:rsidP="00E53F59">
            <w:pPr>
              <w:rPr>
                <w:rFonts w:ascii="Arial" w:hAnsi="Arial" w:cs="Arial"/>
              </w:rPr>
            </w:pPr>
            <w:r w:rsidRPr="00CB6212">
              <w:rPr>
                <w:rFonts w:ascii="Arial" w:hAnsi="Arial" w:cs="Arial"/>
              </w:rPr>
              <w:t>treffen auf Basis ihrer Gewichtungen begründete Entscheidungen in komplexen Fällen.</w:t>
            </w:r>
          </w:p>
        </w:tc>
      </w:tr>
    </w:tbl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</w:p>
    <w:p w:rsidR="004D1E44" w:rsidRDefault="004D1E44" w:rsidP="002B17F7">
      <w:pPr>
        <w:autoSpaceDE w:val="0"/>
        <w:autoSpaceDN w:val="0"/>
        <w:adjustRightInd w:val="0"/>
        <w:rPr>
          <w:rFonts w:ascii="Arial" w:hAnsi="Arial" w:cs="Arial"/>
        </w:rPr>
      </w:pPr>
    </w:p>
    <w:p w:rsidR="007D1168" w:rsidRDefault="007D1168" w:rsidP="002B17F7">
      <w:pPr>
        <w:autoSpaceDE w:val="0"/>
        <w:autoSpaceDN w:val="0"/>
        <w:adjustRightInd w:val="0"/>
        <w:rPr>
          <w:rFonts w:ascii="Arial" w:hAnsi="Arial" w:cs="Arial"/>
        </w:rPr>
      </w:pP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B0D53">
        <w:rPr>
          <w:rFonts w:ascii="Arial" w:hAnsi="Arial" w:cs="Arial"/>
          <w:b/>
          <w:bCs/>
        </w:rPr>
        <w:t>Kompetenzbereich Fachwissen</w:t>
      </w:r>
    </w:p>
    <w:p w:rsidR="002B17F7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  <w:r w:rsidRPr="00BB0D53">
        <w:rPr>
          <w:rFonts w:ascii="Arial" w:hAnsi="Arial" w:cs="Arial"/>
        </w:rPr>
        <w:t>Die Schülerinnen und Schüler …</w:t>
      </w:r>
    </w:p>
    <w:p w:rsidR="002B17F7" w:rsidRPr="00BB0D53" w:rsidRDefault="002B17F7" w:rsidP="002B17F7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3021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960"/>
        <w:gridCol w:w="996"/>
        <w:gridCol w:w="2693"/>
        <w:gridCol w:w="3260"/>
        <w:gridCol w:w="2777"/>
        <w:gridCol w:w="62"/>
        <w:gridCol w:w="5109"/>
        <w:gridCol w:w="4822"/>
        <w:gridCol w:w="4823"/>
      </w:tblGrid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2B17F7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</w:rPr>
              <w:t>beschreiben vereinfacht Zellen als System am Beispiel des Zusammenwirkens von Zellkern und Ribosomen bei der Proteinbiosynthese.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2B17F7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F2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</w:rPr>
              <w:t>unterscheiden zwischen der molekularen und der zellulären Ebene.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2B17F7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</w:t>
            </w:r>
            <w:r w:rsidR="00EA0EA0" w:rsidRPr="007D116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und erläutern das Zusammenwirken von Organsystemen im Organismus.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F4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Krankheiten als Systemstörung im Organismus.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F5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erläutern Veränderungen in einem Ökosystem durch Eingriffe des Menschen.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F6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erklären das Prinzip einer nachhaltigen Entwicklung. [ERDKUNDE, POLITIK, WIRTSCHAFT]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lastRenderedPageBreak/>
              <w:t>F7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erklären die Bedeutung des Zellkerns als Träger der Erbanlagen.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F8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8C091F" w:rsidRDefault="00CB6212" w:rsidP="00E53F59">
            <w:pPr>
              <w:rPr>
                <w:rFonts w:ascii="Arial" w:hAnsi="Arial" w:cs="Arial"/>
                <w:i/>
              </w:rPr>
            </w:pPr>
            <w:r w:rsidRPr="008C091F">
              <w:rPr>
                <w:rFonts w:ascii="Arial" w:hAnsi="Arial" w:cs="Arial"/>
                <w:i/>
              </w:rPr>
              <w:t>vergleichen Stammzellen und ausdifferenzierte Zellen.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F9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Ursachen von gestörtem Zellwachstum.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F10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erläutern Struktur und Funktion bestimmter Organe unter evolutionären Aspekten.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F11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wenden das Schlüssel-Schloss-Prinzip auf die Antigen-Antikörper-Komplexe bei der Immunreaktion an.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F12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erläutern die Funktion der Sinnesorgane zur Wahrnehmung der Umwelt am Beispiel des Auges.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F13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CB6212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den Weg von der Aufnahme eines Reizes über die Erregungsleitung bis zur Reaktion in Form eines einfachen Schemas.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F14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7D1168" w:rsidP="00E53F59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die Immunreaktion des Menschen.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F15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7D1168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erläutern die grundlegende Funktion von Hormonen als Botenstoffe.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F16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7D1168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 xml:space="preserve">beschreiben die Wechselwirkung von Hormonen </w:t>
            </w:r>
            <w:r w:rsidRPr="008C091F">
              <w:rPr>
                <w:rFonts w:ascii="Arial" w:hAnsi="Arial" w:cs="Arial"/>
                <w:i/>
                <w:szCs w:val="24"/>
              </w:rPr>
              <w:t>mit negativer Rückkopplung an einem Beispiel.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F17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7D1168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beschreiben die Bedeutung der Mitose für Wachstum und Vermehrung auf chromosomaler Ebene.</w:t>
            </w:r>
          </w:p>
        </w:tc>
      </w:tr>
      <w:tr w:rsidR="002B17F7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7F7" w:rsidRPr="007D1168" w:rsidRDefault="00EA0EA0" w:rsidP="007D1168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D1168">
              <w:rPr>
                <w:rFonts w:ascii="Arial" w:hAnsi="Arial" w:cs="Arial"/>
                <w:b/>
                <w:bCs/>
              </w:rPr>
              <w:t>F18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7F7" w:rsidRPr="007D1168" w:rsidRDefault="007D1168" w:rsidP="007D1168">
            <w:pPr>
              <w:rPr>
                <w:rFonts w:ascii="Arial" w:hAnsi="Arial" w:cs="Arial"/>
              </w:rPr>
            </w:pPr>
            <w:r w:rsidRPr="007D1168">
              <w:rPr>
                <w:rFonts w:ascii="Arial" w:hAnsi="Arial" w:cs="Arial"/>
                <w:szCs w:val="24"/>
              </w:rPr>
              <w:t>begründen die Erbgleichheit von Körperzellen mit der identischen Verdopplung der DNA.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F19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erläutern die Neukombination der Chromosomen bei Meiose und Befruchtung.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F20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erläutern die Mutation als ungerichtete Änderung von Genen.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F21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beschreiben Gene als DNA-Abschnitte, auf denen Erbinformationen gespeichert sind.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F22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beschreiben, dass Gene und Umweltbedingungen bei der Ausprägung des Phänotyps zusammenwirken.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F23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beschreiben Methoden der Gentechnik an einem Beispiel.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F24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erläutern an einem Beispiel, dass Individuen einer Population eine genetische Variabilität aufweisen.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F25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erläutern Evolutionsprozesse durch das Zusammenspiel von Mutation, Rekombination und Selektion.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F26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beschreiben die Entstehung und Angepasstheit einer Art als Ergebnis von Evolutionsprozessen. [RELIGION]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F27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unterscheiden homologe und analoge Organe.</w:t>
            </w:r>
          </w:p>
        </w:tc>
      </w:tr>
      <w:tr w:rsidR="007D1168" w:rsidRPr="00BB0D53" w:rsidTr="003E3C45">
        <w:trPr>
          <w:gridAfter w:val="4"/>
          <w:wAfter w:w="14816" w:type="dxa"/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D1E44">
              <w:rPr>
                <w:rFonts w:ascii="Arial" w:hAnsi="Arial" w:cs="Arial"/>
                <w:b/>
                <w:bCs/>
              </w:rPr>
              <w:t>F28</w:t>
            </w:r>
          </w:p>
        </w:tc>
        <w:tc>
          <w:tcPr>
            <w:tcW w:w="14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1168" w:rsidRPr="004D1E44" w:rsidRDefault="007D1168" w:rsidP="004D1E44">
            <w:pPr>
              <w:spacing w:before="60" w:after="60"/>
              <w:rPr>
                <w:rFonts w:ascii="Arial" w:hAnsi="Arial"/>
                <w:color w:val="000000"/>
              </w:rPr>
            </w:pPr>
            <w:r w:rsidRPr="004D1E44">
              <w:rPr>
                <w:rFonts w:ascii="Arial" w:hAnsi="Arial"/>
                <w:color w:val="000000"/>
              </w:rPr>
              <w:t>beschreiben ausgewählte Aspekte der stammesgeschichtlichen Entwicklung des Menschen.</w:t>
            </w:r>
          </w:p>
        </w:tc>
      </w:tr>
      <w:tr w:rsidR="004D1E44" w:rsidRPr="00BB0D53" w:rsidTr="003E3C45">
        <w:trPr>
          <w:gridAfter w:val="4"/>
          <w:wAfter w:w="14816" w:type="dxa"/>
          <w:trHeight w:val="397"/>
        </w:trPr>
        <w:tc>
          <w:tcPr>
            <w:tcW w:w="15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1E44" w:rsidRPr="004D1E44" w:rsidRDefault="004D1E44" w:rsidP="004D1E44">
            <w:pPr>
              <w:spacing w:before="60" w:after="60"/>
              <w:rPr>
                <w:rFonts w:ascii="Arial" w:hAnsi="Arial"/>
                <w:color w:val="000000"/>
              </w:rPr>
            </w:pPr>
          </w:p>
        </w:tc>
      </w:tr>
      <w:tr w:rsidR="007D1168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Pr="00621053" w:rsidRDefault="007D1168" w:rsidP="00621053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Pr="00621053" w:rsidRDefault="007D1168" w:rsidP="00621053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Pr="00621053" w:rsidRDefault="007D1168" w:rsidP="00621053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Default="007D1168" w:rsidP="00055C1B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Pr="00621053" w:rsidRDefault="007D1168" w:rsidP="00055C1B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D1168" w:rsidRPr="00621053" w:rsidRDefault="007D1168" w:rsidP="00055C1B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7D1168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D1168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7D1168" w:rsidRPr="00621053" w:rsidRDefault="00C300FC" w:rsidP="00C300F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Die Zelle</w:t>
            </w:r>
            <w:r w:rsidR="007D1168">
              <w:rPr>
                <w:rFonts w:ascii="Arial" w:hAnsi="Arial" w:cs="Arial"/>
                <w:b/>
                <w:sz w:val="24"/>
                <w:szCs w:val="24"/>
              </w:rPr>
              <w:t xml:space="preserve"> (S. </w:t>
            </w:r>
            <w:r>
              <w:rPr>
                <w:rFonts w:ascii="Arial" w:hAnsi="Arial" w:cs="Arial"/>
                <w:b/>
                <w:sz w:val="24"/>
                <w:szCs w:val="24"/>
              </w:rPr>
              <w:t>6 – 17</w:t>
            </w:r>
            <w:r w:rsidR="007D116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7D116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D1168" w:rsidRPr="00621053" w:rsidRDefault="007D116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7D1168" w:rsidRDefault="00C300FC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C300FC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Wir arbeiten mit dem Lichtmikroskop</w:t>
            </w:r>
          </w:p>
          <w:p w:rsidR="00C300FC" w:rsidRDefault="00C300FC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Zelle</w:t>
            </w:r>
          </w:p>
          <w:p w:rsidR="00C300FC" w:rsidRDefault="00C300FC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Winzige Räume – große Oberflächen</w:t>
            </w:r>
          </w:p>
          <w:p w:rsidR="00C300FC" w:rsidRDefault="00C300FC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C300FC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Das Elektronenmikroskop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7D1168" w:rsidRPr="00621053" w:rsidRDefault="00C300FC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8-11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7D1168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Herstellung eines Präparates</w:t>
            </w:r>
          </w:p>
          <w:p w:rsidR="00DC39F6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einer Pflanzenzelle</w:t>
            </w:r>
          </w:p>
          <w:p w:rsidR="00DC39F6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Zellorganellen</w:t>
            </w:r>
          </w:p>
          <w:p w:rsidR="00DC39F6" w:rsidRPr="00621053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Biomembranen, Reaktionsräume, Vesikel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7D1168" w:rsidRDefault="00B87CDE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E3, E4</w:t>
            </w:r>
          </w:p>
          <w:p w:rsidR="00B87CDE" w:rsidRDefault="00B87CDE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  <w:r w:rsidR="00053B47">
              <w:rPr>
                <w:rFonts w:ascii="Arial" w:hAnsi="Arial" w:cs="Arial"/>
              </w:rPr>
              <w:t>, K6</w:t>
            </w:r>
          </w:p>
          <w:p w:rsidR="00B87CDE" w:rsidRPr="00621053" w:rsidRDefault="00B87CDE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F1, F2, F3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7D1168" w:rsidRPr="00621053" w:rsidRDefault="007D116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Von Einzellern und Mehrzellern</w:t>
            </w:r>
          </w:p>
          <w:p w:rsidR="00C300FC" w:rsidRP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Zellen, Gewebe, Organe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C300FC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Heuaufguss</w:t>
            </w:r>
          </w:p>
          <w:p w:rsidR="00DC39F6" w:rsidRDefault="00DC39F6" w:rsidP="00DC39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eines Ciliaten</w:t>
            </w:r>
          </w:p>
          <w:p w:rsidR="00DC39F6" w:rsidRDefault="00DC39F6" w:rsidP="00DC39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Flagellaten, Volvox, Euglena</w:t>
            </w:r>
          </w:p>
          <w:p w:rsidR="00DC39F6" w:rsidRDefault="00DC39F6" w:rsidP="00DC39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Mehrzeller: Süßwasserpolyp, Rädertier</w:t>
            </w:r>
          </w:p>
          <w:p w:rsidR="00DC39F6" w:rsidRPr="00621053" w:rsidRDefault="00DC39F6" w:rsidP="00DC39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Systemebenen bei Pflanzen und Tieren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7225D5" w:rsidRDefault="007225D5" w:rsidP="007225D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E3, E4</w:t>
            </w:r>
          </w:p>
          <w:p w:rsidR="00C300FC" w:rsidRDefault="007225D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  <w:r w:rsidR="00053B47">
              <w:rPr>
                <w:rFonts w:ascii="Arial" w:hAnsi="Arial" w:cs="Arial"/>
              </w:rPr>
              <w:t xml:space="preserve"> </w:t>
            </w:r>
          </w:p>
          <w:p w:rsidR="007225D5" w:rsidRPr="00621053" w:rsidRDefault="007225D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C300FC" w:rsidP="00497CB0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  <w:p w:rsidR="0095376F" w:rsidRDefault="0095376F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  <w:p w:rsidR="00BA016A" w:rsidRPr="00C300FC" w:rsidRDefault="00BA016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C300FC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  <w:r w:rsidRPr="00C300FC">
              <w:rPr>
                <w:rFonts w:ascii="Arial" w:hAnsi="Arial" w:cs="Arial"/>
                <w:b/>
                <w:sz w:val="24"/>
                <w:szCs w:val="24"/>
              </w:rPr>
              <w:t>2 Gesundheit – Krankheit (S. 18 – 49)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Hauptsache gesund</w:t>
            </w:r>
          </w:p>
          <w:p w:rsidR="00BA016A" w:rsidRPr="00C300FC" w:rsidRDefault="00BA016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C300FC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18-19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95376F" w:rsidRDefault="0095376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Definition „Gesundheit“</w:t>
            </w:r>
          </w:p>
          <w:p w:rsidR="00DC39F6" w:rsidRPr="00621053" w:rsidRDefault="00DC39F6" w:rsidP="0095376F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Schutz- und Risikofaktoren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7225D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E6</w:t>
            </w:r>
          </w:p>
          <w:p w:rsidR="00053B47" w:rsidRDefault="007225D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</w:p>
          <w:p w:rsidR="007225D5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B4, B5</w:t>
            </w:r>
          </w:p>
          <w:p w:rsidR="00053B47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F3, F4</w:t>
            </w:r>
          </w:p>
          <w:p w:rsidR="00497CB0" w:rsidRDefault="00497CB0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  <w:p w:rsidR="008F4268" w:rsidRDefault="008F426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  <w:p w:rsidR="00053B47" w:rsidRPr="00621053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A016A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Pr="00621053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Pr="00621053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Pr="00621053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Pr="00621053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BA016A" w:rsidRPr="00621053" w:rsidRDefault="00BA016A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Scharlach – eine Infektionskrankheit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00B0F0"/>
              </w:rPr>
              <w:t>LEXIKON:</w:t>
            </w:r>
            <w:r>
              <w:rPr>
                <w:rFonts w:ascii="Arial" w:hAnsi="Arial" w:cs="Arial"/>
                <w:b/>
              </w:rPr>
              <w:t xml:space="preserve"> Bakterielle Erkrankungen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Bakterien – Bau und Lebensweise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Wir machen Bakterien sichtbar</w:t>
            </w:r>
          </w:p>
          <w:p w:rsidR="00C300FC" w:rsidRP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Arzneimittel gegen Bakterien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C300FC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Bakterieninfektion</w:t>
            </w:r>
          </w:p>
          <w:p w:rsidR="00DC39F6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Inkubationszeit, Symptome, Rekonvaleszenz</w:t>
            </w:r>
          </w:p>
          <w:p w:rsidR="00DC39F6" w:rsidRDefault="00DC39F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Antibiotikum</w:t>
            </w:r>
          </w:p>
          <w:p w:rsidR="00DC39F6" w:rsidRDefault="00DC39F6" w:rsidP="00847AD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Bakterien: Bauplan, </w:t>
            </w:r>
            <w:r w:rsidR="00847ADD">
              <w:rPr>
                <w:rFonts w:ascii="Arial" w:hAnsi="Arial" w:cs="Arial"/>
              </w:rPr>
              <w:t>Plasmide, Teilung, Sporen, Lebensweise</w:t>
            </w:r>
          </w:p>
          <w:p w:rsidR="00847ADD" w:rsidRPr="00621053" w:rsidRDefault="00847ADD" w:rsidP="00BA016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Bakterienkultur</w:t>
            </w:r>
            <w:r w:rsidR="00BA016A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Penicillin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E6</w:t>
            </w:r>
            <w:r w:rsidR="00F40741">
              <w:rPr>
                <w:rFonts w:ascii="Arial" w:hAnsi="Arial" w:cs="Arial"/>
              </w:rPr>
              <w:t>, E7</w:t>
            </w:r>
            <w:r w:rsidR="00493B94">
              <w:rPr>
                <w:rFonts w:ascii="Arial" w:hAnsi="Arial" w:cs="Arial"/>
              </w:rPr>
              <w:t>, E8</w:t>
            </w:r>
          </w:p>
          <w:p w:rsidR="00053B47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</w:p>
          <w:p w:rsidR="00053B47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</w:t>
            </w:r>
          </w:p>
          <w:p w:rsidR="00053B47" w:rsidRPr="00621053" w:rsidRDefault="00053B4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Viren lassen leben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Grippe – eine Viruserkrankung</w:t>
            </w:r>
          </w:p>
          <w:p w:rsidR="00C300FC" w:rsidRDefault="00C300FC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00B0F0"/>
              </w:rPr>
              <w:t>LEXIKON:</w:t>
            </w:r>
            <w:r>
              <w:rPr>
                <w:rFonts w:ascii="Arial" w:hAnsi="Arial" w:cs="Arial"/>
                <w:b/>
              </w:rPr>
              <w:t xml:space="preserve"> Viruserkrankungen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Hepatitis B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Zecken übertragen Krankheiten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28-33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Viren: Bauplan, Wirtszellen, Sekundärinfektionen</w:t>
            </w:r>
          </w:p>
          <w:p w:rsidR="00847ADD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Schlüssel-Schloss-System</w:t>
            </w:r>
          </w:p>
          <w:p w:rsidR="00847ADD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Grippe, Krankheitsverlauf</w:t>
            </w:r>
          </w:p>
          <w:p w:rsidR="00847ADD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Hepatitis B</w:t>
            </w:r>
          </w:p>
          <w:p w:rsidR="00847ADD" w:rsidRPr="00621053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FSME, Borreliose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E6</w:t>
            </w:r>
          </w:p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</w:p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</w:t>
            </w:r>
          </w:p>
          <w:p w:rsidR="00C300FC" w:rsidRPr="00621053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Abwehrsystem des Körpers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Aktive und passive Immunisierung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Erworbene Immunschwäche AIDS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FF0000"/>
              </w:rPr>
              <w:t>STRATEGIE:</w:t>
            </w:r>
            <w:r>
              <w:rPr>
                <w:rFonts w:ascii="Arial" w:hAnsi="Arial" w:cs="Arial"/>
                <w:b/>
              </w:rPr>
              <w:t xml:space="preserve"> Diskutieren – aber wie?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34-41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847ADD" w:rsidP="00847AD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Säureschutzmantel, Magensäure, Immunreaktion</w:t>
            </w:r>
          </w:p>
          <w:p w:rsidR="00847ADD" w:rsidRDefault="00847ADD" w:rsidP="00847AD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Heilimpfung, Schutzimpfung</w:t>
            </w:r>
          </w:p>
          <w:p w:rsidR="00847ADD" w:rsidRPr="00621053" w:rsidRDefault="00847ADD" w:rsidP="00847AD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Immunsystem, </w:t>
            </w:r>
            <w:r w:rsidR="0095376F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T-Helferzellen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E6</w:t>
            </w:r>
          </w:p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95376F">
              <w:rPr>
                <w:rFonts w:ascii="Arial" w:hAnsi="Arial" w:cs="Arial"/>
                <w:i/>
              </w:rPr>
              <w:t>K2</w:t>
            </w:r>
          </w:p>
          <w:p w:rsidR="00D23441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B4, B5</w:t>
            </w:r>
          </w:p>
          <w:p w:rsidR="00C300FC" w:rsidRPr="00621053" w:rsidRDefault="00D23441" w:rsidP="00D234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F4, F11</w:t>
            </w:r>
            <w:r w:rsidR="00F40741">
              <w:rPr>
                <w:rFonts w:ascii="Arial" w:hAnsi="Arial" w:cs="Arial"/>
              </w:rPr>
              <w:t>, F14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Allergien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Heilmittel und Heilmethoden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Krebs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Stress meiden – gesund bleiben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42-47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Allergene, Antikörper, allergische Reaktion</w:t>
            </w:r>
          </w:p>
          <w:p w:rsidR="00847ADD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Allergietest, Sensibilisierung</w:t>
            </w:r>
          </w:p>
          <w:p w:rsidR="00847ADD" w:rsidRDefault="00847AD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Medikamente, Homöopathie, Akupunktur, </w:t>
            </w:r>
          </w:p>
          <w:p w:rsidR="00847ADD" w:rsidRPr="00621053" w:rsidRDefault="00847ADD" w:rsidP="0095376F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Eustress </w:t>
            </w:r>
            <w:r w:rsidR="0095376F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Disstress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40741" w:rsidRDefault="00F40741" w:rsidP="00F407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E6</w:t>
            </w:r>
          </w:p>
          <w:p w:rsidR="00F40741" w:rsidRDefault="00F40741" w:rsidP="00F407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BA016A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F40741" w:rsidRDefault="00F40741" w:rsidP="00F407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B4, B5</w:t>
            </w:r>
          </w:p>
          <w:p w:rsidR="00C300FC" w:rsidRPr="00621053" w:rsidRDefault="00F40741" w:rsidP="00F4074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F4,</w:t>
            </w:r>
            <w:r w:rsidR="005D4136">
              <w:rPr>
                <w:rFonts w:ascii="Arial" w:hAnsi="Arial" w:cs="Arial"/>
              </w:rPr>
              <w:t xml:space="preserve"> F9,</w:t>
            </w:r>
            <w:r>
              <w:rPr>
                <w:rFonts w:ascii="Arial" w:hAnsi="Arial" w:cs="Arial"/>
              </w:rPr>
              <w:t xml:space="preserve"> F11, F14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497CB0" w:rsidRDefault="00B26406" w:rsidP="008F4268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48-49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E3C45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B26406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26406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B26406" w:rsidRPr="00621053" w:rsidRDefault="00B26406" w:rsidP="00E0598A">
            <w:pPr>
              <w:spacing w:before="60" w:after="60"/>
              <w:rPr>
                <w:rFonts w:ascii="Arial" w:hAnsi="Arial" w:cs="Arial"/>
              </w:rPr>
            </w:pPr>
            <w:r w:rsidRPr="00B26406">
              <w:rPr>
                <w:rFonts w:ascii="Arial" w:hAnsi="Arial" w:cs="Arial"/>
                <w:b/>
                <w:sz w:val="24"/>
                <w:szCs w:val="24"/>
              </w:rPr>
              <w:t>3 Sinne – Nerven – Hormone (S. 50 – 81)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Auge und Sehen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Über kurz oder lang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Augenfehler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Versuche zum Sehen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Sehen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Präparation eines Wirbeltierauges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B0F0"/>
              </w:rPr>
              <w:t>LEXIKON:</w:t>
            </w:r>
            <w:r>
              <w:rPr>
                <w:rFonts w:ascii="Arial" w:hAnsi="Arial" w:cs="Arial"/>
                <w:b/>
              </w:rPr>
              <w:t xml:space="preserve"> Weitere Sinne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52-61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des Auges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Adaptation, Lichtbrechung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Akkom</w:t>
            </w:r>
            <w:r w:rsidR="003E3C45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odation, Dioptrien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Kurzsichtigkeit, Weitsichtigkeit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Lichtsinneszellen, Nahpunkt, Gesichtsfeld</w:t>
            </w:r>
          </w:p>
          <w:p w:rsidR="000B5025" w:rsidRPr="00621053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Farbensehen, Stäbchen und Zapfen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F40741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E5</w:t>
            </w:r>
            <w:r w:rsidR="00493B94">
              <w:rPr>
                <w:rFonts w:ascii="Arial" w:hAnsi="Arial" w:cs="Arial"/>
              </w:rPr>
              <w:t>, E8</w:t>
            </w:r>
          </w:p>
          <w:p w:rsidR="005D4136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3E3C45">
              <w:rPr>
                <w:rFonts w:ascii="Arial" w:hAnsi="Arial" w:cs="Arial"/>
                <w:i/>
              </w:rPr>
              <w:t>K2</w:t>
            </w:r>
          </w:p>
          <w:p w:rsidR="005D4136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</w:t>
            </w:r>
          </w:p>
          <w:p w:rsidR="005D4136" w:rsidRPr="00621053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F12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Nervensystem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Nervenzellen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B26406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Nerven und Nervengewebe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Nervenzellen stehen in Kontakt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FF0000"/>
              </w:rPr>
              <w:t>STRATEGIE:</w:t>
            </w:r>
            <w:r>
              <w:rPr>
                <w:rFonts w:ascii="Arial" w:hAnsi="Arial" w:cs="Arial"/>
                <w:b/>
              </w:rPr>
              <w:t xml:space="preserve"> Animationen selbst erstellen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62-67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Informationsverarbeitung</w:t>
            </w:r>
          </w:p>
          <w:p w:rsidR="00C300FC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Zentralnervensystem, peripheres Nervensystem, Rückenmark, sensorische und motorische Nerven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 und Funktion von Nervenzellen</w:t>
            </w:r>
          </w:p>
          <w:p w:rsidR="000B5025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Elektrische Impulse, Aufbau und Funktion einer Synapse</w:t>
            </w:r>
          </w:p>
          <w:p w:rsidR="000B5025" w:rsidRPr="00621053" w:rsidRDefault="000B502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Synapsengifte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D4136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E3, E6</w:t>
            </w:r>
          </w:p>
          <w:p w:rsidR="00C300FC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F12, F13, F10</w:t>
            </w:r>
          </w:p>
          <w:p w:rsidR="005D4136" w:rsidRDefault="005D4136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3E3C45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5D4136" w:rsidRPr="00621053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F3, F13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Gehirn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Datenautobahn Rückenmark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vegetative Nervensystem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Lernen beim Menschen</w:t>
            </w:r>
          </w:p>
          <w:p w:rsidR="00B26406" w:rsidRDefault="00B26406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Auch Tiere lernen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B26406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68-75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Schutzfunktion</w:t>
            </w:r>
          </w:p>
          <w:p w:rsidR="009C2D2A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 und Funktion der Hirnabschnitte</w:t>
            </w:r>
          </w:p>
          <w:p w:rsidR="009C2D2A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des Rückenmarks</w:t>
            </w:r>
            <w:r w:rsidR="003E3C4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Reflexe</w:t>
            </w:r>
          </w:p>
          <w:p w:rsidR="009C2D2A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Sympathicus – Parasympathicus</w:t>
            </w:r>
          </w:p>
          <w:p w:rsidR="009C2D2A" w:rsidRDefault="009C2D2A" w:rsidP="003E3C4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Lern</w:t>
            </w:r>
            <w:r w:rsidR="003E3C45">
              <w:rPr>
                <w:rFonts w:ascii="Arial" w:hAnsi="Arial" w:cs="Arial"/>
              </w:rPr>
              <w:t>formen (</w:t>
            </w:r>
            <w:r>
              <w:rPr>
                <w:rFonts w:ascii="Arial" w:hAnsi="Arial" w:cs="Arial"/>
              </w:rPr>
              <w:t>Tier</w:t>
            </w:r>
            <w:r w:rsidR="003E3C4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Mensch</w:t>
            </w:r>
            <w:r w:rsidR="003E3C45">
              <w:rPr>
                <w:rFonts w:ascii="Arial" w:hAnsi="Arial" w:cs="Arial"/>
              </w:rPr>
              <w:t>)</w:t>
            </w:r>
          </w:p>
          <w:p w:rsidR="008F4268" w:rsidRPr="00621053" w:rsidRDefault="008F4268" w:rsidP="003E3C4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C3A97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E1, E2, E6, </w:t>
            </w:r>
          </w:p>
          <w:p w:rsidR="00DC3A97" w:rsidRDefault="00DC3A97" w:rsidP="00DC3A9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 </w:t>
            </w:r>
          </w:p>
          <w:p w:rsidR="00DC3A97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B4, B5</w:t>
            </w:r>
          </w:p>
          <w:p w:rsidR="00C300FC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F3, F13</w:t>
            </w:r>
          </w:p>
          <w:p w:rsidR="00DC3A97" w:rsidRPr="00621053" w:rsidRDefault="00DC3A97" w:rsidP="00DC3A9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E3C45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Hormone – Botenstoffe im Körper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Blutzuckerspiegel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Diabetes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76-79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Hypothalamus, Hypophyse, Hormondrüsen</w:t>
            </w:r>
          </w:p>
          <w:p w:rsidR="009C2D2A" w:rsidRDefault="009C2D2A" w:rsidP="009C2D2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Schilddrüse, Regulierung der Körpertemperatur: Regelkreis, Rückkopplung</w:t>
            </w:r>
          </w:p>
          <w:p w:rsidR="009C2D2A" w:rsidRDefault="009C2D2A" w:rsidP="009C2D2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Schlüssel-Schloss-Prinzip</w:t>
            </w:r>
          </w:p>
          <w:p w:rsidR="009C2D2A" w:rsidRPr="00621053" w:rsidRDefault="009C2D2A" w:rsidP="009C2D2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Vergleich: Technischer Regelkreis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E6</w:t>
            </w:r>
          </w:p>
          <w:p w:rsidR="00DC3A97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</w:t>
            </w:r>
          </w:p>
          <w:p w:rsidR="00DC3A97" w:rsidRPr="00621053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F3, </w:t>
            </w:r>
            <w:r w:rsidR="00DC3A97">
              <w:rPr>
                <w:rFonts w:ascii="Arial" w:hAnsi="Arial" w:cs="Arial"/>
              </w:rPr>
              <w:t xml:space="preserve">F15, </w:t>
            </w:r>
            <w:r w:rsidR="00DC3A97" w:rsidRPr="003E3C45">
              <w:rPr>
                <w:rFonts w:ascii="Arial" w:hAnsi="Arial" w:cs="Arial"/>
                <w:i/>
              </w:rPr>
              <w:t>F16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300FC" w:rsidRDefault="00560E28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560E28" w:rsidRDefault="00560E28" w:rsidP="00E40569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80-81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  <w:r w:rsidRPr="00560E28">
              <w:rPr>
                <w:rFonts w:ascii="Arial" w:hAnsi="Arial" w:cs="Arial"/>
                <w:b/>
                <w:sz w:val="24"/>
                <w:szCs w:val="24"/>
              </w:rPr>
              <w:t>4 Sexualität des Menschen (S. 82 – 101)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Hormone, Sex und Partnerschaft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84-85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Pubertät, sekundäre Geschlechtsmerkmale</w:t>
            </w:r>
          </w:p>
          <w:p w:rsidR="009C2D2A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Sexualhormone, Zeugungsfähigkeit</w:t>
            </w:r>
          </w:p>
          <w:p w:rsidR="009C2D2A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Sexualverhalten</w:t>
            </w:r>
          </w:p>
          <w:p w:rsidR="009C2D2A" w:rsidRPr="00621053" w:rsidRDefault="009C2D2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Sexuelle Orientierung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E6</w:t>
            </w:r>
          </w:p>
          <w:p w:rsidR="00DC3A97" w:rsidRDefault="00DC3A9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3E3C45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DC3A97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F7397F" w:rsidRPr="00621053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F3, F15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Der Menstruationszyklus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 Mensch entsteht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Versorgung des Ungeborenen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Reproduktionsmedizin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86-91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Menstruationszyklus: Hormonelle Steuerung </w:t>
            </w:r>
          </w:p>
          <w:p w:rsidR="006C3C2D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Schwangerschaft: Befruch</w:t>
            </w:r>
            <w:r w:rsidR="003E3C4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tung, Zygote, Bläschen</w:t>
            </w:r>
            <w:r w:rsidR="003E3C4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keim, Embryo, Fetus</w:t>
            </w:r>
          </w:p>
          <w:p w:rsidR="006C3C2D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Phasen der Geburt</w:t>
            </w:r>
          </w:p>
          <w:p w:rsidR="006C3C2D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Nabelschnur, Nachgeburt</w:t>
            </w:r>
            <w:r w:rsidR="003E3C4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Plazenta, Plazenta</w:t>
            </w:r>
            <w:r w:rsidR="003E3C4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schranke</w:t>
            </w:r>
          </w:p>
          <w:p w:rsidR="006C3C2D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Röteln, Windpocken, Impfschutz</w:t>
            </w:r>
          </w:p>
          <w:p w:rsidR="006C3C2D" w:rsidRPr="00621053" w:rsidRDefault="006C3C2D" w:rsidP="003E3C4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Künstliche Befruchtung, </w:t>
            </w:r>
            <w:r w:rsidRPr="006C3C2D">
              <w:rPr>
                <w:rFonts w:ascii="Arial" w:hAnsi="Arial" w:cs="Arial"/>
              </w:rPr>
              <w:t>Die Präimplantationsdiagnostik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E6, E7</w:t>
            </w:r>
          </w:p>
          <w:p w:rsidR="00F7397F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F7397F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F7397F" w:rsidRPr="00621053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F3, F15, </w:t>
            </w:r>
            <w:r w:rsidRPr="003E3C45">
              <w:rPr>
                <w:rFonts w:ascii="Arial" w:hAnsi="Arial" w:cs="Arial"/>
                <w:i/>
              </w:rPr>
              <w:t>F16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E3C45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Sexualität und Verantwortung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B0F0"/>
              </w:rPr>
              <w:t>LEXIKON:</w:t>
            </w:r>
            <w:r>
              <w:rPr>
                <w:rFonts w:ascii="Arial" w:hAnsi="Arial" w:cs="Arial"/>
                <w:b/>
              </w:rPr>
              <w:t xml:space="preserve"> Methoden zur Empfängnisverhütung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Schwanger – und jetzt?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92-95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Verhütung und Infektionsschutz</w:t>
            </w:r>
          </w:p>
          <w:p w:rsidR="006C3C2D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Wirkung der „Pille“</w:t>
            </w:r>
          </w:p>
          <w:p w:rsidR="006C3C2D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Sexuell übertragbare Krankheiten</w:t>
            </w:r>
          </w:p>
          <w:p w:rsidR="006C3C2D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Schwangerschaft, Schwangerschaftsabbruch, Mutterschutz, Sorgerecht</w:t>
            </w:r>
          </w:p>
          <w:p w:rsidR="006C3C2D" w:rsidRPr="00621053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E4, E6</w:t>
            </w:r>
          </w:p>
          <w:p w:rsidR="00F7397F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F7397F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F7397F" w:rsidRPr="00621053" w:rsidRDefault="00F7397F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F15, </w:t>
            </w:r>
            <w:r w:rsidRPr="003E3C45">
              <w:rPr>
                <w:rFonts w:ascii="Arial" w:hAnsi="Arial" w:cs="Arial"/>
                <w:i/>
              </w:rPr>
              <w:t>F16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300FC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C300FC" w:rsidRDefault="00C300FC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 bestimmst die Regeln!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Lebensabschnitte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00FC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96-99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Sexueller Missbrauch</w:t>
            </w:r>
          </w:p>
          <w:p w:rsidR="006C3C2D" w:rsidRPr="00621053" w:rsidRDefault="006C3C2D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Gefahren und Hilfen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Default="005B0BD2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E4, E7</w:t>
            </w:r>
          </w:p>
          <w:p w:rsidR="005B0BD2" w:rsidRDefault="005B0BD2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K3</w:t>
            </w:r>
          </w:p>
          <w:p w:rsidR="003E3C45" w:rsidRPr="00621053" w:rsidRDefault="005B0BD2" w:rsidP="003E3C4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300FC" w:rsidRPr="00621053" w:rsidRDefault="00C300FC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3E3C45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  <w:p w:rsidR="003E3C45" w:rsidRDefault="003E3C45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100-101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497CB0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  <w:r w:rsidRPr="00560E28">
              <w:rPr>
                <w:rFonts w:ascii="Arial" w:hAnsi="Arial" w:cs="Arial"/>
                <w:b/>
                <w:sz w:val="24"/>
                <w:szCs w:val="24"/>
              </w:rPr>
              <w:t>5 Schaltzentrale Zellkern (S. 102 – 129)</w:t>
            </w: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Zellkern und Chromosomen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Aufbau der DNA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DNA-Extraktion</w:t>
            </w:r>
          </w:p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560E2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Die Entdeckung der </w:t>
            </w:r>
            <w:r w:rsidR="00E54368">
              <w:rPr>
                <w:rFonts w:ascii="Arial" w:hAnsi="Arial" w:cs="Arial"/>
                <w:b/>
              </w:rPr>
              <w:t>DNA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Verdopplung der DNA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560E2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104-1</w:t>
            </w:r>
            <w:r w:rsidR="00E54368">
              <w:rPr>
                <w:rFonts w:ascii="Arial" w:hAnsi="Arial" w:cs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6C3C2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von Zellkern und Chromosomen</w:t>
            </w:r>
          </w:p>
          <w:p w:rsidR="006C3C2D" w:rsidRDefault="006C3C2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Chromatin, DNA, Gene, Genom</w:t>
            </w:r>
          </w:p>
          <w:p w:rsidR="006C3C2D" w:rsidRDefault="006C3C2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Chromatiden, Centromer</w:t>
            </w:r>
          </w:p>
          <w:p w:rsidR="006C3C2D" w:rsidRDefault="006C3C2D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Karyogramm</w:t>
            </w:r>
          </w:p>
          <w:p w:rsidR="006C3C2D" w:rsidRDefault="006C3C2D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Diploide, haploide Chromosomensätze</w:t>
            </w:r>
          </w:p>
          <w:p w:rsidR="006C3C2D" w:rsidRDefault="001977D3" w:rsidP="006C3C2D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Entdeckung und </w:t>
            </w:r>
            <w:r w:rsidR="006C3C2D">
              <w:rPr>
                <w:rFonts w:ascii="Arial" w:hAnsi="Arial" w:cs="Arial"/>
              </w:rPr>
              <w:t>Struktur der DNA</w:t>
            </w:r>
          </w:p>
          <w:p w:rsidR="006C3C2D" w:rsidRPr="00621053" w:rsidRDefault="001977D3" w:rsidP="001977D3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Zellteilung und DNA-Verdopplung, Reparaturenzyme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</w:t>
            </w:r>
            <w:r w:rsidR="00493B94">
              <w:rPr>
                <w:rFonts w:ascii="Arial" w:hAnsi="Arial" w:cs="Arial"/>
              </w:rPr>
              <w:t>, E9</w:t>
            </w:r>
          </w:p>
          <w:p w:rsidR="00FC3F7B" w:rsidRDefault="00FC3F7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FC3F7B" w:rsidRPr="00621053" w:rsidRDefault="00FC3F7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F1, F2, F7, F21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3E3C45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3E3C45" w:rsidRPr="00621053" w:rsidRDefault="003E3C4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560E2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Mitose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E54368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Versuch zur Mitose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112-114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Zellteilung</w:t>
            </w:r>
          </w:p>
          <w:p w:rsidR="001977D3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Phasen der Mitose</w:t>
            </w:r>
          </w:p>
          <w:p w:rsidR="001977D3" w:rsidRPr="00621053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795D42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</w:t>
            </w:r>
            <w:r w:rsidR="00795D42">
              <w:rPr>
                <w:rFonts w:ascii="Arial" w:hAnsi="Arial" w:cs="Arial"/>
              </w:rPr>
              <w:t xml:space="preserve"> </w:t>
            </w:r>
          </w:p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560E28" w:rsidRPr="00621053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F2, F7, </w:t>
            </w:r>
            <w:r w:rsidR="00795D42">
              <w:rPr>
                <w:rFonts w:ascii="Arial" w:hAnsi="Arial" w:cs="Arial"/>
              </w:rPr>
              <w:t>F17</w:t>
            </w:r>
            <w:r>
              <w:rPr>
                <w:rFonts w:ascii="Arial" w:hAnsi="Arial" w:cs="Arial"/>
              </w:rPr>
              <w:t>, F18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Proteine – Bausteine des Lebens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E5436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Proteine – Struktur und Funktion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Proteinbiosynthese: Transkription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Proteinbiosynthese: Translation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115-119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 und Struktur von Proteinen</w:t>
            </w:r>
          </w:p>
          <w:p w:rsidR="001977D3" w:rsidRPr="00621053" w:rsidRDefault="0095376F" w:rsidP="001977D3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Ribosomen, mRNA und t</w:t>
            </w:r>
            <w:r w:rsidR="001977D3">
              <w:rPr>
                <w:rFonts w:ascii="Arial" w:hAnsi="Arial" w:cs="Arial"/>
              </w:rPr>
              <w:t>RNA, Transkription, genetischer Code, Basentriplett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94A5C" w:rsidRDefault="00493B94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E9</w:t>
            </w:r>
          </w:p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560E28" w:rsidRPr="00621053" w:rsidRDefault="00795D42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F1, F2, F7, F21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Mutationen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Sommer, Sonne – Hautkrebs?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120-121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Genmutation, Chromosomenmutation, Genommutation, Mutagene</w:t>
            </w:r>
          </w:p>
          <w:p w:rsidR="001977D3" w:rsidRPr="00621053" w:rsidRDefault="001977D3" w:rsidP="001977D3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Hautkrebs, Melanom, Metastasen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</w:t>
            </w:r>
          </w:p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</w:t>
            </w:r>
          </w:p>
          <w:p w:rsidR="00E94A5C" w:rsidRDefault="00E94A5C" w:rsidP="00E94A5C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F9, F20</w:t>
            </w:r>
          </w:p>
          <w:p w:rsidR="00C66F75" w:rsidRPr="00621053" w:rsidRDefault="00C66F7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Meiose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Vererbung des Geschlechts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Fehler bei der Meiose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Leben mit Behinderung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E54368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Inklusion: Gemeinsam lernen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122-127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Phasen der 1. und 2. Reifeteilung</w:t>
            </w:r>
          </w:p>
          <w:p w:rsidR="001977D3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Urkeimzelle, Ureizelle</w:t>
            </w:r>
          </w:p>
          <w:p w:rsidR="001977D3" w:rsidRDefault="001977D3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Geschlechtschromosomen, Körperchromosomen</w:t>
            </w:r>
          </w:p>
          <w:p w:rsidR="001977D3" w:rsidRDefault="00B7338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  <w:r>
              <w:rPr>
                <w:rFonts w:ascii="Arial" w:hAnsi="Arial" w:cs="Arial"/>
              </w:rPr>
              <w:t xml:space="preserve">Fehler bei der Geschlechtsvererbung: </w:t>
            </w:r>
            <w:r>
              <w:rPr>
                <w:rFonts w:ascii="PoloST11K-Hfett" w:hAnsi="PoloST11K-Hfett" w:cs="PoloST11K-Hfett"/>
              </w:rPr>
              <w:t>Klinefelter-Syndrom, Turner-Syndrom, Trisomie 21</w:t>
            </w:r>
          </w:p>
          <w:p w:rsidR="00B73385" w:rsidRPr="00621053" w:rsidRDefault="00B7338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PoloST11K-Hfett" w:hAnsi="PoloST11K-Hfett" w:cs="PoloST11K-Hfett"/>
              </w:rPr>
              <w:t>Eingliederung behinderter Menschen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E1, E2, </w:t>
            </w:r>
          </w:p>
          <w:p w:rsidR="00E94A5C" w:rsidRDefault="00E94A5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E94A5C" w:rsidRDefault="00E94A5C" w:rsidP="00E94A5C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560E28" w:rsidRPr="00621053" w:rsidRDefault="00956E8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F7, </w:t>
            </w:r>
            <w:r w:rsidR="00E94A5C">
              <w:rPr>
                <w:rFonts w:ascii="Arial" w:hAnsi="Arial" w:cs="Arial"/>
              </w:rPr>
              <w:t>F19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3E3C45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  <w:p w:rsidR="00C66F75" w:rsidRDefault="00C66F75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  <w:p w:rsidR="00497CB0" w:rsidRDefault="00497CB0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128-129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66F75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E54368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54368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E54368" w:rsidRPr="00621053" w:rsidRDefault="00E54368" w:rsidP="00E0598A">
            <w:pPr>
              <w:spacing w:before="60" w:after="60"/>
              <w:rPr>
                <w:rFonts w:ascii="Arial" w:hAnsi="Arial" w:cs="Arial"/>
              </w:rPr>
            </w:pPr>
            <w:r w:rsidRPr="00E54368">
              <w:rPr>
                <w:rFonts w:ascii="Arial" w:hAnsi="Arial" w:cs="Arial"/>
                <w:b/>
                <w:sz w:val="24"/>
                <w:szCs w:val="24"/>
              </w:rPr>
              <w:t>6 Genetik (S. 130 – 159)</w:t>
            </w: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Grundlagen der Vererbung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Merkmale tauchen wieder auf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Vererbung zweier Merkmale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132-135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1A7DF6" w:rsidRDefault="00B73385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Gregor Mendel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Mendel‘sche Regel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Parentalgeneration, Filialgeneration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Dominante und rezessive Merkmale, Mischerbigkeit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Allele, Genotyp, Phänotyp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Kreuzungsschema</w:t>
            </w:r>
          </w:p>
          <w:p w:rsidR="00B73385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Mendel‘sche Regel</w:t>
            </w:r>
          </w:p>
          <w:p w:rsidR="00C66F75" w:rsidRDefault="00C66F7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Mendel’sche Regel</w:t>
            </w:r>
          </w:p>
          <w:p w:rsidR="00B73385" w:rsidRPr="00621053" w:rsidRDefault="00B73385" w:rsidP="00B7338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76B88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E6</w:t>
            </w:r>
          </w:p>
          <w:p w:rsidR="00A76B88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560E28" w:rsidRPr="00621053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F22, F24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FF0000"/>
              </w:rPr>
              <w:t>STRATEGIE:</w:t>
            </w:r>
            <w:r>
              <w:rPr>
                <w:rFonts w:ascii="Arial" w:hAnsi="Arial" w:cs="Arial"/>
                <w:b/>
              </w:rPr>
              <w:t xml:space="preserve"> Stammbäume lesen und erstellen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Wie der Vater, so der Sohn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Erbgänge beim Menschen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Eltern vererben ihre Blutgruppen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Erbanlagen und Umwelt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54368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136-143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1C5C5A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Merkmale und Gene</w:t>
            </w: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autosomaler Erbgang bei Chorea Huntington</w:t>
            </w: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Hfett" w:hAnsi="PoloST11K-Hfett" w:cs="PoloST11K-Hfett"/>
              </w:rPr>
              <w:t>Mukoviszidose, Rot-Grün-Schwäche, gonosomaler</w:t>
            </w:r>
            <w:r w:rsidR="0095376F">
              <w:rPr>
                <w:rFonts w:ascii="PoloST11K-Hfett" w:hAnsi="PoloST11K-Hfett" w:cs="PoloST11K-Hfett"/>
              </w:rPr>
              <w:t xml:space="preserve"> </w:t>
            </w:r>
            <w:r>
              <w:rPr>
                <w:rFonts w:ascii="PoloST11K-Hfett" w:hAnsi="PoloST11K-Hfett" w:cs="PoloST11K-Hfett"/>
              </w:rPr>
              <w:t>Erbgang</w:t>
            </w:r>
            <w:r>
              <w:rPr>
                <w:rFonts w:ascii="PoloST11K-Buch" w:hAnsi="PoloST11K-Buch" w:cs="PoloST11K-Buch"/>
              </w:rPr>
              <w:t>, Bluterkrankheit</w:t>
            </w: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</w:p>
          <w:p w:rsidR="00C66F75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 xml:space="preserve">AB0- System, </w:t>
            </w:r>
          </w:p>
          <w:p w:rsidR="00C66F75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 xml:space="preserve">kodominante Allele, </w:t>
            </w:r>
          </w:p>
          <w:p w:rsidR="00C66F75" w:rsidRDefault="00C66F75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>Vererbung des Rhesus-Faktors, Rhesusunverträglichkeit</w:t>
            </w: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</w:p>
          <w:p w:rsidR="00C66F75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 xml:space="preserve">Modifikation, </w:t>
            </w:r>
          </w:p>
          <w:p w:rsidR="00C66F75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 xml:space="preserve">Epigenetik, </w:t>
            </w:r>
          </w:p>
          <w:p w:rsidR="001C5C5A" w:rsidRDefault="001C5C5A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  <w:r>
              <w:rPr>
                <w:rFonts w:ascii="PoloST11K-Buch" w:hAnsi="PoloST11K-Buch" w:cs="PoloST11K-Buch"/>
              </w:rPr>
              <w:t>umweltstabile und umweltlabile Merkmale</w:t>
            </w:r>
          </w:p>
          <w:p w:rsidR="00C66F75" w:rsidRDefault="00C66F75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</w:p>
          <w:p w:rsidR="00767D4F" w:rsidRDefault="00767D4F" w:rsidP="001C5C5A">
            <w:pPr>
              <w:autoSpaceDE w:val="0"/>
              <w:autoSpaceDN w:val="0"/>
              <w:adjustRightInd w:val="0"/>
              <w:rPr>
                <w:rFonts w:ascii="PoloST11K-Buch" w:hAnsi="PoloST11K-Buch" w:cs="PoloST11K-Buch"/>
              </w:rPr>
            </w:pPr>
          </w:p>
          <w:p w:rsidR="00C66F75" w:rsidRPr="00621053" w:rsidRDefault="00C66F75" w:rsidP="001C5C5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1A7DF6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E6, E7</w:t>
            </w:r>
          </w:p>
          <w:p w:rsidR="001A7DF6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K1, K3</w:t>
            </w:r>
          </w:p>
          <w:p w:rsidR="001A7DF6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B4, B5</w:t>
            </w:r>
          </w:p>
          <w:p w:rsidR="00560E28" w:rsidRPr="00621053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F22, F24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C66F75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C66F75" w:rsidRPr="00621053" w:rsidRDefault="00C66F75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Pflanzenzucht und Tierzucht</w:t>
            </w:r>
          </w:p>
          <w:p w:rsidR="00E54368" w:rsidRDefault="00E54368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Züchtung mithilfe der Biotechnik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Klone: Erbgleiche Nachkommen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144-149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1A7DF6" w:rsidRDefault="001C5C5A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Auslesezucht, Kreuzungszucht</w:t>
            </w:r>
          </w:p>
          <w:p w:rsidR="001C5C5A" w:rsidRDefault="001C5C5A" w:rsidP="001C5C5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 w:rsidRPr="001C5C5A">
              <w:rPr>
                <w:rFonts w:ascii="Arial" w:hAnsi="Arial" w:cs="Arial"/>
              </w:rPr>
              <w:t>Chromosomensatz</w:t>
            </w:r>
            <w:r>
              <w:rPr>
                <w:rFonts w:ascii="Arial" w:hAnsi="Arial" w:cs="Arial"/>
              </w:rPr>
              <w:t xml:space="preserve"> </w:t>
            </w:r>
            <w:r w:rsidRPr="001C5C5A">
              <w:rPr>
                <w:rFonts w:ascii="Arial" w:hAnsi="Arial" w:cs="Arial"/>
              </w:rPr>
              <w:t>vervielfachen</w:t>
            </w:r>
            <w:r>
              <w:rPr>
                <w:rFonts w:ascii="Arial" w:hAnsi="Arial" w:cs="Arial"/>
              </w:rPr>
              <w:t>: Wildeinkorn</w:t>
            </w:r>
          </w:p>
          <w:p w:rsidR="001C5C5A" w:rsidRDefault="001C5C5A" w:rsidP="001C5C5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Hybridpflanzen und </w:t>
            </w:r>
            <w:r w:rsidR="0095376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tiere</w:t>
            </w:r>
          </w:p>
          <w:p w:rsidR="001C5C5A" w:rsidRDefault="001C5C5A" w:rsidP="001C5C5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Embryonentransfer</w:t>
            </w:r>
          </w:p>
          <w:p w:rsidR="001C5C5A" w:rsidRDefault="001C5C5A" w:rsidP="001C5C5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Natürliche und künstliche Klone</w:t>
            </w:r>
          </w:p>
          <w:p w:rsidR="001C5C5A" w:rsidRPr="00621053" w:rsidRDefault="001C5C5A" w:rsidP="001C5C5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76B88" w:rsidRDefault="00A76B88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</w:t>
            </w:r>
          </w:p>
          <w:p w:rsidR="001A7DF6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C66F75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1A7DF6" w:rsidRDefault="001A7DF6" w:rsidP="001A7DF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560E28" w:rsidRPr="00621053" w:rsidRDefault="00A76B8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F7, F23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Gentechnik</w:t>
            </w:r>
          </w:p>
          <w:p w:rsidR="00560E28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Gentherapie beim Menschen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Stammzellen – die Alleskönner?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Gen-Ethik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150-157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66F75" w:rsidRDefault="001C5C5A" w:rsidP="0095376F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  <w:r>
              <w:rPr>
                <w:rFonts w:ascii="Arial" w:hAnsi="Arial" w:cs="Arial"/>
              </w:rPr>
              <w:t>„Werkzeuge“ der Gentechniker</w:t>
            </w:r>
            <w:r w:rsidR="00941C21">
              <w:rPr>
                <w:rFonts w:ascii="Arial" w:hAnsi="Arial" w:cs="Arial"/>
              </w:rPr>
              <w:t xml:space="preserve">: </w:t>
            </w:r>
            <w:r w:rsidR="00941C21">
              <w:rPr>
                <w:rFonts w:ascii="PoloST11K-Hfett" w:hAnsi="PoloST11K-Hfett" w:cs="PoloST11K-Hfett"/>
              </w:rPr>
              <w:t xml:space="preserve">Restriktionsenzym, </w:t>
            </w:r>
          </w:p>
          <w:p w:rsidR="00560E28" w:rsidRDefault="00941C21" w:rsidP="0095376F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Gen-Fähre</w:t>
            </w:r>
          </w:p>
          <w:p w:rsidR="00C66F75" w:rsidRDefault="00C66F75" w:rsidP="0095376F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</w:p>
          <w:p w:rsidR="00941C21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Insulinproduktion durch Gentechnik</w:t>
            </w:r>
          </w:p>
          <w:p w:rsidR="00C66F75" w:rsidRDefault="00C66F75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</w:p>
          <w:p w:rsidR="00941C21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Gentherapie mithilfe von Gen-Fähren</w:t>
            </w:r>
          </w:p>
          <w:p w:rsidR="00941C21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Adulte und embryonale Stammzellen, Nabelschnurblut</w:t>
            </w:r>
          </w:p>
          <w:p w:rsidR="00941C21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Buch" w:hAnsi="PoloST11K-Buch" w:cs="PoloST11K-Buch"/>
              </w:rPr>
            </w:pPr>
            <w:r>
              <w:rPr>
                <w:rFonts w:ascii="PoloST11K-Hfett" w:hAnsi="PoloST11K-Hfett" w:cs="PoloST11K-Hfett"/>
              </w:rPr>
              <w:t xml:space="preserve">Reprogrammierung </w:t>
            </w:r>
            <w:r>
              <w:rPr>
                <w:rFonts w:ascii="PoloST11K-Buch" w:hAnsi="PoloST11K-Buch" w:cs="PoloST11K-Buch"/>
              </w:rPr>
              <w:t>von Körperzellen mithilfe von Retroviren</w:t>
            </w:r>
          </w:p>
          <w:p w:rsidR="00C66F75" w:rsidRDefault="00C66F75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Buch" w:hAnsi="PoloST11K-Buch" w:cs="PoloST11K-Buch"/>
              </w:rPr>
            </w:pPr>
          </w:p>
          <w:p w:rsidR="00941C21" w:rsidRDefault="00941C21" w:rsidP="00941C21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Therapeutisches Klonen</w:t>
            </w:r>
          </w:p>
          <w:p w:rsidR="00941C21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</w:p>
          <w:p w:rsidR="00941C21" w:rsidRPr="00621053" w:rsidRDefault="00941C21" w:rsidP="00941C21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76B88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E4, E7</w:t>
            </w:r>
          </w:p>
          <w:p w:rsidR="00A76B88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C66F75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A76B88" w:rsidRDefault="00A76B88" w:rsidP="00A76B88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B4, B5</w:t>
            </w:r>
          </w:p>
          <w:p w:rsidR="00560E28" w:rsidRPr="00621053" w:rsidRDefault="00A76B8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 w:rsidRPr="00C66F75">
              <w:rPr>
                <w:rFonts w:ascii="Arial" w:hAnsi="Arial" w:cs="Arial"/>
                <w:i/>
              </w:rPr>
              <w:t>F8</w:t>
            </w:r>
            <w:r>
              <w:rPr>
                <w:rFonts w:ascii="Arial" w:hAnsi="Arial" w:cs="Arial"/>
              </w:rPr>
              <w:t>, F23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60E28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60E28" w:rsidRDefault="00560E28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60E28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158-159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560E28" w:rsidRPr="00621053" w:rsidRDefault="00560E28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652867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EB59AA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EB59AA" w:rsidRPr="00EB59AA" w:rsidRDefault="00EB59AA" w:rsidP="00E0598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EB59AA">
              <w:rPr>
                <w:rFonts w:ascii="Arial" w:hAnsi="Arial" w:cs="Arial"/>
                <w:b/>
                <w:sz w:val="24"/>
                <w:szCs w:val="24"/>
              </w:rPr>
              <w:t>7 Evolution (S. 160 – 201)</w:t>
            </w: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Zeugnisse vergangenen Lebens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Fossilien geben Auskunft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So sind Fossilien entstanden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162-166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941C21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Fossilien: Steinkerne, Abdrücke, Inkohlung, Mumifizierung</w:t>
            </w:r>
          </w:p>
          <w:p w:rsidR="00941C21" w:rsidRPr="00621053" w:rsidRDefault="00941C21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Leitfossilien, Halbwertszeit, Altersbestimmung, </w:t>
            </w:r>
            <w:r>
              <w:rPr>
                <w:rFonts w:ascii="PoloST11K-Hfett" w:hAnsi="PoloST11K-Hfett" w:cs="PoloST11K-Hfett"/>
              </w:rPr>
              <w:t>Radiocarbonmethode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E2, E4, E7</w:t>
            </w:r>
          </w:p>
          <w:p w:rsidR="00B83119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B83119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B2, B3, B4</w:t>
            </w:r>
          </w:p>
          <w:p w:rsidR="00B83119" w:rsidRPr="00621053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F28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Wie alles begann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Vom Wasser aufs Land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Erfolgsgeschichte „Wirbeltier“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Erdzeitalter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167-173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941C21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Chemische und biologische Evolution, „Ursuppe“</w:t>
            </w:r>
          </w:p>
          <w:p w:rsidR="0095449C" w:rsidRDefault="00941C21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Voraussetzungen für den Landgang</w:t>
            </w:r>
            <w:r w:rsidR="00652867">
              <w:rPr>
                <w:rFonts w:ascii="Arial" w:hAnsi="Arial" w:cs="Arial"/>
              </w:rPr>
              <w:t xml:space="preserve">, </w:t>
            </w:r>
            <w:r w:rsidR="0095449C">
              <w:rPr>
                <w:rFonts w:ascii="Arial" w:hAnsi="Arial" w:cs="Arial"/>
              </w:rPr>
              <w:t>Entwicklung von Außen- und Innenskelett</w:t>
            </w:r>
          </w:p>
          <w:p w:rsidR="0095449C" w:rsidRDefault="0095449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Anpassungen an Erde, Wasser und Luft</w:t>
            </w:r>
          </w:p>
          <w:p w:rsidR="0095449C" w:rsidRPr="00621053" w:rsidRDefault="0095449C" w:rsidP="0065286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Gründe für </w:t>
            </w:r>
            <w:r w:rsidR="00652867">
              <w:rPr>
                <w:rFonts w:ascii="Arial" w:hAnsi="Arial" w:cs="Arial"/>
              </w:rPr>
              <w:t>Säuger-„</w:t>
            </w:r>
            <w:r>
              <w:rPr>
                <w:rFonts w:ascii="Arial" w:hAnsi="Arial" w:cs="Arial"/>
              </w:rPr>
              <w:t>Erfolg</w:t>
            </w:r>
            <w:r w:rsidR="00652867">
              <w:rPr>
                <w:rFonts w:ascii="Arial" w:hAnsi="Arial" w:cs="Arial"/>
              </w:rPr>
              <w:t>“:</w:t>
            </w:r>
            <w:r>
              <w:rPr>
                <w:rFonts w:ascii="Arial" w:hAnsi="Arial" w:cs="Arial"/>
              </w:rPr>
              <w:t xml:space="preserve"> Muttermilch, konstante Körpertemperatur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E2, E3, E4, E7</w:t>
            </w:r>
            <w:r w:rsidR="00941C21">
              <w:rPr>
                <w:rFonts w:ascii="Arial" w:hAnsi="Arial" w:cs="Arial"/>
              </w:rPr>
              <w:t>, E8</w:t>
            </w:r>
          </w:p>
          <w:p w:rsidR="00B83119" w:rsidRDefault="00B8311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B83119" w:rsidRPr="00621053" w:rsidRDefault="00DA5BF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F25, F26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Erklärungen der Artenvielfalt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Darwin – ein Forscherleben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Evolutionsfaktoren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So schrieb Darwin - ein Originaltext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92D050"/>
              </w:rPr>
              <w:t>WERKSTATT:</w:t>
            </w:r>
            <w:r>
              <w:rPr>
                <w:rFonts w:ascii="Arial" w:hAnsi="Arial" w:cs="Arial"/>
                <w:b/>
              </w:rPr>
              <w:t xml:space="preserve"> Mutation und Selektion – spielend verstehen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174-179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95449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CapK-Buch" w:hAnsi="PoloSTCapK-Buch" w:cs="PoloSTCapK-Buch"/>
              </w:rPr>
            </w:pPr>
            <w:r>
              <w:rPr>
                <w:rFonts w:ascii="Arial" w:hAnsi="Arial" w:cs="Arial"/>
              </w:rPr>
              <w:t>Kreationisten, Urzeugung, Katastrophentheorie</w:t>
            </w:r>
            <w:r w:rsidR="00652867">
              <w:rPr>
                <w:rFonts w:ascii="Arial" w:hAnsi="Arial" w:cs="Arial"/>
              </w:rPr>
              <w:t xml:space="preserve">, </w:t>
            </w:r>
            <w:r>
              <w:rPr>
                <w:rFonts w:ascii="PoloSTCapK-Buch" w:hAnsi="PoloSTCapK-Buch" w:cs="PoloSTCapK-Buch"/>
              </w:rPr>
              <w:t>Lamarck, Charles Darwin</w:t>
            </w:r>
          </w:p>
          <w:p w:rsidR="0095449C" w:rsidRPr="00621053" w:rsidRDefault="0095449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PoloSTCapK-Buch" w:hAnsi="PoloSTCapK-Buch" w:cs="PoloSTCapK-Buch"/>
              </w:rPr>
              <w:t xml:space="preserve">Evolutionsfaktoren: </w:t>
            </w:r>
            <w:r>
              <w:rPr>
                <w:rFonts w:ascii="PoloST11K-Hfett" w:hAnsi="PoloST11K-Hfett" w:cs="PoloST11K-Hfett"/>
              </w:rPr>
              <w:t>Konkurrenzkampf, Selektion, Mutation, Isolation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DA5BF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E3, E4, E6, E7</w:t>
            </w:r>
          </w:p>
          <w:p w:rsidR="00DA5BFB" w:rsidRDefault="00DA5BF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B4, B5</w:t>
            </w:r>
          </w:p>
          <w:p w:rsidR="00DA5BFB" w:rsidRPr="00621053" w:rsidRDefault="00DA5BF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F24, F25, F26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Analoge und homologe Organe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Vergangenes ist noch vorhanden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Entwicklung der Pferde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Reptil, Vogel oder beides?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Moleküle liefern Belege für die Evolution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180-185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65286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95449C">
              <w:rPr>
                <w:rFonts w:ascii="Arial" w:hAnsi="Arial" w:cs="Arial"/>
              </w:rPr>
              <w:t>omolog</w:t>
            </w:r>
            <w:r>
              <w:rPr>
                <w:rFonts w:ascii="Arial" w:hAnsi="Arial" w:cs="Arial"/>
              </w:rPr>
              <w:t>ie</w:t>
            </w:r>
            <w:r w:rsidR="0095449C">
              <w:rPr>
                <w:rFonts w:ascii="Arial" w:hAnsi="Arial" w:cs="Arial"/>
              </w:rPr>
              <w:t xml:space="preserve"> (gleicher Bauplan) oder </w:t>
            </w:r>
            <w:r>
              <w:rPr>
                <w:rFonts w:ascii="Arial" w:hAnsi="Arial" w:cs="Arial"/>
              </w:rPr>
              <w:t>Analogie</w:t>
            </w:r>
            <w:r w:rsidR="0095449C">
              <w:rPr>
                <w:rFonts w:ascii="Arial" w:hAnsi="Arial" w:cs="Arial"/>
              </w:rPr>
              <w:t xml:space="preserve"> (unterschiedlicher Bauplan)</w:t>
            </w:r>
          </w:p>
          <w:p w:rsidR="0095449C" w:rsidRDefault="0095449C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Konvergenz</w:t>
            </w:r>
            <w:r w:rsidR="00652867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rudimentäre Organe</w:t>
            </w:r>
          </w:p>
          <w:p w:rsidR="00652867" w:rsidRDefault="0065286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Stammbaum Pferd, Anpassungen</w:t>
            </w:r>
          </w:p>
          <w:p w:rsidR="002515C7" w:rsidRPr="00621053" w:rsidRDefault="00652867" w:rsidP="0065286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Mosaikform </w:t>
            </w:r>
            <w:r w:rsidR="002515C7">
              <w:rPr>
                <w:rFonts w:ascii="PoloST11K-Hfett" w:hAnsi="PoloST11K-Hfett" w:cs="PoloST11K-Hfett"/>
              </w:rPr>
              <w:t xml:space="preserve">Archaeopteryx 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E3, E4, E6, E7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B4, B5</w:t>
            </w:r>
          </w:p>
          <w:p w:rsidR="00EB59AA" w:rsidRPr="00621053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F10, F24, F25, F26, F27, F28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652867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652867" w:rsidRPr="00621053" w:rsidRDefault="00652867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Menschenaffen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Lucy – ein Vormensch aus Afrika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B0F0"/>
              </w:rPr>
              <w:t>LEXIKON:</w:t>
            </w:r>
            <w:r>
              <w:rPr>
                <w:rFonts w:ascii="Arial" w:hAnsi="Arial" w:cs="Arial"/>
                <w:b/>
              </w:rPr>
              <w:t xml:space="preserve"> Vorfahren des Menschen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 vorläufiger Stammbaum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Mit Hightech in die Vergangenheit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EB59AA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186-191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2515C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Verwandtschaft zwischen Mensch und Menschenaffen</w:t>
            </w:r>
          </w:p>
          <w:p w:rsidR="002515C7" w:rsidRDefault="002515C7" w:rsidP="002515C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Unterschiede in Bau und Funktion von Körpermerkmalen</w:t>
            </w:r>
          </w:p>
          <w:p w:rsidR="002515C7" w:rsidRDefault="002515C7" w:rsidP="002515C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Vormenschen – Australopithecinen, aufrechter Gang</w:t>
            </w:r>
          </w:p>
          <w:p w:rsidR="002515C7" w:rsidRDefault="002515C7" w:rsidP="0065286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Vorläufigkeit des menschlichen Stammbaums durch neue Entdeckungen</w:t>
            </w:r>
          </w:p>
          <w:p w:rsidR="007C6A76" w:rsidRPr="00621053" w:rsidRDefault="007C6A76" w:rsidP="0065286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E3, E4, E6, E7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B4, B5</w:t>
            </w:r>
          </w:p>
          <w:p w:rsidR="00EB59AA" w:rsidRPr="00621053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F24, F25, F26, F27, F28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Wie wir wurden, was wir sind</w:t>
            </w:r>
          </w:p>
          <w:p w:rsidR="00EB59AA" w:rsidRDefault="00EB59AA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 of Africa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Wie modern war der Neandertaler?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Vom Feuerstein zur Firewall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192-199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2515C7" w:rsidRDefault="002515C7" w:rsidP="002515C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Besonderheiten </w:t>
            </w:r>
            <w:r w:rsidR="00652867">
              <w:rPr>
                <w:rFonts w:ascii="Arial" w:hAnsi="Arial" w:cs="Arial"/>
              </w:rPr>
              <w:t>Human-e</w:t>
            </w:r>
            <w:r>
              <w:rPr>
                <w:rFonts w:ascii="Arial" w:hAnsi="Arial" w:cs="Arial"/>
              </w:rPr>
              <w:t xml:space="preserve">volution: aufrechter Gang, leistungsfähiges Gehirn, Werkzeugherstellung und </w:t>
            </w:r>
            <w:r w:rsidR="0095376F">
              <w:rPr>
                <w:rFonts w:ascii="Arial" w:hAnsi="Arial" w:cs="Arial"/>
              </w:rPr>
              <w:t xml:space="preserve">  -</w:t>
            </w:r>
            <w:r>
              <w:rPr>
                <w:rFonts w:ascii="Arial" w:hAnsi="Arial" w:cs="Arial"/>
              </w:rPr>
              <w:t>gebrauch, komplexes Sozialverhalten, Sprache</w:t>
            </w:r>
          </w:p>
          <w:p w:rsidR="00EB59AA" w:rsidRDefault="002515C7" w:rsidP="0095376F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  <w:r>
              <w:rPr>
                <w:rFonts w:ascii="Arial" w:hAnsi="Arial" w:cs="Arial"/>
              </w:rPr>
              <w:t>Verbreitung der Menschenarten</w:t>
            </w:r>
            <w:r w:rsidR="006E56B6">
              <w:rPr>
                <w:rFonts w:ascii="Arial" w:hAnsi="Arial" w:cs="Arial"/>
              </w:rPr>
              <w:t xml:space="preserve"> </w:t>
            </w:r>
            <w:r w:rsidR="006E56B6">
              <w:rPr>
                <w:rFonts w:ascii="PoloST11K-Hfett" w:hAnsi="PoloST11K-Hfett" w:cs="PoloST11K-Hfett"/>
              </w:rPr>
              <w:t>Homo ergaster, Homo</w:t>
            </w:r>
            <w:r w:rsidR="0095376F">
              <w:rPr>
                <w:rFonts w:ascii="PoloST11K-Hfett" w:hAnsi="PoloST11K-Hfett" w:cs="PoloST11K-Hfett"/>
              </w:rPr>
              <w:t xml:space="preserve"> </w:t>
            </w:r>
            <w:r w:rsidR="006E56B6">
              <w:rPr>
                <w:rFonts w:ascii="PoloST11K-Hfett" w:hAnsi="PoloST11K-Hfett" w:cs="PoloST11K-Hfett"/>
              </w:rPr>
              <w:t>heidelber</w:t>
            </w:r>
            <w:r w:rsidR="0095376F">
              <w:rPr>
                <w:rFonts w:ascii="PoloST11K-Hfett" w:hAnsi="PoloST11K-Hfett" w:cs="PoloST11K-Hfett"/>
              </w:rPr>
              <w:t>-</w:t>
            </w:r>
            <w:r w:rsidR="006E56B6">
              <w:rPr>
                <w:rFonts w:ascii="PoloST11K-Hfett" w:hAnsi="PoloST11K-Hfett" w:cs="PoloST11K-Hfett"/>
              </w:rPr>
              <w:t>gensis, Homo sapiens</w:t>
            </w:r>
          </w:p>
          <w:p w:rsidR="007C6A76" w:rsidRDefault="007C6A76" w:rsidP="0095376F">
            <w:pPr>
              <w:autoSpaceDE w:val="0"/>
              <w:autoSpaceDN w:val="0"/>
              <w:adjustRightInd w:val="0"/>
              <w:rPr>
                <w:rFonts w:ascii="PoloST11K-Hfett" w:hAnsi="PoloST11K-Hfett" w:cs="PoloST11K-Hfett"/>
              </w:rPr>
            </w:pPr>
          </w:p>
          <w:p w:rsidR="006E56B6" w:rsidRDefault="007C6A76" w:rsidP="007C6A7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  <w:r>
              <w:rPr>
                <w:rFonts w:ascii="PoloST11K-Hfett" w:hAnsi="PoloST11K-Hfett" w:cs="PoloST11K-Hfett"/>
              </w:rPr>
              <w:t>Neandertaler:</w:t>
            </w:r>
            <w:r>
              <w:rPr>
                <w:rFonts w:ascii="PoloST11K-Hfett" w:hAnsi="PoloST11K-Hfett" w:cs="PoloST11K-Hfett"/>
              </w:rPr>
              <w:br/>
            </w:r>
            <w:r w:rsidR="006E56B6">
              <w:rPr>
                <w:rFonts w:ascii="PoloST11K-Hfett" w:hAnsi="PoloST11K-Hfett" w:cs="PoloST11K-Hfett"/>
              </w:rPr>
              <w:t>Kulturelle Fähigkeiten und Ursache für das Verschwinden</w:t>
            </w:r>
          </w:p>
          <w:p w:rsidR="007C6A76" w:rsidRPr="007C6A76" w:rsidRDefault="007C6A76" w:rsidP="007C6A76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PoloST11K-Hfett" w:hAnsi="PoloST11K-Hfett" w:cs="PoloST11K-Hfett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9D435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, E3, E4, E6, E7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DA5BFB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B4, B5</w:t>
            </w:r>
          </w:p>
          <w:p w:rsidR="00EB59AA" w:rsidRPr="00621053" w:rsidRDefault="00DA5BFB" w:rsidP="00DA5BFB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F24, F25, F26, F27, F28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  <w:p w:rsidR="00652867" w:rsidRDefault="00652867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200-201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C6A76" w:rsidRPr="00621053" w:rsidTr="001A5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  <w:tblHeader/>
        </w:trPr>
        <w:tc>
          <w:tcPr>
            <w:tcW w:w="709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Pr="00621053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lastRenderedPageBreak/>
              <w:t>Std.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Pr="00621053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Thema im Schülerbuch</w:t>
            </w:r>
          </w:p>
        </w:tc>
        <w:tc>
          <w:tcPr>
            <w:tcW w:w="996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Pr="00621053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621053">
              <w:rPr>
                <w:rFonts w:ascii="Arial" w:hAnsi="Arial" w:cs="Arial"/>
                <w:b/>
                <w:color w:val="FFFFFF"/>
              </w:rPr>
              <w:t>Seite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Inhalte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Pr="00621053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Kompetenzen</w:t>
            </w:r>
          </w:p>
        </w:tc>
        <w:tc>
          <w:tcPr>
            <w:tcW w:w="283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  <w:shd w:val="clear" w:color="auto" w:fill="99CC00"/>
          </w:tcPr>
          <w:p w:rsidR="007C6A76" w:rsidRPr="00621053" w:rsidRDefault="007C6A76" w:rsidP="001A57C2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Mein Unterrichts</w:t>
            </w:r>
            <w:r w:rsidRPr="00621053">
              <w:rPr>
                <w:rFonts w:ascii="Arial" w:hAnsi="Arial" w:cs="Arial"/>
                <w:b/>
                <w:color w:val="FFFFFF"/>
              </w:rPr>
              <w:t>plan</w:t>
            </w:r>
          </w:p>
        </w:tc>
      </w:tr>
      <w:tr w:rsidR="00F720F1" w:rsidRPr="00621053" w:rsidTr="003E3C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F720F1" w:rsidRDefault="00DC0502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4748" w:type="dxa"/>
            <w:gridSpan w:val="6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F720F1" w:rsidRPr="00F720F1" w:rsidRDefault="00F720F1" w:rsidP="00E0598A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720F1">
              <w:rPr>
                <w:rFonts w:ascii="Arial" w:hAnsi="Arial" w:cs="Arial"/>
                <w:b/>
                <w:sz w:val="24"/>
                <w:szCs w:val="24"/>
              </w:rPr>
              <w:t>8 Mensch und Umwelt (S. 202 – 229)</w:t>
            </w: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Bevölkerungswachstum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Reicht das Essen für alle?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Das Wasser wird knapp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Boden – unsere Lebensgrundlage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204-211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„Bevölkerungsexplosion“</w:t>
            </w:r>
          </w:p>
          <w:p w:rsidR="006844E7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Bevölkerungspyramide</w:t>
            </w:r>
          </w:p>
          <w:p w:rsidR="006844E7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Ernährungsprobleme</w:t>
            </w:r>
          </w:p>
          <w:p w:rsidR="006844E7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„Grüne Gentechnik“</w:t>
            </w:r>
          </w:p>
          <w:p w:rsidR="006844E7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Versteppung</w:t>
            </w:r>
          </w:p>
          <w:p w:rsidR="006844E7" w:rsidRPr="00621053" w:rsidRDefault="006844E7" w:rsidP="006844E7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Erosion, Bodenversiegelung, Bodenverdichtung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9D435B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E4, E6, E7</w:t>
            </w:r>
          </w:p>
          <w:p w:rsidR="00493B94" w:rsidRDefault="00493B94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652867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493B94" w:rsidRDefault="00493B94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B5</w:t>
            </w:r>
          </w:p>
          <w:p w:rsidR="00493B94" w:rsidRPr="00621053" w:rsidRDefault="00493B94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F5, F6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Sonne – Motor des Lebens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 w:rsidRPr="00F720F1">
              <w:rPr>
                <w:rFonts w:ascii="Arial" w:hAnsi="Arial" w:cs="Arial"/>
                <w:b/>
                <w:color w:val="0070C0"/>
              </w:rPr>
              <w:t>EXTRA:</w:t>
            </w:r>
            <w:r>
              <w:rPr>
                <w:rFonts w:ascii="Arial" w:hAnsi="Arial" w:cs="Arial"/>
                <w:b/>
              </w:rPr>
              <w:t xml:space="preserve"> Stoffkreisläufe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Fossile Energie wird knapp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Die Energiewende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212-219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Energiequelle Sonne</w:t>
            </w:r>
          </w:p>
          <w:p w:rsidR="006844E7" w:rsidRDefault="006844E7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Fotosynthese,</w:t>
            </w:r>
            <w:r w:rsidR="004454F9">
              <w:rPr>
                <w:rFonts w:ascii="Arial" w:hAnsi="Arial" w:cs="Arial"/>
              </w:rPr>
              <w:t xml:space="preserve"> Biomasse</w:t>
            </w:r>
          </w:p>
          <w:p w:rsidR="004454F9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Kohlenstoff-, Sauerstoff-, Stickstoffkreislauf</w:t>
            </w:r>
          </w:p>
          <w:p w:rsidR="004454F9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Energieträger, Treibhauseffekt, Kernenergie</w:t>
            </w:r>
          </w:p>
          <w:p w:rsidR="004454F9" w:rsidRPr="00621053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Regenerative Energiequellen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493B94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E4, E6, E7, E10</w:t>
            </w:r>
          </w:p>
          <w:p w:rsidR="00493B94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7C6A76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493B94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B5</w:t>
            </w:r>
          </w:p>
          <w:p w:rsidR="00493B94" w:rsidRPr="00621053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F5, F6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 der Erde wird es wärmer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Der Klimawandel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Nachhaltigkeit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Hoffnung für die Zukunft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220-227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Natürlicher, anthropogener Treibhauseffekt</w:t>
            </w:r>
          </w:p>
          <w:p w:rsidR="004454F9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Folgen des Klimawandels</w:t>
            </w:r>
          </w:p>
          <w:p w:rsidR="004454F9" w:rsidRPr="00621053" w:rsidRDefault="004454F9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Nachhaltigkeit: Ökonomie, Ökologie und soziale Verträglichkeit</w:t>
            </w: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493B94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E1, E4, E6, E7, E10</w:t>
            </w:r>
          </w:p>
          <w:p w:rsidR="00493B94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K1, </w:t>
            </w:r>
            <w:r w:rsidRPr="007C6A76">
              <w:rPr>
                <w:rFonts w:ascii="Arial" w:hAnsi="Arial" w:cs="Arial"/>
                <w:i/>
              </w:rPr>
              <w:t>K2</w:t>
            </w:r>
            <w:r>
              <w:rPr>
                <w:rFonts w:ascii="Arial" w:hAnsi="Arial" w:cs="Arial"/>
              </w:rPr>
              <w:t>, K3</w:t>
            </w:r>
          </w:p>
          <w:p w:rsidR="00493B94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B1, B2, B3, B5</w:t>
            </w:r>
          </w:p>
          <w:p w:rsidR="00EB59AA" w:rsidRPr="00621053" w:rsidRDefault="00493B94" w:rsidP="00493B9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F5, F6</w:t>
            </w: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B59AA" w:rsidRPr="00621053" w:rsidTr="00497C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14754" w:type="dxa"/>
        </w:trPr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EB59AA" w:rsidRDefault="00EB59AA" w:rsidP="00E0598A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9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Zusammenfassung</w:t>
            </w:r>
          </w:p>
          <w:p w:rsidR="00F720F1" w:rsidRDefault="00F720F1" w:rsidP="00497CB0">
            <w:pPr>
              <w:pStyle w:val="Textkrper"/>
              <w:numPr>
                <w:ilvl w:val="0"/>
                <w:numId w:val="0"/>
              </w:numPr>
              <w:tabs>
                <w:tab w:val="left" w:pos="708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Aufgaben</w:t>
            </w:r>
          </w:p>
        </w:tc>
        <w:tc>
          <w:tcPr>
            <w:tcW w:w="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B59AA" w:rsidRDefault="00F720F1" w:rsidP="00497CB0">
            <w:pPr>
              <w:spacing w:before="60" w:after="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228-229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B59AA" w:rsidRPr="00621053" w:rsidRDefault="00EB59AA" w:rsidP="00E0598A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D1168" w:rsidRPr="00621053" w:rsidTr="003E3C45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7D1168" w:rsidRPr="00621053" w:rsidRDefault="00DC0502" w:rsidP="00E0598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68</w:t>
            </w:r>
          </w:p>
        </w:tc>
        <w:tc>
          <w:tcPr>
            <w:tcW w:w="4960" w:type="dxa"/>
            <w:tcBorders>
              <w:top w:val="single" w:sz="4" w:space="0" w:color="FFFFFF"/>
              <w:left w:val="single" w:sz="4" w:space="0" w:color="999999"/>
              <w:bottom w:val="single" w:sz="4" w:space="0" w:color="FFFFFF"/>
            </w:tcBorders>
          </w:tcPr>
          <w:p w:rsidR="007D1168" w:rsidRPr="00621053" w:rsidRDefault="007D1168" w:rsidP="00CF1EC8">
            <w:pPr>
              <w:spacing w:before="60" w:after="60" w:line="360" w:lineRule="auto"/>
              <w:rPr>
                <w:rFonts w:ascii="Arial" w:hAnsi="Arial" w:cs="Arial"/>
              </w:rPr>
            </w:pPr>
          </w:p>
        </w:tc>
        <w:tc>
          <w:tcPr>
            <w:tcW w:w="9788" w:type="dxa"/>
            <w:gridSpan w:val="5"/>
            <w:tcBorders>
              <w:top w:val="single" w:sz="4" w:space="0" w:color="FFFFFF"/>
              <w:bottom w:val="single" w:sz="4" w:space="0" w:color="FFFFFF"/>
            </w:tcBorders>
          </w:tcPr>
          <w:p w:rsidR="007D1168" w:rsidRPr="00621053" w:rsidRDefault="007D1168" w:rsidP="00CF1EC8">
            <w:pPr>
              <w:spacing w:before="60" w:after="60" w:line="360" w:lineRule="auto"/>
              <w:rPr>
                <w:rFonts w:ascii="Arial" w:hAnsi="Arial" w:cs="Arial"/>
              </w:rPr>
            </w:pPr>
          </w:p>
        </w:tc>
        <w:tc>
          <w:tcPr>
            <w:tcW w:w="5109" w:type="dxa"/>
            <w:tcBorders>
              <w:top w:val="single" w:sz="4" w:space="0" w:color="FFFFFF"/>
              <w:bottom w:val="single" w:sz="4" w:space="0" w:color="FFFFFF"/>
              <w:right w:val="single" w:sz="4" w:space="0" w:color="999999"/>
            </w:tcBorders>
          </w:tcPr>
          <w:p w:rsidR="007D1168" w:rsidRPr="00621053" w:rsidRDefault="007D1168" w:rsidP="00CF1EC8">
            <w:pPr>
              <w:pStyle w:val="Textkrper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</w:rPr>
            </w:pPr>
          </w:p>
        </w:tc>
        <w:tc>
          <w:tcPr>
            <w:tcW w:w="4822" w:type="dxa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999999"/>
            </w:tcBorders>
          </w:tcPr>
          <w:p w:rsidR="007D1168" w:rsidRPr="00621053" w:rsidRDefault="007D1168" w:rsidP="00CF1EC8">
            <w:pPr>
              <w:pStyle w:val="Textkrper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</w:rPr>
            </w:pPr>
          </w:p>
        </w:tc>
        <w:tc>
          <w:tcPr>
            <w:tcW w:w="4823" w:type="dxa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FFFFFF"/>
            </w:tcBorders>
          </w:tcPr>
          <w:p w:rsidR="007D1168" w:rsidRPr="00621053" w:rsidRDefault="007D1168" w:rsidP="00CF1EC8">
            <w:pPr>
              <w:spacing w:before="60" w:after="60" w:line="360" w:lineRule="auto"/>
              <w:rPr>
                <w:rFonts w:ascii="Arial" w:hAnsi="Arial" w:cs="Arial"/>
              </w:rPr>
            </w:pPr>
          </w:p>
        </w:tc>
      </w:tr>
    </w:tbl>
    <w:p w:rsidR="00477F1C" w:rsidRPr="00695054" w:rsidRDefault="006965F2" w:rsidP="006965F2">
      <w:pPr>
        <w:tabs>
          <w:tab w:val="left" w:pos="567"/>
        </w:tabs>
        <w:rPr>
          <w:rFonts w:ascii="Arial" w:hAnsi="Arial" w:cs="Arial"/>
        </w:rPr>
      </w:pPr>
      <w:r w:rsidRPr="00E54368">
        <w:rPr>
          <w:rFonts w:ascii="Arial" w:hAnsi="Arial" w:cs="Arial"/>
          <w:sz w:val="16"/>
          <w:szCs w:val="16"/>
        </w:rPr>
        <w:tab/>
      </w:r>
      <w:r w:rsidRPr="00BC1687">
        <w:rPr>
          <w:rFonts w:ascii="Arial" w:hAnsi="Arial" w:cs="Arial"/>
          <w:sz w:val="16"/>
          <w:szCs w:val="16"/>
        </w:rPr>
        <w:t>Wenn Sie die Anzahl der Stunden in einzelnen Zeilen ändern</w:t>
      </w:r>
      <w:r>
        <w:rPr>
          <w:rFonts w:ascii="Arial" w:hAnsi="Arial" w:cs="Arial"/>
          <w:sz w:val="16"/>
          <w:szCs w:val="16"/>
        </w:rPr>
        <w:t xml:space="preserve">, </w:t>
      </w:r>
      <w:r w:rsidR="00ED25EA">
        <w:rPr>
          <w:rFonts w:ascii="Arial" w:hAnsi="Arial" w:cs="Arial"/>
          <w:sz w:val="16"/>
          <w:szCs w:val="16"/>
        </w:rPr>
        <w:t>markieren</w:t>
      </w:r>
      <w:r>
        <w:rPr>
          <w:rFonts w:ascii="Arial" w:hAnsi="Arial" w:cs="Arial"/>
          <w:sz w:val="16"/>
          <w:szCs w:val="16"/>
        </w:rPr>
        <w:t xml:space="preserve"> Sie anschließend die Summe im untersten Feld </w:t>
      </w:r>
      <w:r w:rsidR="00ED25EA">
        <w:rPr>
          <w:rFonts w:ascii="Arial" w:hAnsi="Arial" w:cs="Arial"/>
          <w:sz w:val="16"/>
          <w:szCs w:val="16"/>
        </w:rPr>
        <w:t>und drücken Sie „F9“, um den Wert zu aktualisieren</w:t>
      </w:r>
      <w:r w:rsidR="0095376F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  <w:sectPr w:rsidR="00477F1C" w:rsidRPr="00695054" w:rsidSect="00BA59DF">
      <w:footerReference w:type="default" r:id="rId10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28C" w:rsidRDefault="00C4228C">
      <w:r>
        <w:separator/>
      </w:r>
    </w:p>
  </w:endnote>
  <w:endnote w:type="continuationSeparator" w:id="0">
    <w:p w:rsidR="00C4228C" w:rsidRDefault="00C4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oloST11K-Hfett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PoloST11K-Buch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PoloSTCap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C072B6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C072B6" w:rsidRDefault="00793273">
          <w:pPr>
            <w:pStyle w:val="pdffusszeile"/>
            <w:spacing w:before="0" w:line="240" w:lineRule="auto"/>
          </w:pPr>
          <w:r>
            <w:drawing>
              <wp:inline distT="0" distB="0" distL="0" distR="0">
                <wp:extent cx="466725" cy="238125"/>
                <wp:effectExtent l="0" t="0" r="9525" b="9525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>
          <w:pPr>
            <w:pStyle w:val="pdffusszeile"/>
          </w:pPr>
          <w:r>
            <w:t>© Ernst Klett Verlag GmbH, Stuttgart 20</w:t>
          </w:r>
          <w:r w:rsidR="002B566B">
            <w:t>12</w:t>
          </w:r>
          <w:r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>
          <w:pPr>
            <w:pStyle w:val="pdffusszeile"/>
          </w:pPr>
          <w:r>
            <w:rPr>
              <w:b/>
            </w:rPr>
            <w:t>Autor:</w:t>
          </w:r>
          <w:r>
            <w:t xml:space="preserve"> </w:t>
          </w:r>
          <w:r w:rsidR="002B566B">
            <w:t>((Max Mustermann))</w:t>
          </w: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072B6" w:rsidRDefault="00C072B6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793273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:rsidR="00C072B6" w:rsidRDefault="00C072B6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28C" w:rsidRDefault="00C4228C">
      <w:r>
        <w:separator/>
      </w:r>
    </w:p>
  </w:footnote>
  <w:footnote w:type="continuationSeparator" w:id="0">
    <w:p w:rsidR="00C4228C" w:rsidRDefault="00C42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7225"/>
    <w:multiLevelType w:val="hybridMultilevel"/>
    <w:tmpl w:val="316C647A"/>
    <w:lvl w:ilvl="0" w:tplc="A8A08ADA">
      <w:start w:val="1"/>
      <w:numFmt w:val="bullet"/>
      <w:pStyle w:val="Textkrper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377AC5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541C70"/>
    <w:multiLevelType w:val="hybridMultilevel"/>
    <w:tmpl w:val="00CCCB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010A"/>
    <w:rsid w:val="000223E0"/>
    <w:rsid w:val="000300BC"/>
    <w:rsid w:val="0003256F"/>
    <w:rsid w:val="0005041E"/>
    <w:rsid w:val="00052B8C"/>
    <w:rsid w:val="00053B47"/>
    <w:rsid w:val="00055C1B"/>
    <w:rsid w:val="00081049"/>
    <w:rsid w:val="000818D7"/>
    <w:rsid w:val="00085227"/>
    <w:rsid w:val="000923AA"/>
    <w:rsid w:val="000A0FEF"/>
    <w:rsid w:val="000A2ED1"/>
    <w:rsid w:val="000A4396"/>
    <w:rsid w:val="000B5025"/>
    <w:rsid w:val="000B785F"/>
    <w:rsid w:val="000C3482"/>
    <w:rsid w:val="000E4B1E"/>
    <w:rsid w:val="000F1584"/>
    <w:rsid w:val="00124B4C"/>
    <w:rsid w:val="00127F82"/>
    <w:rsid w:val="0013472C"/>
    <w:rsid w:val="00140BB3"/>
    <w:rsid w:val="0016388E"/>
    <w:rsid w:val="00164CFA"/>
    <w:rsid w:val="00167D98"/>
    <w:rsid w:val="00191C01"/>
    <w:rsid w:val="001977D3"/>
    <w:rsid w:val="001A57C2"/>
    <w:rsid w:val="001A7DF6"/>
    <w:rsid w:val="001B19D9"/>
    <w:rsid w:val="001B52AC"/>
    <w:rsid w:val="001C5C5A"/>
    <w:rsid w:val="001D51FC"/>
    <w:rsid w:val="001D6437"/>
    <w:rsid w:val="001F74C6"/>
    <w:rsid w:val="00223D96"/>
    <w:rsid w:val="00246CC8"/>
    <w:rsid w:val="002515C7"/>
    <w:rsid w:val="00261F8E"/>
    <w:rsid w:val="00262EAE"/>
    <w:rsid w:val="00265913"/>
    <w:rsid w:val="002733A3"/>
    <w:rsid w:val="002A611A"/>
    <w:rsid w:val="002A7C8E"/>
    <w:rsid w:val="002B17F7"/>
    <w:rsid w:val="002B566B"/>
    <w:rsid w:val="002E465C"/>
    <w:rsid w:val="002E6BB5"/>
    <w:rsid w:val="002F15BB"/>
    <w:rsid w:val="002F57E7"/>
    <w:rsid w:val="002F7CFD"/>
    <w:rsid w:val="0031135C"/>
    <w:rsid w:val="00312489"/>
    <w:rsid w:val="00321A09"/>
    <w:rsid w:val="00334367"/>
    <w:rsid w:val="0035032C"/>
    <w:rsid w:val="00373B4A"/>
    <w:rsid w:val="00380A65"/>
    <w:rsid w:val="003928A3"/>
    <w:rsid w:val="00396902"/>
    <w:rsid w:val="00396B8D"/>
    <w:rsid w:val="003A1E22"/>
    <w:rsid w:val="003C56DB"/>
    <w:rsid w:val="003D2B4E"/>
    <w:rsid w:val="003E3C45"/>
    <w:rsid w:val="003F2BE6"/>
    <w:rsid w:val="0040526D"/>
    <w:rsid w:val="00430797"/>
    <w:rsid w:val="004454F9"/>
    <w:rsid w:val="00451B88"/>
    <w:rsid w:val="00455207"/>
    <w:rsid w:val="00477F1C"/>
    <w:rsid w:val="00487D49"/>
    <w:rsid w:val="004919C8"/>
    <w:rsid w:val="00493B94"/>
    <w:rsid w:val="00497B76"/>
    <w:rsid w:val="00497CB0"/>
    <w:rsid w:val="004A0A01"/>
    <w:rsid w:val="004D05FD"/>
    <w:rsid w:val="004D1E44"/>
    <w:rsid w:val="004E2F4C"/>
    <w:rsid w:val="004E5BA3"/>
    <w:rsid w:val="004F2B18"/>
    <w:rsid w:val="00521D57"/>
    <w:rsid w:val="0055104C"/>
    <w:rsid w:val="00560E28"/>
    <w:rsid w:val="00583A5A"/>
    <w:rsid w:val="0058433E"/>
    <w:rsid w:val="005B0BD2"/>
    <w:rsid w:val="005B44F5"/>
    <w:rsid w:val="005D4136"/>
    <w:rsid w:val="005D776A"/>
    <w:rsid w:val="00600BF2"/>
    <w:rsid w:val="00602054"/>
    <w:rsid w:val="00621053"/>
    <w:rsid w:val="00621752"/>
    <w:rsid w:val="00652867"/>
    <w:rsid w:val="0066128B"/>
    <w:rsid w:val="00664831"/>
    <w:rsid w:val="00671A1B"/>
    <w:rsid w:val="00682CBF"/>
    <w:rsid w:val="006844E7"/>
    <w:rsid w:val="00692534"/>
    <w:rsid w:val="00695054"/>
    <w:rsid w:val="006965F2"/>
    <w:rsid w:val="00696665"/>
    <w:rsid w:val="006B67E4"/>
    <w:rsid w:val="006C3C2D"/>
    <w:rsid w:val="006C4584"/>
    <w:rsid w:val="006E56B6"/>
    <w:rsid w:val="00714DAC"/>
    <w:rsid w:val="007225D5"/>
    <w:rsid w:val="007302A6"/>
    <w:rsid w:val="00730D41"/>
    <w:rsid w:val="00746BA3"/>
    <w:rsid w:val="00750DCB"/>
    <w:rsid w:val="00767D4F"/>
    <w:rsid w:val="00770E2C"/>
    <w:rsid w:val="007733D0"/>
    <w:rsid w:val="00793273"/>
    <w:rsid w:val="00795D42"/>
    <w:rsid w:val="007A407C"/>
    <w:rsid w:val="007B0A20"/>
    <w:rsid w:val="007B523C"/>
    <w:rsid w:val="007B54E7"/>
    <w:rsid w:val="007C6A76"/>
    <w:rsid w:val="007D1168"/>
    <w:rsid w:val="007D6672"/>
    <w:rsid w:val="007E65D4"/>
    <w:rsid w:val="007F2A0F"/>
    <w:rsid w:val="0082053E"/>
    <w:rsid w:val="008214CA"/>
    <w:rsid w:val="00830408"/>
    <w:rsid w:val="00847ADD"/>
    <w:rsid w:val="008557FD"/>
    <w:rsid w:val="00857B40"/>
    <w:rsid w:val="008621E2"/>
    <w:rsid w:val="008659C5"/>
    <w:rsid w:val="008A0723"/>
    <w:rsid w:val="008A7EA8"/>
    <w:rsid w:val="008B66D1"/>
    <w:rsid w:val="008C091F"/>
    <w:rsid w:val="008D33F0"/>
    <w:rsid w:val="008E2D77"/>
    <w:rsid w:val="008E6635"/>
    <w:rsid w:val="008E7A8C"/>
    <w:rsid w:val="008F4268"/>
    <w:rsid w:val="0093694B"/>
    <w:rsid w:val="00941C21"/>
    <w:rsid w:val="00947468"/>
    <w:rsid w:val="009515BA"/>
    <w:rsid w:val="0095376F"/>
    <w:rsid w:val="0095449C"/>
    <w:rsid w:val="00956E8C"/>
    <w:rsid w:val="009805B8"/>
    <w:rsid w:val="009823C8"/>
    <w:rsid w:val="009A46DA"/>
    <w:rsid w:val="009B4F8E"/>
    <w:rsid w:val="009B5163"/>
    <w:rsid w:val="009C2783"/>
    <w:rsid w:val="009C2D2A"/>
    <w:rsid w:val="009D435B"/>
    <w:rsid w:val="009D6AED"/>
    <w:rsid w:val="009F6261"/>
    <w:rsid w:val="00A10D53"/>
    <w:rsid w:val="00A14096"/>
    <w:rsid w:val="00A25546"/>
    <w:rsid w:val="00A37689"/>
    <w:rsid w:val="00A51CE5"/>
    <w:rsid w:val="00A53246"/>
    <w:rsid w:val="00A57846"/>
    <w:rsid w:val="00A60C48"/>
    <w:rsid w:val="00A61CE9"/>
    <w:rsid w:val="00A76B88"/>
    <w:rsid w:val="00A83BC0"/>
    <w:rsid w:val="00A84D89"/>
    <w:rsid w:val="00A9422E"/>
    <w:rsid w:val="00AA314F"/>
    <w:rsid w:val="00AA6AB4"/>
    <w:rsid w:val="00AB0084"/>
    <w:rsid w:val="00AB24F0"/>
    <w:rsid w:val="00AC1AF8"/>
    <w:rsid w:val="00B26406"/>
    <w:rsid w:val="00B33923"/>
    <w:rsid w:val="00B579EC"/>
    <w:rsid w:val="00B72FA2"/>
    <w:rsid w:val="00B73385"/>
    <w:rsid w:val="00B83119"/>
    <w:rsid w:val="00B87CDE"/>
    <w:rsid w:val="00BA016A"/>
    <w:rsid w:val="00BA3545"/>
    <w:rsid w:val="00BA59DF"/>
    <w:rsid w:val="00BB74A1"/>
    <w:rsid w:val="00BC73AA"/>
    <w:rsid w:val="00BF10A2"/>
    <w:rsid w:val="00C0010D"/>
    <w:rsid w:val="00C00D91"/>
    <w:rsid w:val="00C072B6"/>
    <w:rsid w:val="00C300FC"/>
    <w:rsid w:val="00C4228C"/>
    <w:rsid w:val="00C51184"/>
    <w:rsid w:val="00C53228"/>
    <w:rsid w:val="00C6347C"/>
    <w:rsid w:val="00C66F75"/>
    <w:rsid w:val="00C75442"/>
    <w:rsid w:val="00C900FC"/>
    <w:rsid w:val="00CB6212"/>
    <w:rsid w:val="00CC1136"/>
    <w:rsid w:val="00CD1203"/>
    <w:rsid w:val="00CD19F0"/>
    <w:rsid w:val="00CE1051"/>
    <w:rsid w:val="00CE741D"/>
    <w:rsid w:val="00CF1EC8"/>
    <w:rsid w:val="00CF7C4F"/>
    <w:rsid w:val="00D06F5D"/>
    <w:rsid w:val="00D15125"/>
    <w:rsid w:val="00D23441"/>
    <w:rsid w:val="00D55968"/>
    <w:rsid w:val="00D6261C"/>
    <w:rsid w:val="00D66F00"/>
    <w:rsid w:val="00D80019"/>
    <w:rsid w:val="00D82BD9"/>
    <w:rsid w:val="00DA5BFB"/>
    <w:rsid w:val="00DC0502"/>
    <w:rsid w:val="00DC39F6"/>
    <w:rsid w:val="00DC3A97"/>
    <w:rsid w:val="00DC4269"/>
    <w:rsid w:val="00DC6377"/>
    <w:rsid w:val="00DC6382"/>
    <w:rsid w:val="00DD3BA8"/>
    <w:rsid w:val="00DD5C03"/>
    <w:rsid w:val="00E0598A"/>
    <w:rsid w:val="00E10241"/>
    <w:rsid w:val="00E2216A"/>
    <w:rsid w:val="00E36AA5"/>
    <w:rsid w:val="00E3799D"/>
    <w:rsid w:val="00E40569"/>
    <w:rsid w:val="00E41C7D"/>
    <w:rsid w:val="00E47758"/>
    <w:rsid w:val="00E53F59"/>
    <w:rsid w:val="00E54368"/>
    <w:rsid w:val="00E54B63"/>
    <w:rsid w:val="00E6029A"/>
    <w:rsid w:val="00E609E9"/>
    <w:rsid w:val="00E92FC9"/>
    <w:rsid w:val="00E94A5C"/>
    <w:rsid w:val="00EA0EA0"/>
    <w:rsid w:val="00EA1672"/>
    <w:rsid w:val="00EB3122"/>
    <w:rsid w:val="00EB59AA"/>
    <w:rsid w:val="00EB6972"/>
    <w:rsid w:val="00EB7F94"/>
    <w:rsid w:val="00ED25EA"/>
    <w:rsid w:val="00ED7337"/>
    <w:rsid w:val="00F0232E"/>
    <w:rsid w:val="00F0518C"/>
    <w:rsid w:val="00F20CD9"/>
    <w:rsid w:val="00F309AC"/>
    <w:rsid w:val="00F34130"/>
    <w:rsid w:val="00F40741"/>
    <w:rsid w:val="00F6271E"/>
    <w:rsid w:val="00F70A50"/>
    <w:rsid w:val="00F720F1"/>
    <w:rsid w:val="00F7397F"/>
    <w:rsid w:val="00F80BD8"/>
    <w:rsid w:val="00F821FC"/>
    <w:rsid w:val="00F92DFA"/>
    <w:rsid w:val="00FA0839"/>
    <w:rsid w:val="00FA522D"/>
    <w:rsid w:val="00FC3F7B"/>
    <w:rsid w:val="00FE24BC"/>
    <w:rsid w:val="00FF391C"/>
    <w:rsid w:val="00FF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0A4396"/>
    <w:pPr>
      <w:numPr>
        <w:numId w:val="1"/>
      </w:num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0A4396"/>
    <w:pPr>
      <w:numPr>
        <w:numId w:val="1"/>
      </w:num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1EEE6-63FF-44D1-A97B-6654E864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2273</Words>
  <Characters>14327</Characters>
  <Application>Microsoft Office Word</Application>
  <DocSecurity>4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16567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Generic, 2300_01</cp:lastModifiedBy>
  <cp:revision>2</cp:revision>
  <cp:lastPrinted>2008-07-16T15:56:00Z</cp:lastPrinted>
  <dcterms:created xsi:type="dcterms:W3CDTF">2016-02-22T09:38:00Z</dcterms:created>
  <dcterms:modified xsi:type="dcterms:W3CDTF">2016-02-22T09:38:00Z</dcterms:modified>
</cp:coreProperties>
</file>