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512"/>
      </w:tblGrid>
      <w:tr w:rsidR="00193822" w:rsidRPr="006D53F1" w:rsidTr="00E80726">
        <w:trPr>
          <w:trHeight w:val="2800"/>
        </w:trPr>
        <w:tc>
          <w:tcPr>
            <w:tcW w:w="2552" w:type="dxa"/>
          </w:tcPr>
          <w:p w:rsidR="00193822" w:rsidRPr="006D53F1" w:rsidRDefault="00193822" w:rsidP="00E80726">
            <w:pPr>
              <w:rPr>
                <w:rFonts w:asciiTheme="minorHAnsi" w:hAnsiTheme="minorHAnsi"/>
              </w:rPr>
            </w:pPr>
            <w:r w:rsidRPr="00847307">
              <w:rPr>
                <w:rFonts w:cs="Arial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1E9DE53D" wp14:editId="2A701A9F">
                  <wp:simplePos x="0" y="0"/>
                  <wp:positionH relativeFrom="column">
                    <wp:posOffset>442254</wp:posOffset>
                  </wp:positionH>
                  <wp:positionV relativeFrom="paragraph">
                    <wp:posOffset>1147877</wp:posOffset>
                  </wp:positionV>
                  <wp:extent cx="973777" cy="1268681"/>
                  <wp:effectExtent l="0" t="0" r="0" b="8255"/>
                  <wp:wrapNone/>
                  <wp:docPr id="3" name="Grafik 1" descr="Green-Line-G9_854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Line-G9_8542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777" cy="126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53F1">
              <w:rPr>
                <w:rFonts w:asciiTheme="minorHAnsi" w:hAnsiTheme="minorHAnsi"/>
                <w:b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7D0F8A34" wp14:editId="5835F196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398145</wp:posOffset>
                  </wp:positionV>
                  <wp:extent cx="957580" cy="1276350"/>
                  <wp:effectExtent l="19050" t="19050" r="13970" b="190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01_3-12-834211_U1_U4_Cov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957580" cy="1276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</w:tcPr>
          <w:p w:rsidR="00193822" w:rsidRPr="00247A96" w:rsidRDefault="00193822" w:rsidP="00E80726">
            <w:pPr>
              <w:pStyle w:val="stoffzwischenberschrif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  <w:b/>
                <w:i/>
                <w:noProof/>
              </w:rPr>
              <w:drawing>
                <wp:anchor distT="0" distB="0" distL="114300" distR="114300" simplePos="0" relativeHeight="251660288" behindDoc="0" locked="0" layoutInCell="1" allowOverlap="1" wp14:anchorId="1DA21E08" wp14:editId="6F66D31F">
                  <wp:simplePos x="0" y="0"/>
                  <wp:positionH relativeFrom="column">
                    <wp:posOffset>4163695</wp:posOffset>
                  </wp:positionH>
                  <wp:positionV relativeFrom="paragraph">
                    <wp:posOffset>-498475</wp:posOffset>
                  </wp:positionV>
                  <wp:extent cx="871855" cy="437515"/>
                  <wp:effectExtent l="19050" t="19050" r="23495" b="19685"/>
                  <wp:wrapNone/>
                  <wp:docPr id="8" name="Grafik 8" descr="Klett_4C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ett_4C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BBF">
              <w:rPr>
                <w:rFonts w:asciiTheme="minorHAnsi" w:hAnsiTheme="minorHAnsi"/>
              </w:rPr>
              <w:t xml:space="preserve">Green Line </w:t>
            </w:r>
            <w:r>
              <w:rPr>
                <w:rFonts w:asciiTheme="minorHAnsi" w:hAnsiTheme="minorHAnsi"/>
              </w:rPr>
              <w:t>Band 1 &amp; 2 (G9)</w:t>
            </w:r>
          </w:p>
          <w:p w:rsidR="00193822" w:rsidRPr="003C1C46" w:rsidRDefault="00193822" w:rsidP="00E80726">
            <w:pPr>
              <w:rPr>
                <w:sz w:val="33"/>
                <w:szCs w:val="33"/>
              </w:rPr>
            </w:pPr>
            <w:r>
              <w:rPr>
                <w:rFonts w:asciiTheme="minorHAnsi" w:hAnsiTheme="minorHAnsi"/>
                <w:sz w:val="33"/>
                <w:szCs w:val="33"/>
              </w:rPr>
              <w:t>Synopse mit dem neuen Kerncurriculum für Hessen am Gymnasium (2011) für die Klassen 5 und 6</w:t>
            </w:r>
          </w:p>
          <w:p w:rsidR="00193822" w:rsidRDefault="00193822" w:rsidP="00E80726">
            <w:pPr>
              <w:pStyle w:val="stoffeinleitungstext"/>
              <w:rPr>
                <w:rFonts w:asciiTheme="minorHAnsi" w:hAnsiTheme="minorHAnsi"/>
                <w:b/>
              </w:rPr>
            </w:pPr>
          </w:p>
          <w:p w:rsidR="00193822" w:rsidRPr="00247A96" w:rsidRDefault="00193822" w:rsidP="00E80726">
            <w:pPr>
              <w:pStyle w:val="stoffeinleitungstext"/>
              <w:rPr>
                <w:rFonts w:asciiTheme="minorHAnsi" w:hAnsiTheme="minorHAnsi"/>
                <w:b/>
              </w:rPr>
            </w:pPr>
            <w:r w:rsidRPr="00247A96">
              <w:rPr>
                <w:rFonts w:asciiTheme="minorHAnsi" w:hAnsiTheme="minorHAnsi"/>
                <w:b/>
              </w:rPr>
              <w:t>Vorbemerkung</w:t>
            </w:r>
          </w:p>
          <w:p w:rsidR="00193822" w:rsidRPr="00247A96" w:rsidRDefault="00193822" w:rsidP="00E80726">
            <w:pPr>
              <w:pStyle w:val="stoffeinleitungstext"/>
              <w:rPr>
                <w:rFonts w:asciiTheme="minorHAnsi" w:hAnsiTheme="minorHAnsi"/>
              </w:rPr>
            </w:pPr>
          </w:p>
          <w:p w:rsidR="00193822" w:rsidRDefault="00193822" w:rsidP="00E80726">
            <w:pPr>
              <w:pStyle w:val="stoffeinleitungs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Green Line 1 und 2 (G9) – die ersten zwei Bände einer neu konzipierten Lehrwerksgeneration für Englisch als 1. Fremdsprache an Gymnasien – erfüllen die Anforderungen </w:t>
            </w:r>
            <w:r w:rsidR="005D1AEF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es </w:t>
            </w:r>
            <w:r w:rsidR="005D1AEF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erncurriculums für die Klassen 5 und 6 am Gymnasium in Hessen (2011) perfekt.</w:t>
            </w:r>
          </w:p>
          <w:p w:rsidR="00193822" w:rsidRDefault="00193822" w:rsidP="00E80726">
            <w:pPr>
              <w:pStyle w:val="stoffeinleitungs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 der vorliegenden Synopse erk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ennen Sie auf einen Blick die Übereinstimmung zwischen Buch und Lehrplan.</w:t>
            </w:r>
          </w:p>
          <w:p w:rsidR="00193822" w:rsidRDefault="00193822" w:rsidP="00E80726">
            <w:pPr>
              <w:pStyle w:val="stoffeinleitungstext"/>
              <w:rPr>
                <w:rFonts w:asciiTheme="minorHAnsi" w:hAnsiTheme="minorHAnsi"/>
              </w:rPr>
            </w:pPr>
          </w:p>
          <w:p w:rsidR="00193822" w:rsidRPr="00247A96" w:rsidRDefault="00193822" w:rsidP="00E80726">
            <w:pPr>
              <w:pStyle w:val="stoffeinleitungs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Viel Spaß beim Unterrichten mit Green Line wünscht Ihnen</w:t>
            </w:r>
          </w:p>
          <w:p w:rsidR="00193822" w:rsidRPr="00247A96" w:rsidRDefault="00193822" w:rsidP="00E80726">
            <w:pPr>
              <w:pStyle w:val="stoffeinleitungstext"/>
              <w:rPr>
                <w:rFonts w:asciiTheme="minorHAnsi" w:hAnsiTheme="minorHAnsi"/>
              </w:rPr>
            </w:pPr>
          </w:p>
          <w:p w:rsidR="00193822" w:rsidRPr="00247A96" w:rsidRDefault="00193822" w:rsidP="00E80726">
            <w:pPr>
              <w:pStyle w:val="stoffeinleitungstext"/>
              <w:rPr>
                <w:rFonts w:asciiTheme="minorHAnsi" w:hAnsiTheme="minorHAnsi"/>
              </w:rPr>
            </w:pPr>
            <w:r w:rsidRPr="00247A96">
              <w:rPr>
                <w:rFonts w:asciiTheme="minorHAnsi" w:hAnsiTheme="minorHAnsi"/>
              </w:rPr>
              <w:t>Ihr</w:t>
            </w:r>
          </w:p>
          <w:p w:rsidR="00193822" w:rsidRPr="00E32170" w:rsidRDefault="00193822" w:rsidP="00E80726">
            <w:pPr>
              <w:pStyle w:val="stoffeinleitungstext"/>
              <w:rPr>
                <w:rFonts w:asciiTheme="minorHAnsi" w:hAnsiTheme="minorHAnsi"/>
              </w:rPr>
            </w:pPr>
            <w:r w:rsidRPr="00E32170">
              <w:rPr>
                <w:rFonts w:asciiTheme="minorHAnsi" w:hAnsiTheme="minorHAnsi"/>
              </w:rPr>
              <w:t>Green Line-Team</w:t>
            </w:r>
          </w:p>
          <w:p w:rsidR="00193822" w:rsidRPr="006D53F1" w:rsidRDefault="00193822" w:rsidP="00E80726">
            <w:pPr>
              <w:pStyle w:val="stoffeinleitungstext"/>
              <w:rPr>
                <w:rFonts w:asciiTheme="minorHAnsi" w:hAnsiTheme="minorHAnsi"/>
              </w:rPr>
            </w:pPr>
          </w:p>
        </w:tc>
      </w:tr>
    </w:tbl>
    <w:p w:rsidR="00193822" w:rsidRDefault="00193822" w:rsidP="00193822">
      <w:pPr>
        <w:pStyle w:val="stoffkompetenzbereich"/>
        <w:spacing w:before="480"/>
        <w:rPr>
          <w:rFonts w:asciiTheme="minorHAnsi" w:hAnsiTheme="minorHAnsi"/>
        </w:rPr>
      </w:pPr>
      <w:r>
        <w:rPr>
          <w:rFonts w:asciiTheme="minorHAnsi" w:hAnsiTheme="minorHAnsi"/>
        </w:rPr>
        <w:t>Kommunikative Kompetenz</w:t>
      </w:r>
    </w:p>
    <w:p w:rsidR="00193822" w:rsidRPr="00662DDA" w:rsidRDefault="00193822" w:rsidP="00193822">
      <w:pPr>
        <w:pStyle w:val="stofftabellekop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193822" w:rsidRPr="006D53F1" w:rsidTr="00E80726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kopf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Hör- und Hörsehverstehen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B60BA7" w:rsidRDefault="00193822" w:rsidP="00E8072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</w:pPr>
            <w:r w:rsidRPr="00B60BA7">
              <w:rPr>
                <w:rFonts w:asciiTheme="minorHAnsi" w:eastAsiaTheme="minorHAnsi" w:hAnsiTheme="minorHAnsi" w:cs="Times-Bold"/>
                <w:b/>
                <w:bCs/>
                <w:sz w:val="18"/>
                <w:szCs w:val="22"/>
                <w:lang w:eastAsia="en-US"/>
              </w:rPr>
              <w:t>Allgemein:</w:t>
            </w:r>
            <w:r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 xml:space="preserve"> Die Lernenden </w:t>
            </w:r>
            <w:r w:rsidRPr="00B60BA7"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>können sprachlich einfache Äußerungen aus ihrem persönlich</w:t>
            </w:r>
            <w:r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 xml:space="preserve">en Erlebnisumfeld verstehen und </w:t>
            </w:r>
            <w:r w:rsidRPr="00B60BA7"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>einzelne Informationen entnehmen, wenn langsam, sorgfältig und mit hohem</w:t>
            </w:r>
            <w:r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 xml:space="preserve"> Anteil an bekanntem Wortschatz </w:t>
            </w:r>
            <w:r w:rsidRPr="00B60BA7"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>gesprochen wird und Pausen zum Sinnerfassen eingeräumt werden.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B60BA7" w:rsidRDefault="00193822" w:rsidP="00E80726">
            <w:pPr>
              <w:pStyle w:val="stofftabelletext"/>
              <w:spacing w:before="0"/>
              <w:ind w:left="287"/>
              <w:rPr>
                <w:rFonts w:asciiTheme="minorHAnsi" w:hAnsiTheme="minorHAnsi"/>
                <w:color w:val="000000"/>
                <w:u w:val="single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Aufforderungen, Anweisungen, Bitten, Ankündigungen, Mitteilungen, Beschreibungen, Informationen und Unterrichtsgespräche verstehen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30/4, 55/10</w:t>
            </w:r>
          </w:p>
          <w:p w:rsidR="00193822" w:rsidRPr="00A8570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A8570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A85701">
              <w:rPr>
                <w:rFonts w:asciiTheme="minorHAnsi" w:hAnsiTheme="minorHAnsi"/>
                <w:color w:val="000000"/>
              </w:rPr>
              <w:t>: u. a. 5</w:t>
            </w:r>
            <w:r>
              <w:rPr>
                <w:rFonts w:asciiTheme="minorHAnsi" w:hAnsiTheme="minorHAnsi"/>
                <w:color w:val="000000"/>
              </w:rPr>
              <w:t>0/2, 53/6</w:t>
            </w:r>
          </w:p>
        </w:tc>
      </w:tr>
      <w:tr w:rsidR="00193822" w:rsidRPr="005D1AEF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231F20"/>
                <w:sz w:val="18"/>
                <w:szCs w:val="18"/>
              </w:rPr>
              <w:t>didaktisierten</w:t>
            </w:r>
            <w:proofErr w:type="spellEnd"/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sowie kurzen authentischen audio-visuellen Materialien wichtige Informationen entnehmen, wenn das Gesprochene durch Bildmaterial unterstützt wird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26/1 (</w:t>
            </w:r>
            <w:r w:rsidRPr="00A85701">
              <w:rPr>
                <w:rFonts w:asciiTheme="minorHAnsi" w:hAnsiTheme="minorHAnsi"/>
                <w:i/>
                <w:color w:val="000000"/>
                <w:lang w:val="en-US"/>
              </w:rPr>
              <w:t>Action UK!</w:t>
            </w:r>
            <w:r>
              <w:rPr>
                <w:rFonts w:asciiTheme="minorHAnsi" w:hAnsiTheme="minorHAnsi"/>
                <w:color w:val="000000"/>
                <w:lang w:val="en-US"/>
              </w:rPr>
              <w:t>), 46/2 (</w:t>
            </w:r>
            <w:r w:rsidRPr="00A85701">
              <w:rPr>
                <w:rFonts w:asciiTheme="minorHAnsi" w:hAnsiTheme="minorHAnsi"/>
                <w:i/>
                <w:color w:val="000000"/>
                <w:lang w:val="en-US"/>
              </w:rPr>
              <w:t>Action UK!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A8570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A85701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A85701">
              <w:rPr>
                <w:rFonts w:asciiTheme="minorHAnsi" w:hAnsiTheme="minorHAnsi"/>
                <w:color w:val="000000"/>
                <w:lang w:val="en-US"/>
              </w:rPr>
              <w:t>: u. a. 24/1 (</w:t>
            </w:r>
            <w:r w:rsidRPr="00A85701">
              <w:rPr>
                <w:rFonts w:asciiTheme="minorHAnsi" w:hAnsiTheme="minorHAnsi"/>
                <w:i/>
                <w:color w:val="000000"/>
                <w:lang w:val="en-US"/>
              </w:rPr>
              <w:t>Action UK!</w:t>
            </w:r>
            <w:r w:rsidRPr="00A85701">
              <w:rPr>
                <w:rFonts w:asciiTheme="minorHAnsi" w:hAnsiTheme="minorHAnsi"/>
                <w:color w:val="000000"/>
                <w:lang w:val="en-US"/>
              </w:rPr>
              <w:t>),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26/2 (</w:t>
            </w:r>
            <w:r w:rsidRPr="00A85701">
              <w:rPr>
                <w:rFonts w:asciiTheme="minorHAnsi" w:hAnsiTheme="minorHAnsi"/>
                <w:i/>
                <w:color w:val="000000"/>
                <w:lang w:val="en-US"/>
              </w:rPr>
              <w:t>Action UK!</w:t>
            </w:r>
            <w:r w:rsidRPr="00A85701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</w:tbl>
    <w:p w:rsidR="00193822" w:rsidRPr="00A85701" w:rsidRDefault="00193822" w:rsidP="00193822">
      <w:pPr>
        <w:pStyle w:val="stofftabelletext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193822" w:rsidRPr="006D53F1" w:rsidTr="00E80726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kopf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Leseverstehen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B60BA7" w:rsidRDefault="00193822" w:rsidP="00E8072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</w:pPr>
            <w:r w:rsidRPr="00B60BA7">
              <w:rPr>
                <w:rFonts w:asciiTheme="minorHAnsi" w:hAnsiTheme="minorHAnsi"/>
                <w:b/>
                <w:color w:val="231F20"/>
                <w:sz w:val="18"/>
                <w:szCs w:val="18"/>
              </w:rPr>
              <w:t>Allgemein: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B60BA7"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>Die Lernenden können kurze, einfache Texte, die weitgehend bekannte Wörter</w:t>
            </w:r>
            <w:r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 xml:space="preserve"> verwenden und vertraute Themen </w:t>
            </w:r>
            <w:r w:rsidRPr="00B60BA7"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>aus ihrem Erfahrungshorizont behandeln, lesen und verstehen.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spacing w:before="0"/>
              <w:ind w:left="287"/>
              <w:rPr>
                <w:rFonts w:asciiTheme="minorHAnsi" w:hAnsiTheme="minorHAnsi"/>
                <w:color w:val="000000"/>
                <w:u w:val="single"/>
              </w:rPr>
            </w:pPr>
          </w:p>
        </w:tc>
      </w:tr>
      <w:tr w:rsidR="00193822" w:rsidRPr="005D1AEF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Mitteilungen oder Informationen verstehen 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A8570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A8570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A85701">
              <w:rPr>
                <w:rFonts w:asciiTheme="minorHAnsi" w:hAnsiTheme="minorHAnsi"/>
                <w:color w:val="000000"/>
                <w:lang w:val="en-US"/>
              </w:rPr>
              <w:t xml:space="preserve">: u. a. </w:t>
            </w:r>
            <w:r>
              <w:rPr>
                <w:rFonts w:asciiTheme="minorHAnsi" w:hAnsiTheme="minorHAnsi"/>
                <w:color w:val="000000"/>
                <w:lang w:val="en-US"/>
              </w:rPr>
              <w:t>8-9 (</w:t>
            </w:r>
            <w:r w:rsidRPr="00E066B6">
              <w:rPr>
                <w:rFonts w:asciiTheme="minorHAnsi" w:hAnsiTheme="minorHAnsi"/>
                <w:i/>
                <w:color w:val="000000"/>
                <w:lang w:val="en-US"/>
              </w:rPr>
              <w:t>Pick-up A</w:t>
            </w:r>
            <w:r>
              <w:rPr>
                <w:rFonts w:asciiTheme="minorHAnsi" w:hAnsiTheme="minorHAnsi"/>
                <w:color w:val="000000"/>
                <w:lang w:val="en-US"/>
              </w:rPr>
              <w:t>), 110 (</w:t>
            </w:r>
            <w:r w:rsidRPr="00E066B6">
              <w:rPr>
                <w:rFonts w:asciiTheme="minorHAnsi" w:hAnsiTheme="minorHAnsi"/>
                <w:i/>
                <w:color w:val="000000"/>
                <w:lang w:val="en-US"/>
              </w:rPr>
              <w:t>Station 1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E066B6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E066B6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E066B6">
              <w:rPr>
                <w:rFonts w:asciiTheme="minorHAnsi" w:hAnsiTheme="minorHAnsi"/>
                <w:color w:val="000000"/>
                <w:lang w:val="en-US"/>
              </w:rPr>
              <w:t>: u. a. 80-81 (</w:t>
            </w:r>
            <w:r w:rsidRPr="00E066B6">
              <w:rPr>
                <w:rFonts w:asciiTheme="minorHAnsi" w:hAnsiTheme="minorHAnsi"/>
                <w:i/>
                <w:color w:val="000000"/>
                <w:lang w:val="en-US"/>
              </w:rPr>
              <w:t>Story</w:t>
            </w:r>
            <w:r w:rsidRPr="00E066B6">
              <w:rPr>
                <w:rFonts w:asciiTheme="minorHAnsi" w:hAnsiTheme="minorHAnsi"/>
                <w:color w:val="000000"/>
                <w:lang w:val="en-US"/>
              </w:rPr>
              <w:t>), 95 (</w:t>
            </w:r>
            <w:r w:rsidRPr="00E066B6">
              <w:rPr>
                <w:rFonts w:asciiTheme="minorHAnsi" w:hAnsiTheme="minorHAnsi"/>
                <w:i/>
                <w:color w:val="000000"/>
                <w:lang w:val="en-US"/>
              </w:rPr>
              <w:t>Station 2</w:t>
            </w:r>
            <w:r w:rsidRPr="00E066B6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Aufforderungen, Anweisungen, Ankündigungen, Hinweise, Bitten, Beschreibungen und Anleitungen verstehen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E066B6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E066B6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E066B6">
              <w:rPr>
                <w:rFonts w:asciiTheme="minorHAnsi" w:hAnsiTheme="minorHAnsi"/>
                <w:color w:val="000000"/>
                <w:lang w:val="en-US"/>
              </w:rPr>
              <w:t>: u. a. 93/4, 98-99 (</w:t>
            </w:r>
            <w:r w:rsidRPr="00E066B6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Pr="00E066B6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E066B6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E066B6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E066B6">
              <w:rPr>
                <w:rFonts w:asciiTheme="minorHAnsi" w:hAnsiTheme="minorHAnsi"/>
                <w:color w:val="000000"/>
                <w:lang w:val="en-US"/>
              </w:rPr>
              <w:t>: u. a. 60-61 (</w:t>
            </w:r>
            <w:r w:rsidRPr="00E066B6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Pr="00E066B6">
              <w:rPr>
                <w:rFonts w:asciiTheme="minorHAnsi" w:hAnsiTheme="minorHAnsi"/>
                <w:color w:val="000000"/>
                <w:lang w:val="en-US"/>
              </w:rPr>
              <w:t>)</w:t>
            </w:r>
            <w:r>
              <w:rPr>
                <w:rFonts w:asciiTheme="minorHAnsi" w:hAnsiTheme="minorHAnsi"/>
                <w:color w:val="000000"/>
                <w:lang w:val="en-US"/>
              </w:rPr>
              <w:t>, 77/2 (</w:t>
            </w:r>
            <w:r w:rsidRPr="00E066B6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4B712F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generell: alle Aufgabenstellungen sind in englischer Sprache</w:t>
            </w: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Sachtexten Hauptaussagen entnehmen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 74/12, 113/12</w:t>
            </w:r>
          </w:p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lastRenderedPageBreak/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87/4, 89/3</w:t>
            </w: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lastRenderedPageBreak/>
              <w:t>fiktionalen Texten Informationen über Zeit, Ort, Personen und Handlung entnehmen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E066B6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E066B6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E066B6">
              <w:rPr>
                <w:rFonts w:asciiTheme="minorHAnsi" w:hAnsiTheme="minorHAnsi"/>
                <w:color w:val="000000"/>
              </w:rPr>
              <w:t xml:space="preserve">: u. a. </w:t>
            </w:r>
            <w:r>
              <w:rPr>
                <w:rFonts w:asciiTheme="minorHAnsi" w:hAnsiTheme="minorHAnsi"/>
                <w:color w:val="000000"/>
              </w:rPr>
              <w:t>95/9, 101/1</w:t>
            </w:r>
          </w:p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19/2, 42/1</w:t>
            </w:r>
          </w:p>
        </w:tc>
      </w:tr>
    </w:tbl>
    <w:p w:rsidR="00193822" w:rsidRPr="00E066B6" w:rsidRDefault="00193822" w:rsidP="00193822">
      <w:pPr>
        <w:pStyle w:val="stofftabelletex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193822" w:rsidRPr="006D53F1" w:rsidTr="00E80726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kopf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Sprechen</w:t>
            </w:r>
            <w:r>
              <w:rPr>
                <w:rFonts w:asciiTheme="minorHAnsi" w:hAnsiTheme="minorHAnsi"/>
              </w:rPr>
              <w:t xml:space="preserve"> - an Gesprächen teilnehmen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B60BA7" w:rsidRDefault="00193822" w:rsidP="00E8072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</w:pPr>
            <w:r w:rsidRPr="00B60BA7">
              <w:rPr>
                <w:rFonts w:asciiTheme="minorHAnsi" w:eastAsiaTheme="minorHAnsi" w:hAnsiTheme="minorHAnsi" w:cs="Times-Bold"/>
                <w:b/>
                <w:bCs/>
                <w:sz w:val="18"/>
                <w:szCs w:val="22"/>
                <w:lang w:eastAsia="en-US"/>
              </w:rPr>
              <w:t>Allgemein:</w:t>
            </w:r>
            <w:r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 xml:space="preserve"> </w:t>
            </w:r>
            <w:r w:rsidRPr="00B60BA7"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>Die Lernenden können in vertrauten Alltagsgesprächen agieren und reagi</w:t>
            </w:r>
            <w:r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 xml:space="preserve">eren, wenn langsam und deutlich </w:t>
            </w:r>
            <w:r w:rsidRPr="00B60BA7"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>gesprochen wird.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CE6E7F" w:rsidRDefault="00193822" w:rsidP="00E80726">
            <w:pPr>
              <w:pStyle w:val="stofftabelletext"/>
              <w:spacing w:before="0"/>
              <w:ind w:left="287"/>
              <w:rPr>
                <w:rFonts w:asciiTheme="minorHAnsi" w:hAnsiTheme="minorHAnsi"/>
                <w:color w:val="000000"/>
                <w:u w:val="single"/>
              </w:rPr>
            </w:pPr>
          </w:p>
        </w:tc>
      </w:tr>
      <w:tr w:rsidR="00193822" w:rsidRPr="003B43F8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CE6E7F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/>
                <w:color w:val="000000"/>
                <w:sz w:val="18"/>
                <w:szCs w:val="22"/>
              </w:rPr>
              <w:t>e</w:t>
            </w:r>
            <w:r w:rsidRPr="00CE6E7F">
              <w:rPr>
                <w:rFonts w:asciiTheme="minorHAnsi" w:hAnsiTheme="minorHAnsi"/>
                <w:color w:val="000000"/>
                <w:sz w:val="18"/>
                <w:szCs w:val="22"/>
              </w:rPr>
              <w:t>infache Begrüßungs-, Verabschiedungs- und Höflichkeitsformeln verwenden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3B43F8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1A26F6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1A26F6">
              <w:rPr>
                <w:rFonts w:asciiTheme="minorHAnsi" w:hAnsiTheme="minorHAnsi"/>
                <w:color w:val="000000"/>
                <w:lang w:val="en-US"/>
              </w:rPr>
              <w:t>: u. a. 8/1, 9/4, 10/6, 66-67 (</w:t>
            </w:r>
            <w:r w:rsidRPr="001A26F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Pr="001A26F6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3B43F8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</w:t>
            </w:r>
            <w:r>
              <w:rPr>
                <w:rFonts w:asciiTheme="minorHAnsi" w:hAnsiTheme="minorHAnsi"/>
                <w:color w:val="000000"/>
              </w:rPr>
              <w:t xml:space="preserve"> kursorische Verwendung in den Induktionstexten</w:t>
            </w: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22"/>
              </w:rPr>
            </w:pPr>
            <w:r>
              <w:rPr>
                <w:rFonts w:asciiTheme="minorHAnsi" w:hAnsiTheme="minorHAnsi"/>
                <w:color w:val="231F20"/>
                <w:sz w:val="18"/>
                <w:szCs w:val="22"/>
              </w:rPr>
              <w:t>Fragen stellen und beantworten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1A26F6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1A26F6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1A26F6">
              <w:rPr>
                <w:rFonts w:asciiTheme="minorHAnsi" w:hAnsiTheme="minorHAnsi"/>
                <w:color w:val="000000"/>
              </w:rPr>
              <w:t>: u. a. 1</w:t>
            </w:r>
            <w:r>
              <w:rPr>
                <w:rFonts w:asciiTheme="minorHAnsi" w:hAnsiTheme="minorHAnsi"/>
                <w:color w:val="000000"/>
              </w:rPr>
              <w:t>5/3, 22/18</w:t>
            </w:r>
          </w:p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15/15, 75/12, 94/5</w:t>
            </w: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22"/>
              </w:rPr>
            </w:pPr>
            <w:r>
              <w:rPr>
                <w:rFonts w:asciiTheme="minorHAnsi" w:hAnsiTheme="minorHAnsi"/>
                <w:color w:val="231F20"/>
                <w:sz w:val="18"/>
                <w:szCs w:val="22"/>
              </w:rPr>
              <w:t>einfache Dialoge szenisch darstellen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1A26F6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1A26F6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1A26F6">
              <w:rPr>
                <w:rFonts w:asciiTheme="minorHAnsi" w:hAnsiTheme="minorHAnsi"/>
                <w:color w:val="000000"/>
              </w:rPr>
              <w:t xml:space="preserve">: u. a. </w:t>
            </w:r>
            <w:r>
              <w:rPr>
                <w:rFonts w:asciiTheme="minorHAnsi" w:hAnsiTheme="minorHAnsi"/>
                <w:color w:val="000000"/>
              </w:rPr>
              <w:t>31/7, 54/7</w:t>
            </w:r>
          </w:p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73/8, 83/2</w:t>
            </w: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22"/>
              </w:rPr>
            </w:pPr>
            <w:r>
              <w:rPr>
                <w:rFonts w:asciiTheme="minorHAnsi" w:hAnsiTheme="minorHAnsi"/>
                <w:color w:val="231F20"/>
                <w:sz w:val="18"/>
                <w:szCs w:val="22"/>
              </w:rPr>
              <w:t>eigene Vorlieben und Abneigungen äußern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E7BDD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E7BDD">
              <w:rPr>
                <w:rFonts w:asciiTheme="minorHAnsi" w:hAnsiTheme="minorHAnsi"/>
                <w:color w:val="000000"/>
                <w:lang w:val="en-US"/>
              </w:rPr>
              <w:t xml:space="preserve">: u. a. </w:t>
            </w:r>
            <w:r>
              <w:rPr>
                <w:rFonts w:asciiTheme="minorHAnsi" w:hAnsiTheme="minorHAnsi"/>
                <w:color w:val="000000"/>
                <w:lang w:val="en-US"/>
              </w:rPr>
              <w:t>23 (</w:t>
            </w:r>
            <w:r w:rsidRPr="00341DE6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>
              <w:rPr>
                <w:rFonts w:asciiTheme="minorHAnsi" w:hAnsiTheme="minorHAnsi"/>
                <w:color w:val="000000"/>
                <w:lang w:val="en-US"/>
              </w:rPr>
              <w:t>), 31/6-7, 71/3</w:t>
            </w:r>
          </w:p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13/9, 16/18</w:t>
            </w:r>
          </w:p>
        </w:tc>
      </w:tr>
      <w:tr w:rsidR="00193822" w:rsidRPr="006D53F1" w:rsidTr="00E80726">
        <w:trPr>
          <w:trHeight w:val="568"/>
        </w:trPr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22"/>
              </w:rPr>
            </w:pPr>
            <w:r>
              <w:rPr>
                <w:rFonts w:asciiTheme="minorHAnsi" w:hAnsiTheme="minorHAnsi"/>
                <w:color w:val="231F20"/>
                <w:sz w:val="18"/>
                <w:szCs w:val="22"/>
              </w:rPr>
              <w:t xml:space="preserve">Pläne und Wünsche mitteilen 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A2378B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A2378B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A2378B">
              <w:rPr>
                <w:rFonts w:asciiTheme="minorHAnsi" w:hAnsiTheme="minorHAnsi"/>
                <w:color w:val="000000"/>
                <w:lang w:val="en-US"/>
              </w:rPr>
              <w:t>: u. a. 108-109 (</w:t>
            </w:r>
            <w:r w:rsidRPr="00A2378B">
              <w:rPr>
                <w:rFonts w:asciiTheme="minorHAnsi" w:hAnsiTheme="minorHAnsi"/>
                <w:i/>
                <w:color w:val="000000"/>
                <w:lang w:val="en-US"/>
              </w:rPr>
              <w:t>Check-in</w:t>
            </w:r>
            <w:r w:rsidRPr="00A2378B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53/5</w:t>
            </w:r>
          </w:p>
        </w:tc>
      </w:tr>
      <w:tr w:rsidR="00193822" w:rsidRPr="005D1AEF" w:rsidTr="00E80726">
        <w:trPr>
          <w:trHeight w:val="568"/>
        </w:trPr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22"/>
              </w:rPr>
            </w:pPr>
            <w:r>
              <w:rPr>
                <w:rFonts w:asciiTheme="minorHAnsi" w:hAnsiTheme="minorHAnsi"/>
                <w:color w:val="231F20"/>
                <w:sz w:val="18"/>
                <w:szCs w:val="22"/>
              </w:rPr>
              <w:t>sich mithilfe sprachlicher Vorgaben zum Unterrichtsgeschehen äußern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93822" w:rsidRPr="00A2378B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A2378B">
              <w:rPr>
                <w:rFonts w:asciiTheme="minorHAnsi" w:hAnsiTheme="minorHAnsi"/>
                <w:color w:val="000000"/>
                <w:u w:val="single"/>
              </w:rPr>
              <w:t>GL 1:</w:t>
            </w:r>
            <w:r w:rsidRPr="00A2378B">
              <w:rPr>
                <w:rFonts w:asciiTheme="minorHAnsi" w:hAnsiTheme="minorHAnsi"/>
                <w:color w:val="000000"/>
              </w:rPr>
              <w:t xml:space="preserve"> u. a. 58/19, 71/5</w:t>
            </w:r>
          </w:p>
          <w:p w:rsidR="00193822" w:rsidRPr="0014215B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14215B">
              <w:rPr>
                <w:rFonts w:asciiTheme="minorHAnsi" w:hAnsiTheme="minorHAnsi"/>
                <w:color w:val="000000"/>
                <w:u w:val="single"/>
                <w:lang w:val="en-US"/>
              </w:rPr>
              <w:t>GL 2:</w:t>
            </w:r>
            <w:r w:rsidRPr="0014215B">
              <w:rPr>
                <w:rFonts w:asciiTheme="minorHAnsi" w:hAnsiTheme="minorHAnsi"/>
                <w:color w:val="000000"/>
                <w:lang w:val="en-US"/>
              </w:rPr>
              <w:t xml:space="preserve"> u. a. 9/3 (</w:t>
            </w:r>
            <w:r w:rsidRPr="0014215B">
              <w:rPr>
                <w:rFonts w:asciiTheme="minorHAnsi" w:hAnsiTheme="minorHAnsi"/>
                <w:i/>
                <w:color w:val="000000"/>
                <w:lang w:val="en-US"/>
              </w:rPr>
              <w:t>Check-in</w:t>
            </w:r>
            <w:r w:rsidRPr="0014215B">
              <w:rPr>
                <w:rFonts w:asciiTheme="minorHAnsi" w:hAnsiTheme="minorHAnsi"/>
                <w:color w:val="000000"/>
                <w:lang w:val="en-US"/>
              </w:rPr>
              <w:t xml:space="preserve">), </w:t>
            </w:r>
            <w:r>
              <w:rPr>
                <w:rFonts w:asciiTheme="minorHAnsi" w:hAnsiTheme="minorHAnsi"/>
                <w:color w:val="000000"/>
                <w:lang w:val="en-US"/>
              </w:rPr>
              <w:t>28/1 (</w:t>
            </w:r>
            <w:r w:rsidRPr="0014215B">
              <w:rPr>
                <w:rFonts w:asciiTheme="minorHAnsi" w:hAnsiTheme="minorHAnsi"/>
                <w:i/>
                <w:color w:val="000000"/>
                <w:lang w:val="en-US"/>
              </w:rPr>
              <w:t>Check-in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</w:tbl>
    <w:p w:rsidR="00193822" w:rsidRPr="0014215B" w:rsidRDefault="00193822" w:rsidP="00193822">
      <w:pPr>
        <w:rPr>
          <w:lang w:val="en-US"/>
        </w:rPr>
      </w:pPr>
    </w:p>
    <w:p w:rsidR="00193822" w:rsidRPr="0014215B" w:rsidRDefault="00193822" w:rsidP="0019382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193822" w:rsidRPr="006D53F1" w:rsidTr="00E80726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kopf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Sprechen</w:t>
            </w:r>
            <w:r>
              <w:rPr>
                <w:rFonts w:asciiTheme="minorHAnsi" w:hAnsiTheme="minorHAnsi"/>
              </w:rPr>
              <w:t xml:space="preserve"> - zusammenhängend sprechen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</w:tbl>
    <w:p w:rsidR="00193822" w:rsidRDefault="00193822" w:rsidP="001938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B60BA7" w:rsidRDefault="00193822" w:rsidP="00E8072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</w:pPr>
            <w:r w:rsidRPr="00B60BA7">
              <w:rPr>
                <w:rFonts w:asciiTheme="minorHAnsi" w:eastAsiaTheme="minorHAnsi" w:hAnsiTheme="minorHAnsi" w:cs="Times-Bold"/>
                <w:b/>
                <w:bCs/>
                <w:sz w:val="18"/>
                <w:szCs w:val="22"/>
                <w:lang w:eastAsia="en-US"/>
              </w:rPr>
              <w:t>Allgemein:</w:t>
            </w:r>
            <w:r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 xml:space="preserve"> </w:t>
            </w:r>
            <w:r w:rsidRPr="00B60BA7"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>Die Lernenden können mit einfachen Wendungen Auskunft über sich und an</w:t>
            </w:r>
            <w:r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 xml:space="preserve">dere Personen geben. Sie können </w:t>
            </w:r>
            <w:r w:rsidRPr="00B60BA7"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>sich über ihren persönlichen Alltag und Erlebnisbereich sowie über vertraute Themen äußern.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B60BA7" w:rsidRDefault="00193822" w:rsidP="00E80726">
            <w:pPr>
              <w:pStyle w:val="stofftabelletext"/>
              <w:spacing w:before="0"/>
              <w:ind w:left="287"/>
              <w:rPr>
                <w:rFonts w:asciiTheme="minorHAnsi" w:hAnsiTheme="minorHAnsi"/>
                <w:color w:val="000000"/>
                <w:u w:val="single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22"/>
              </w:rPr>
            </w:pPr>
            <w:r>
              <w:rPr>
                <w:rFonts w:asciiTheme="minorHAnsi" w:hAnsiTheme="minorHAnsi"/>
                <w:color w:val="231F20"/>
                <w:sz w:val="18"/>
                <w:szCs w:val="22"/>
              </w:rPr>
              <w:t>Reime, Lieder und Gedichte auswendig vortragen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22/19, 37/11, 97/4</w:t>
            </w:r>
          </w:p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94/6, 116/14</w:t>
            </w:r>
          </w:p>
        </w:tc>
      </w:tr>
      <w:tr w:rsidR="00193822" w:rsidRPr="005D1AEF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22"/>
              </w:rPr>
            </w:pPr>
            <w:r>
              <w:rPr>
                <w:rFonts w:asciiTheme="minorHAnsi" w:hAnsiTheme="minorHAnsi"/>
                <w:color w:val="231F20"/>
                <w:sz w:val="18"/>
                <w:szCs w:val="22"/>
              </w:rPr>
              <w:t xml:space="preserve">kurze Geschichten darstellend vorlesen 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93822" w:rsidRPr="001075D7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1075D7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1075D7">
              <w:rPr>
                <w:rFonts w:asciiTheme="minorHAnsi" w:hAnsiTheme="minorHAnsi"/>
                <w:color w:val="000000"/>
                <w:lang w:val="en-US"/>
              </w:rPr>
              <w:t>: u. a. 24 (</w:t>
            </w:r>
            <w:r w:rsidRPr="001075D7">
              <w:rPr>
                <w:rFonts w:asciiTheme="minorHAnsi" w:hAnsiTheme="minorHAnsi"/>
                <w:i/>
                <w:color w:val="000000"/>
                <w:lang w:val="en-US"/>
              </w:rPr>
              <w:t>Story</w:t>
            </w:r>
            <w:r w:rsidRPr="001075D7">
              <w:rPr>
                <w:rFonts w:asciiTheme="minorHAnsi" w:hAnsiTheme="minorHAnsi"/>
                <w:color w:val="000000"/>
                <w:lang w:val="en-US"/>
              </w:rPr>
              <w:t>), 34 (</w:t>
            </w:r>
            <w:r w:rsidRPr="001075D7">
              <w:rPr>
                <w:rFonts w:asciiTheme="minorHAnsi" w:hAnsiTheme="minorHAnsi"/>
                <w:i/>
                <w:color w:val="000000"/>
                <w:lang w:val="en-US"/>
              </w:rPr>
              <w:t>Station 1</w:t>
            </w:r>
            <w:r w:rsidRPr="001075D7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D02DAC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D02DAC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D02DAC">
              <w:rPr>
                <w:rFonts w:asciiTheme="minorHAnsi" w:hAnsiTheme="minorHAnsi"/>
                <w:color w:val="000000"/>
                <w:lang w:val="en-US"/>
              </w:rPr>
              <w:t>: u.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Pr="00D02DAC">
              <w:rPr>
                <w:rFonts w:asciiTheme="minorHAnsi" w:hAnsiTheme="minorHAnsi"/>
                <w:color w:val="000000"/>
                <w:lang w:val="en-US"/>
              </w:rPr>
              <w:t>a. 18-19 (</w:t>
            </w:r>
            <w:r w:rsidRPr="00D02DAC">
              <w:rPr>
                <w:rFonts w:asciiTheme="minorHAnsi" w:hAnsiTheme="minorHAnsi"/>
                <w:i/>
                <w:color w:val="000000"/>
                <w:lang w:val="en-US"/>
              </w:rPr>
              <w:t>Story</w:t>
            </w:r>
            <w:r w:rsidRPr="00D02DAC">
              <w:rPr>
                <w:rFonts w:asciiTheme="minorHAnsi" w:hAnsiTheme="minorHAnsi"/>
                <w:color w:val="000000"/>
                <w:lang w:val="en-US"/>
              </w:rPr>
              <w:t>), 102-103 (</w:t>
            </w:r>
            <w:r w:rsidRPr="00D02DAC">
              <w:rPr>
                <w:rFonts w:asciiTheme="minorHAnsi" w:hAnsiTheme="minorHAnsi"/>
                <w:i/>
                <w:color w:val="000000"/>
                <w:lang w:val="en-US"/>
              </w:rPr>
              <w:t>Story</w:t>
            </w:r>
            <w:r w:rsidRPr="00D02DAC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193822" w:rsidRPr="006D53F1" w:rsidTr="00E8072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22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22"/>
              </w:rPr>
            </w:pPr>
            <w:r>
              <w:rPr>
                <w:rFonts w:asciiTheme="minorHAnsi" w:hAnsiTheme="minorHAnsi"/>
                <w:color w:val="231F20"/>
                <w:sz w:val="18"/>
                <w:szCs w:val="22"/>
              </w:rPr>
              <w:t xml:space="preserve">über ein persönliches Erlebnis berichten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56/11, 102/3</w:t>
            </w:r>
          </w:p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u.a.</w:t>
            </w:r>
            <w:r>
              <w:rPr>
                <w:rFonts w:asciiTheme="minorHAnsi" w:hAnsiTheme="minorHAnsi"/>
                <w:color w:val="000000"/>
              </w:rPr>
              <w:t xml:space="preserve"> 20/3, 34/11</w:t>
            </w:r>
          </w:p>
        </w:tc>
      </w:tr>
      <w:tr w:rsidR="00193822" w:rsidRPr="005D1AEF" w:rsidTr="00E8072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22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22"/>
              </w:rPr>
            </w:pPr>
            <w:r>
              <w:rPr>
                <w:rFonts w:asciiTheme="minorHAnsi" w:hAnsiTheme="minorHAnsi"/>
                <w:color w:val="231F20"/>
                <w:sz w:val="18"/>
                <w:szCs w:val="22"/>
              </w:rPr>
              <w:t xml:space="preserve">sich mit ihren Interessen, Hobbys, Gewohnheiten und Alltagsbeschäftigungen vorstellen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822" w:rsidRPr="00D02DAC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D02DAC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D02DAC">
              <w:rPr>
                <w:rFonts w:asciiTheme="minorHAnsi" w:hAnsiTheme="minorHAnsi"/>
                <w:color w:val="000000"/>
                <w:lang w:val="en-US"/>
              </w:rPr>
              <w:t>: u. a. 28-31 (</w:t>
            </w:r>
            <w:r w:rsidRPr="00D02DAC">
              <w:rPr>
                <w:rFonts w:asciiTheme="minorHAnsi" w:hAnsiTheme="minorHAnsi"/>
                <w:i/>
                <w:color w:val="000000"/>
                <w:lang w:val="en-US"/>
              </w:rPr>
              <w:t>Pick-up B</w:t>
            </w:r>
            <w:r w:rsidRPr="00D02DAC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D02DAC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D02DAC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D02DAC">
              <w:rPr>
                <w:rFonts w:asciiTheme="minorHAnsi" w:hAnsiTheme="minorHAnsi"/>
                <w:color w:val="000000"/>
                <w:lang w:val="en-US"/>
              </w:rPr>
              <w:t>: u.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Pr="00D02DAC">
              <w:rPr>
                <w:rFonts w:asciiTheme="minorHAnsi" w:hAnsiTheme="minorHAnsi"/>
                <w:color w:val="000000"/>
                <w:lang w:val="en-US"/>
              </w:rPr>
              <w:t>a. 36/1 (</w:t>
            </w:r>
            <w:r w:rsidRPr="00D02DAC">
              <w:rPr>
                <w:rFonts w:asciiTheme="minorHAnsi" w:hAnsiTheme="minorHAnsi"/>
                <w:i/>
                <w:color w:val="000000"/>
                <w:lang w:val="en-US"/>
              </w:rPr>
              <w:t>Action UK!</w:t>
            </w:r>
            <w:r w:rsidRPr="00D02DAC">
              <w:rPr>
                <w:rFonts w:asciiTheme="minorHAnsi" w:hAnsiTheme="minorHAnsi"/>
                <w:color w:val="000000"/>
                <w:lang w:val="en-US"/>
              </w:rPr>
              <w:t>)</w:t>
            </w:r>
            <w:r>
              <w:rPr>
                <w:rFonts w:asciiTheme="minorHAnsi" w:hAnsiTheme="minorHAnsi"/>
                <w:color w:val="000000"/>
                <w:lang w:val="en-US"/>
              </w:rPr>
              <w:t>, 71/3</w:t>
            </w:r>
          </w:p>
        </w:tc>
      </w:tr>
      <w:tr w:rsidR="00193822" w:rsidRPr="005D1AEF" w:rsidTr="00E8072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22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22"/>
              </w:rPr>
            </w:pPr>
            <w:r>
              <w:rPr>
                <w:rFonts w:asciiTheme="minorHAnsi" w:hAnsiTheme="minorHAnsi"/>
                <w:color w:val="231F20"/>
                <w:sz w:val="18"/>
                <w:szCs w:val="22"/>
              </w:rPr>
              <w:t>Alltagssituationen auf der Grundlage bildlicher Impulse versprachlichen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40/15, 91/3</w:t>
            </w:r>
          </w:p>
          <w:p w:rsidR="00193822" w:rsidRPr="006E7BDD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E7BDD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6E7BDD">
              <w:rPr>
                <w:rFonts w:asciiTheme="minorHAnsi" w:hAnsiTheme="minorHAnsi"/>
                <w:color w:val="000000"/>
                <w:lang w:val="en-US"/>
              </w:rPr>
              <w:t xml:space="preserve">: </w:t>
            </w:r>
            <w:proofErr w:type="spellStart"/>
            <w:r w:rsidRPr="006E7BDD">
              <w:rPr>
                <w:rFonts w:asciiTheme="minorHAnsi" w:hAnsiTheme="minorHAnsi"/>
                <w:color w:val="000000"/>
                <w:lang w:val="en-US"/>
              </w:rPr>
              <w:t>u.a</w:t>
            </w:r>
            <w:proofErr w:type="spellEnd"/>
            <w:r w:rsidRPr="006E7BDD">
              <w:rPr>
                <w:rFonts w:asciiTheme="minorHAnsi" w:hAnsiTheme="minorHAnsi"/>
                <w:color w:val="000000"/>
                <w:lang w:val="en-US"/>
              </w:rPr>
              <w:t>. 73/7, 22 (</w:t>
            </w:r>
            <w:r w:rsidRPr="006E7BDD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Pr="006E7BDD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193822" w:rsidRPr="005D1AEF" w:rsidTr="00E8072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22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22"/>
              </w:rPr>
            </w:pPr>
            <w:r>
              <w:rPr>
                <w:rFonts w:asciiTheme="minorHAnsi" w:hAnsiTheme="minorHAnsi"/>
                <w:color w:val="231F20"/>
                <w:sz w:val="18"/>
                <w:szCs w:val="22"/>
              </w:rPr>
              <w:t xml:space="preserve">eine sehr einfache Wegbeschreibung geben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76/14-15, 79/1-3 (</w:t>
            </w:r>
            <w:r w:rsidRPr="006E7BDD">
              <w:rPr>
                <w:rFonts w:asciiTheme="minorHAnsi" w:hAnsiTheme="minorHAnsi"/>
                <w:i/>
                <w:color w:val="000000"/>
              </w:rPr>
              <w:t>Skills</w:t>
            </w:r>
            <w:r>
              <w:rPr>
                <w:rFonts w:asciiTheme="minorHAnsi" w:hAnsiTheme="minorHAnsi"/>
                <w:color w:val="000000"/>
              </w:rPr>
              <w:t>)</w:t>
            </w:r>
          </w:p>
          <w:p w:rsidR="00193822" w:rsidRPr="00435332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435332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435332">
              <w:rPr>
                <w:rFonts w:asciiTheme="minorHAnsi" w:hAnsiTheme="minorHAnsi"/>
                <w:color w:val="000000"/>
                <w:lang w:val="en-US"/>
              </w:rPr>
              <w:t xml:space="preserve">: </w:t>
            </w:r>
            <w:proofErr w:type="spellStart"/>
            <w:r w:rsidRPr="00435332">
              <w:rPr>
                <w:rFonts w:asciiTheme="minorHAnsi" w:hAnsiTheme="minorHAnsi"/>
                <w:color w:val="000000"/>
                <w:lang w:val="en-US"/>
              </w:rPr>
              <w:t>u.a</w:t>
            </w:r>
            <w:proofErr w:type="spellEnd"/>
            <w:r w:rsidRPr="00435332">
              <w:rPr>
                <w:rFonts w:asciiTheme="minorHAnsi" w:hAnsiTheme="minorHAnsi"/>
                <w:color w:val="000000"/>
                <w:lang w:val="en-US"/>
              </w:rPr>
              <w:t>. 61-62 (</w:t>
            </w:r>
            <w:r w:rsidRPr="00435332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Pr="00435332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193822" w:rsidRPr="006D53F1" w:rsidTr="00E8072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22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22"/>
              </w:rPr>
            </w:pPr>
            <w:r>
              <w:rPr>
                <w:rFonts w:asciiTheme="minorHAnsi" w:hAnsiTheme="minorHAnsi"/>
                <w:color w:val="231F20"/>
                <w:sz w:val="18"/>
                <w:szCs w:val="22"/>
              </w:rPr>
              <w:t>sich kurz zu einem vertrauten Thema äußern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63/3, 87/4</w:t>
            </w:r>
          </w:p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u.a.</w:t>
            </w:r>
            <w:r>
              <w:rPr>
                <w:rFonts w:asciiTheme="minorHAnsi" w:hAnsiTheme="minorHAnsi"/>
                <w:color w:val="000000"/>
              </w:rPr>
              <w:t xml:space="preserve"> 90/1, 95/8</w:t>
            </w:r>
          </w:p>
        </w:tc>
      </w:tr>
    </w:tbl>
    <w:p w:rsidR="00193822" w:rsidRPr="006D53F1" w:rsidRDefault="00193822" w:rsidP="00193822">
      <w:pPr>
        <w:pStyle w:val="stofftabelletex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193822" w:rsidRPr="006D53F1" w:rsidTr="00E80726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kopf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Schreiben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B60BA7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60BA7">
              <w:rPr>
                <w:rFonts w:asciiTheme="minorHAnsi" w:eastAsiaTheme="minorHAnsi" w:hAnsiTheme="minorHAnsi" w:cs="Times-Bold"/>
                <w:b/>
                <w:bCs/>
                <w:sz w:val="18"/>
                <w:szCs w:val="22"/>
                <w:lang w:eastAsia="en-US"/>
              </w:rPr>
              <w:t>Allgemein:</w:t>
            </w:r>
            <w:r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 xml:space="preserve"> </w:t>
            </w:r>
            <w:r w:rsidRPr="00B60BA7"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t xml:space="preserve">Die Lernenden können kurze, einfache Texte zu vertrauten Themen und </w:t>
            </w:r>
            <w:r w:rsidRPr="00B60BA7">
              <w:rPr>
                <w:rFonts w:asciiTheme="minorHAnsi" w:eastAsiaTheme="minorHAnsi" w:hAnsiTheme="minorHAnsi" w:cs="Times-Bold"/>
                <w:bCs/>
                <w:sz w:val="18"/>
                <w:szCs w:val="22"/>
                <w:lang w:eastAsia="en-US"/>
              </w:rPr>
              <w:lastRenderedPageBreak/>
              <w:t>elementaren Alltagssituationen erstellen.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B60BA7" w:rsidRDefault="00193822" w:rsidP="00E80726">
            <w:pPr>
              <w:pStyle w:val="stofftabelletext"/>
              <w:spacing w:before="0"/>
              <w:ind w:left="287"/>
              <w:rPr>
                <w:rFonts w:asciiTheme="minorHAnsi" w:hAnsiTheme="minorHAnsi"/>
                <w:color w:val="000000"/>
                <w:u w:val="single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lastRenderedPageBreak/>
              <w:t>Sachverhalte aus dem eigenen Erfahrungshorizont beschreiben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18/7, 47/4</w:t>
            </w:r>
          </w:p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93/3, 129/5</w:t>
            </w: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Alltagstexte schreiben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1F46B7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1F46B7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1F46B7">
              <w:rPr>
                <w:rFonts w:asciiTheme="minorHAnsi" w:hAnsiTheme="minorHAnsi"/>
                <w:color w:val="000000"/>
                <w:lang w:val="en-US"/>
              </w:rPr>
              <w:t>: u. a. 26/3 (</w:t>
            </w:r>
            <w:r w:rsidRPr="001F46B7">
              <w:rPr>
                <w:rFonts w:asciiTheme="minorHAnsi" w:hAnsiTheme="minorHAnsi"/>
                <w:i/>
                <w:color w:val="000000"/>
                <w:lang w:val="en-US"/>
              </w:rPr>
              <w:t>Action UK!</w:t>
            </w:r>
            <w:r w:rsidRPr="001F46B7">
              <w:rPr>
                <w:rFonts w:asciiTheme="minorHAnsi" w:hAnsiTheme="minorHAnsi"/>
                <w:color w:val="000000"/>
                <w:lang w:val="en-US"/>
              </w:rPr>
              <w:t>)</w:t>
            </w:r>
            <w:r>
              <w:rPr>
                <w:rFonts w:asciiTheme="minorHAnsi" w:hAnsiTheme="minorHAnsi"/>
                <w:color w:val="000000"/>
                <w:lang w:val="en-US"/>
              </w:rPr>
              <w:t>, 31/8</w:t>
            </w:r>
          </w:p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104/2, 99/2</w:t>
            </w:r>
          </w:p>
        </w:tc>
      </w:tr>
      <w:tr w:rsidR="00193822" w:rsidRPr="005D1AEF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persönliche schriftliche Mitteilungen verfassen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9/5, 54/8</w:t>
            </w:r>
          </w:p>
          <w:p w:rsidR="00193822" w:rsidRPr="00AC1986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AC1986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AC1986">
              <w:rPr>
                <w:rFonts w:asciiTheme="minorHAnsi" w:hAnsiTheme="minorHAnsi"/>
                <w:color w:val="000000"/>
                <w:lang w:val="en-US"/>
              </w:rPr>
              <w:t>: u. a. 99/2, 100-101 (</w:t>
            </w:r>
            <w:r w:rsidRPr="00AC1986">
              <w:rPr>
                <w:rFonts w:asciiTheme="minorHAnsi" w:hAnsiTheme="minorHAnsi"/>
                <w:i/>
                <w:color w:val="000000"/>
                <w:lang w:val="en-US"/>
              </w:rPr>
              <w:t>Action UK!</w:t>
            </w:r>
            <w:r w:rsidRPr="00AC1986">
              <w:rPr>
                <w:rFonts w:asciiTheme="minorHAnsi" w:hAnsiTheme="minorHAnsi"/>
                <w:color w:val="000000"/>
                <w:lang w:val="en-US"/>
              </w:rPr>
              <w:t>)</w:t>
            </w:r>
            <w:r>
              <w:rPr>
                <w:rFonts w:asciiTheme="minorHAnsi" w:hAnsiTheme="minorHAnsi"/>
                <w:color w:val="000000"/>
                <w:lang w:val="en-US"/>
              </w:rPr>
              <w:t>, 124/3</w:t>
            </w:r>
          </w:p>
        </w:tc>
      </w:tr>
      <w:tr w:rsidR="00193822" w:rsidRPr="005D1AEF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Geschichten und Gedichte nach Vorlage schreiben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435332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435332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435332">
              <w:rPr>
                <w:rFonts w:asciiTheme="minorHAnsi" w:hAnsiTheme="minorHAnsi"/>
                <w:color w:val="000000"/>
                <w:lang w:val="en-US"/>
              </w:rPr>
              <w:t>: u. a. 65/2, 117 (</w:t>
            </w:r>
            <w:r w:rsidRPr="00435332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Pr="00435332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AC1986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AC1986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AC1986">
              <w:rPr>
                <w:rFonts w:asciiTheme="minorHAnsi" w:hAnsiTheme="minorHAnsi"/>
                <w:color w:val="000000"/>
                <w:lang w:val="en-US"/>
              </w:rPr>
              <w:t>: u. a. 22-23 (</w:t>
            </w:r>
            <w:r w:rsidRPr="00AC1986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Pr="00AC1986">
              <w:rPr>
                <w:rFonts w:asciiTheme="minorHAnsi" w:hAnsiTheme="minorHAnsi"/>
                <w:color w:val="000000"/>
                <w:lang w:val="en-US"/>
              </w:rPr>
              <w:t>), 82/4</w:t>
            </w: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mit Strukturhilfen Geschichten nach Bildreihen schreiben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 xml:space="preserve">: u. a. </w:t>
            </w:r>
            <w:r>
              <w:rPr>
                <w:rFonts w:asciiTheme="minorHAnsi" w:hAnsiTheme="minorHAnsi"/>
                <w:color w:val="000000"/>
              </w:rPr>
              <w:t>46/4, 51/3</w:t>
            </w:r>
          </w:p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15/17, 43/3</w:t>
            </w: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Texte vervollständigen, zu Ende schreiben 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48/2, 84/3</w:t>
            </w:r>
          </w:p>
          <w:p w:rsidR="00193822" w:rsidRPr="006B7930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B7930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B7930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64/4, 83/2</w:t>
            </w:r>
          </w:p>
        </w:tc>
      </w:tr>
    </w:tbl>
    <w:p w:rsidR="00193822" w:rsidRPr="006D53F1" w:rsidRDefault="00193822" w:rsidP="00193822">
      <w:pPr>
        <w:pStyle w:val="stofftabelletex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193822" w:rsidRPr="006D53F1" w:rsidTr="00E80726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Sprachmittelnd Handeln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einfache Äußerungen zu vertrauten Themen sinngemäß von der Zielsprache in die Ausgangssprache übertragen und umgekehrt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18/8, 53/5, 94/6, 113/11 </w:t>
            </w:r>
          </w:p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>
              <w:rPr>
                <w:rFonts w:asciiTheme="minorHAnsi" w:hAnsiTheme="minorHAnsi"/>
                <w:color w:val="000000"/>
              </w:rPr>
              <w:t xml:space="preserve"> 12/8, 34/12, 73/9, 96/12</w:t>
            </w:r>
          </w:p>
        </w:tc>
      </w:tr>
    </w:tbl>
    <w:p w:rsidR="00193822" w:rsidRDefault="00193822" w:rsidP="00193822">
      <w:pPr>
        <w:pStyle w:val="stoffkompetenzbereich"/>
        <w:spacing w:before="480"/>
        <w:rPr>
          <w:rFonts w:asciiTheme="minorHAnsi" w:hAnsiTheme="minorHAnsi"/>
        </w:rPr>
      </w:pPr>
      <w:r>
        <w:rPr>
          <w:rFonts w:asciiTheme="minorHAnsi" w:hAnsiTheme="minorHAnsi"/>
        </w:rPr>
        <w:t>Transkulturelle Kompetenz</w:t>
      </w:r>
    </w:p>
    <w:p w:rsidR="00193822" w:rsidRDefault="00193822" w:rsidP="00193822">
      <w:pPr>
        <w:pStyle w:val="stoffeinleitung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193822" w:rsidRPr="006D53F1" w:rsidTr="00E80726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kopf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fet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B10A29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B10A29">
              <w:rPr>
                <w:rFonts w:asciiTheme="minorHAnsi" w:hAnsiTheme="minorHAnsi"/>
                <w:sz w:val="18"/>
                <w:szCs w:val="18"/>
              </w:rPr>
              <w:t>ine angemessen differenzierte Stufung wird nicht vorgegeben. Die beim Abschluss des Bildungsgangs erwarteten Kompetenzen werden sukzessiv entwickelt.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66-67 (</w:t>
            </w:r>
            <w:r w:rsidRPr="00092C98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>
              <w:rPr>
                <w:rFonts w:asciiTheme="minorHAnsi" w:hAnsiTheme="minorHAnsi"/>
                <w:color w:val="000000"/>
                <w:lang w:val="en-US"/>
              </w:rPr>
              <w:t>), 104-105 (</w:t>
            </w:r>
            <w:r w:rsidRPr="00092C98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>
              <w:rPr>
                <w:rFonts w:asciiTheme="minorHAnsi" w:hAnsiTheme="minorHAnsi"/>
                <w:color w:val="000000"/>
                <w:lang w:val="en-US"/>
              </w:rPr>
              <w:t>), 122-123 (</w:t>
            </w:r>
            <w:r w:rsidRPr="00092C98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193822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092C98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092C98">
              <w:rPr>
                <w:rFonts w:asciiTheme="minorHAnsi" w:hAnsiTheme="minorHAnsi"/>
                <w:color w:val="000000"/>
                <w:lang w:val="en-US"/>
              </w:rPr>
              <w:t xml:space="preserve">: u. a. 48-49 </w:t>
            </w:r>
            <w:r>
              <w:rPr>
                <w:rFonts w:asciiTheme="minorHAnsi" w:hAnsiTheme="minorHAnsi"/>
                <w:color w:val="000000"/>
                <w:lang w:val="en-US"/>
              </w:rPr>
              <w:t>(</w:t>
            </w:r>
            <w:r w:rsidRPr="00092C98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  <w:r w:rsidRPr="00092C98">
              <w:rPr>
                <w:rFonts w:asciiTheme="minorHAnsi" w:hAnsiTheme="minorHAnsi"/>
                <w:color w:val="000000"/>
                <w:lang w:val="en-US"/>
              </w:rPr>
              <w:t xml:space="preserve">, 88-89 </w:t>
            </w:r>
            <w:r>
              <w:rPr>
                <w:rFonts w:asciiTheme="minorHAnsi" w:hAnsiTheme="minorHAnsi"/>
                <w:color w:val="000000"/>
                <w:lang w:val="en-US"/>
              </w:rPr>
              <w:t>(</w:t>
            </w:r>
            <w:r w:rsidRPr="00092C98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  <w:r w:rsidRPr="00092C98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</w:p>
          <w:p w:rsidR="00193822" w:rsidRPr="00092C98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 xml:space="preserve">generell: Die </w:t>
            </w:r>
            <w:proofErr w:type="spellStart"/>
            <w:r w:rsidRPr="00092C98">
              <w:rPr>
                <w:rFonts w:asciiTheme="minorHAnsi" w:hAnsiTheme="minorHAnsi"/>
                <w:i/>
                <w:color w:val="000000"/>
              </w:rPr>
              <w:t>Across</w:t>
            </w:r>
            <w:proofErr w:type="spellEnd"/>
            <w:r w:rsidRPr="00092C98">
              <w:rPr>
                <w:rFonts w:asciiTheme="minorHAnsi" w:hAnsiTheme="minorHAnsi"/>
                <w:i/>
                <w:color w:val="000000"/>
              </w:rPr>
              <w:t xml:space="preserve"> </w:t>
            </w:r>
            <w:proofErr w:type="spellStart"/>
            <w:r w:rsidRPr="00092C98">
              <w:rPr>
                <w:rFonts w:asciiTheme="minorHAnsi" w:hAnsiTheme="minorHAnsi"/>
                <w:i/>
                <w:color w:val="000000"/>
              </w:rPr>
              <w:t>cultures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Boxen </w:t>
            </w:r>
            <w:proofErr w:type="gramStart"/>
            <w:r>
              <w:rPr>
                <w:rFonts w:asciiTheme="minorHAnsi" w:hAnsiTheme="minorHAnsi"/>
                <w:color w:val="000000"/>
              </w:rPr>
              <w:t>leisten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innerhalb der Units einen Beitrag zur inter- und transkulturellen Kompetenz.</w:t>
            </w:r>
          </w:p>
        </w:tc>
      </w:tr>
    </w:tbl>
    <w:p w:rsidR="00193822" w:rsidRDefault="00193822" w:rsidP="00193822">
      <w:pPr>
        <w:pStyle w:val="stoffkompetenzbereich"/>
        <w:spacing w:before="480"/>
        <w:rPr>
          <w:rFonts w:asciiTheme="minorHAnsi" w:hAnsiTheme="minorHAnsi"/>
        </w:rPr>
      </w:pPr>
      <w:r>
        <w:rPr>
          <w:rFonts w:asciiTheme="minorHAnsi" w:hAnsiTheme="minorHAnsi"/>
        </w:rPr>
        <w:t>Sprachlernkompetenz</w:t>
      </w:r>
    </w:p>
    <w:p w:rsidR="00193822" w:rsidRPr="000243E1" w:rsidRDefault="00193822" w:rsidP="00193822">
      <w:pPr>
        <w:pStyle w:val="stofftabelle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193822" w:rsidRPr="006D53F1" w:rsidTr="00E80726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kopf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fet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B10A29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B10A29">
              <w:rPr>
                <w:rFonts w:asciiTheme="minorHAnsi" w:hAnsiTheme="minorHAnsi"/>
                <w:sz w:val="18"/>
                <w:szCs w:val="18"/>
              </w:rPr>
              <w:t>ine angemessen differenzierte Stufung wird nicht vorgegeben. Die beim Abschluss des Bildungsgangs erwarteten Kompetenzen werden sukzessiv entwickelt.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41 (</w:t>
            </w:r>
            <w:r w:rsidRPr="008D5868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>
              <w:rPr>
                <w:rFonts w:asciiTheme="minorHAnsi" w:hAnsiTheme="minorHAnsi"/>
                <w:color w:val="000000"/>
                <w:lang w:val="en-US"/>
              </w:rPr>
              <w:t>), 59 (</w:t>
            </w:r>
            <w:r w:rsidRPr="008D5868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>
              <w:rPr>
                <w:rFonts w:asciiTheme="minorHAnsi" w:hAnsiTheme="minorHAnsi"/>
                <w:color w:val="000000"/>
                <w:lang w:val="en-US"/>
              </w:rPr>
              <w:t>), 79 (</w:t>
            </w:r>
            <w:r w:rsidRPr="008D5868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>
              <w:rPr>
                <w:rFonts w:asciiTheme="minorHAnsi" w:hAnsiTheme="minorHAnsi"/>
                <w:color w:val="000000"/>
                <w:lang w:val="en-US"/>
              </w:rPr>
              <w:t>), 97 (</w:t>
            </w:r>
            <w:r w:rsidRPr="008D5868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>
              <w:rPr>
                <w:rFonts w:asciiTheme="minorHAnsi" w:hAnsiTheme="minorHAnsi"/>
                <w:color w:val="000000"/>
                <w:lang w:val="en-US"/>
              </w:rPr>
              <w:t>), 116 (</w:t>
            </w:r>
            <w:r w:rsidRPr="008D5868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8D5868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8D5868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8D5868">
              <w:rPr>
                <w:rFonts w:asciiTheme="minorHAnsi" w:hAnsiTheme="minorHAnsi"/>
                <w:color w:val="000000"/>
                <w:lang w:val="en-US"/>
              </w:rPr>
              <w:t xml:space="preserve">: u. a. </w:t>
            </w:r>
            <w:r>
              <w:rPr>
                <w:rFonts w:asciiTheme="minorHAnsi" w:hAnsiTheme="minorHAnsi"/>
                <w:color w:val="000000"/>
                <w:lang w:val="en-US"/>
              </w:rPr>
              <w:t>21 (</w:t>
            </w:r>
            <w:r w:rsidRPr="008D5868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>
              <w:rPr>
                <w:rFonts w:asciiTheme="minorHAnsi" w:hAnsiTheme="minorHAnsi"/>
                <w:color w:val="000000"/>
                <w:lang w:val="en-US"/>
              </w:rPr>
              <w:t>), 37 (</w:t>
            </w:r>
            <w:r w:rsidRPr="008D5868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>
              <w:rPr>
                <w:rFonts w:asciiTheme="minorHAnsi" w:hAnsiTheme="minorHAnsi"/>
                <w:color w:val="000000"/>
                <w:lang w:val="en-US"/>
              </w:rPr>
              <w:t>), 59 (</w:t>
            </w:r>
            <w:r w:rsidRPr="008D5868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>
              <w:rPr>
                <w:rFonts w:asciiTheme="minorHAnsi" w:hAnsiTheme="minorHAnsi"/>
                <w:color w:val="000000"/>
                <w:lang w:val="en-US"/>
              </w:rPr>
              <w:t>), 77 (</w:t>
            </w:r>
            <w:r w:rsidRPr="008D5868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>
              <w:rPr>
                <w:rFonts w:asciiTheme="minorHAnsi" w:hAnsiTheme="minorHAnsi"/>
                <w:color w:val="000000"/>
                <w:lang w:val="en-US"/>
              </w:rPr>
              <w:t>), 99 (</w:t>
            </w:r>
            <w:r w:rsidRPr="008D5868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8D5868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 xml:space="preserve">generell: GL1 (189-191) und GL2 (128-139) bieten einen ausführlichen Skills-Anhang, der die Lernenden über unterschiedliche Lernstrategien zum Vokabellernen und über Techniken u. a. zum Lesen, Hören, Schreiben, </w:t>
            </w:r>
            <w:r>
              <w:rPr>
                <w:rFonts w:asciiTheme="minorHAnsi" w:hAnsiTheme="minorHAnsi"/>
                <w:color w:val="000000"/>
              </w:rPr>
              <w:lastRenderedPageBreak/>
              <w:t>Sprechen informiert (GL2)</w:t>
            </w:r>
          </w:p>
        </w:tc>
      </w:tr>
    </w:tbl>
    <w:p w:rsidR="00193822" w:rsidRDefault="00193822" w:rsidP="00193822">
      <w:pPr>
        <w:pStyle w:val="stoffkompetenzbereich"/>
        <w:spacing w:before="48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Inhaltsfelder</w:t>
      </w:r>
    </w:p>
    <w:p w:rsidR="00193822" w:rsidRPr="00435332" w:rsidRDefault="00193822" w:rsidP="00193822">
      <w:pPr>
        <w:pStyle w:val="stofftabellekop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193822" w:rsidRPr="006D53F1" w:rsidTr="00E80726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Persönliche Lebenswelten „Ich und die Anderen“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fet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5D1AEF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Authentische und simulierte Kommunikationssituationen mit/über Familie und Freunde 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16-17 (</w:t>
            </w:r>
            <w:r w:rsidRPr="003F3374">
              <w:rPr>
                <w:rFonts w:asciiTheme="minorHAnsi" w:hAnsiTheme="minorHAnsi"/>
                <w:i/>
                <w:color w:val="000000"/>
                <w:lang w:val="en-US"/>
              </w:rPr>
              <w:t>Station 1</w:t>
            </w:r>
            <w:r>
              <w:rPr>
                <w:rFonts w:asciiTheme="minorHAnsi" w:hAnsiTheme="minorHAnsi"/>
                <w:color w:val="000000"/>
                <w:lang w:val="en-US"/>
              </w:rPr>
              <w:t>), 18/6-8, 28-29 (</w:t>
            </w:r>
            <w:r w:rsidRPr="003F3374">
              <w:rPr>
                <w:rFonts w:asciiTheme="minorHAnsi" w:hAnsiTheme="minorHAnsi"/>
                <w:i/>
                <w:color w:val="000000"/>
                <w:lang w:val="en-US"/>
              </w:rPr>
              <w:t>Pick-up B</w:t>
            </w:r>
            <w:r>
              <w:rPr>
                <w:rFonts w:asciiTheme="minorHAnsi" w:hAnsiTheme="minorHAnsi"/>
                <w:color w:val="000000"/>
                <w:lang w:val="en-US"/>
              </w:rPr>
              <w:t>), 32-33 (</w:t>
            </w:r>
            <w:r w:rsidRPr="003F3374">
              <w:rPr>
                <w:rFonts w:asciiTheme="minorHAnsi" w:hAnsiTheme="minorHAnsi"/>
                <w:i/>
                <w:color w:val="000000"/>
                <w:lang w:val="en-US"/>
              </w:rPr>
              <w:t>Check-in</w:t>
            </w:r>
            <w:r>
              <w:rPr>
                <w:rFonts w:asciiTheme="minorHAnsi" w:hAnsiTheme="minorHAnsi"/>
                <w:color w:val="000000"/>
                <w:lang w:val="en-US"/>
              </w:rPr>
              <w:t>), 120 (</w:t>
            </w:r>
            <w:r w:rsidRPr="003F3374">
              <w:rPr>
                <w:rFonts w:asciiTheme="minorHAnsi" w:hAnsiTheme="minorHAnsi"/>
                <w:i/>
                <w:color w:val="000000"/>
                <w:lang w:val="en-US"/>
              </w:rPr>
              <w:t>Action UK!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3F3374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3F3374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3F3374">
              <w:rPr>
                <w:rFonts w:asciiTheme="minorHAnsi" w:hAnsiTheme="minorHAnsi"/>
                <w:color w:val="000000"/>
                <w:lang w:val="en-US"/>
              </w:rPr>
              <w:t xml:space="preserve">: u. a. </w:t>
            </w:r>
            <w:r>
              <w:rPr>
                <w:rFonts w:asciiTheme="minorHAnsi" w:hAnsiTheme="minorHAnsi"/>
                <w:color w:val="000000"/>
                <w:lang w:val="en-US"/>
              </w:rPr>
              <w:t>8-9 (</w:t>
            </w:r>
            <w:r w:rsidRPr="00435332">
              <w:rPr>
                <w:rFonts w:asciiTheme="minorHAnsi" w:hAnsiTheme="minorHAnsi"/>
                <w:i/>
                <w:color w:val="000000"/>
                <w:lang w:val="en-US"/>
              </w:rPr>
              <w:t>Check-in</w:t>
            </w:r>
            <w:r>
              <w:rPr>
                <w:rFonts w:asciiTheme="minorHAnsi" w:hAnsiTheme="minorHAnsi"/>
                <w:color w:val="000000"/>
                <w:lang w:val="en-US"/>
              </w:rPr>
              <w:t>), 18-19 (</w:t>
            </w:r>
            <w:r w:rsidRPr="00435332">
              <w:rPr>
                <w:rFonts w:asciiTheme="minorHAnsi" w:hAnsiTheme="minorHAnsi"/>
                <w:i/>
                <w:color w:val="000000"/>
                <w:lang w:val="en-US"/>
              </w:rPr>
              <w:t>Story</w:t>
            </w:r>
            <w:r>
              <w:rPr>
                <w:rFonts w:asciiTheme="minorHAnsi" w:hAnsiTheme="minorHAnsi"/>
                <w:color w:val="000000"/>
                <w:lang w:val="en-US"/>
              </w:rPr>
              <w:t>), 90-91 (</w:t>
            </w:r>
            <w:r w:rsidRPr="003F3374">
              <w:rPr>
                <w:rFonts w:asciiTheme="minorHAnsi" w:hAnsiTheme="minorHAnsi"/>
                <w:i/>
                <w:color w:val="000000"/>
                <w:lang w:val="en-US"/>
              </w:rPr>
              <w:t>Check-in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Alltagssituationen des unmittelbaren Erfahrungsbereichs:</w:t>
            </w:r>
          </w:p>
          <w:p w:rsidR="00193822" w:rsidRPr="00B10A29" w:rsidRDefault="00193822" w:rsidP="00193822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10A29">
              <w:rPr>
                <w:rFonts w:asciiTheme="minorHAnsi" w:hAnsiTheme="minorHAnsi"/>
                <w:color w:val="231F20"/>
                <w:sz w:val="18"/>
                <w:szCs w:val="18"/>
              </w:rPr>
              <w:t>Kontaktaufnahme</w:t>
            </w:r>
          </w:p>
          <w:p w:rsidR="00193822" w:rsidRPr="00B10A29" w:rsidRDefault="00193822" w:rsidP="00193822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10A29">
              <w:rPr>
                <w:rFonts w:asciiTheme="minorHAnsi" w:hAnsiTheme="minorHAnsi"/>
                <w:color w:val="231F20"/>
                <w:sz w:val="18"/>
                <w:szCs w:val="18"/>
              </w:rPr>
              <w:t>Selbstauskunft</w:t>
            </w:r>
          </w:p>
          <w:p w:rsidR="00193822" w:rsidRPr="00B10A29" w:rsidRDefault="00193822" w:rsidP="00193822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10A29">
              <w:rPr>
                <w:rFonts w:asciiTheme="minorHAnsi" w:hAnsiTheme="minorHAnsi"/>
                <w:color w:val="231F20"/>
                <w:sz w:val="18"/>
                <w:szCs w:val="18"/>
              </w:rPr>
              <w:t>Tagesabläufe</w:t>
            </w:r>
          </w:p>
          <w:p w:rsidR="00193822" w:rsidRPr="00B10A29" w:rsidRDefault="00193822" w:rsidP="00193822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10A29">
              <w:rPr>
                <w:rFonts w:asciiTheme="minorHAnsi" w:hAnsiTheme="minorHAnsi"/>
                <w:color w:val="231F20"/>
                <w:sz w:val="18"/>
                <w:szCs w:val="18"/>
              </w:rPr>
              <w:t>Freizeitaktivitäten</w:t>
            </w:r>
          </w:p>
          <w:p w:rsidR="00193822" w:rsidRPr="00B10A29" w:rsidRDefault="00193822" w:rsidP="00193822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10A29">
              <w:rPr>
                <w:rFonts w:asciiTheme="minorHAnsi" w:hAnsiTheme="minorHAnsi"/>
                <w:color w:val="231F20"/>
                <w:sz w:val="18"/>
                <w:szCs w:val="18"/>
              </w:rPr>
              <w:t>Häusliches Leben</w:t>
            </w:r>
          </w:p>
          <w:p w:rsidR="00193822" w:rsidRPr="00B10A29" w:rsidRDefault="00193822" w:rsidP="00193822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schulisches Leben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93822" w:rsidRPr="00435332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417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>
              <w:rPr>
                <w:rFonts w:asciiTheme="minorHAnsi" w:hAnsiTheme="minorHAnsi"/>
                <w:color w:val="000000"/>
              </w:rPr>
              <w:t>:</w:t>
            </w:r>
          </w:p>
          <w:p w:rsidR="00193822" w:rsidRPr="00435332" w:rsidRDefault="00193822" w:rsidP="00193822">
            <w:pPr>
              <w:pStyle w:val="stofftabelletext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color w:val="000000"/>
              </w:rPr>
            </w:pPr>
            <w:r w:rsidRPr="00435332">
              <w:rPr>
                <w:rFonts w:asciiTheme="minorHAnsi" w:hAnsiTheme="minorHAnsi"/>
                <w:color w:val="000000"/>
              </w:rPr>
              <w:t>Kontaktaufnahme</w:t>
            </w:r>
            <w:r>
              <w:rPr>
                <w:rFonts w:asciiTheme="minorHAnsi" w:hAnsiTheme="minorHAnsi"/>
                <w:color w:val="000000"/>
              </w:rPr>
              <w:t>: u. a. 8/1-2, 10/6</w:t>
            </w:r>
          </w:p>
          <w:p w:rsidR="00193822" w:rsidRPr="00435332" w:rsidRDefault="00193822" w:rsidP="00193822">
            <w:pPr>
              <w:pStyle w:val="stofftabelletext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color w:val="000000"/>
              </w:rPr>
            </w:pPr>
            <w:r w:rsidRPr="00435332">
              <w:rPr>
                <w:rFonts w:asciiTheme="minorHAnsi" w:hAnsiTheme="minorHAnsi"/>
                <w:color w:val="000000"/>
              </w:rPr>
              <w:t>Selbstauskunft</w:t>
            </w:r>
            <w:r>
              <w:rPr>
                <w:rFonts w:asciiTheme="minorHAnsi" w:hAnsiTheme="minorHAnsi"/>
                <w:color w:val="000000"/>
              </w:rPr>
              <w:t>: u. a. 8/3, 9/4-5, 10/7</w:t>
            </w:r>
          </w:p>
          <w:p w:rsidR="00193822" w:rsidRPr="00685E5C" w:rsidRDefault="00193822" w:rsidP="00193822">
            <w:pPr>
              <w:pStyle w:val="stofftabelletext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color w:val="000000"/>
                <w:lang w:val="en-US"/>
              </w:rPr>
            </w:pPr>
            <w:proofErr w:type="spellStart"/>
            <w:r w:rsidRPr="00685E5C">
              <w:rPr>
                <w:rFonts w:asciiTheme="minorHAnsi" w:hAnsiTheme="minorHAnsi"/>
                <w:color w:val="000000"/>
                <w:lang w:val="en-US"/>
              </w:rPr>
              <w:t>Tagesabläufe</w:t>
            </w:r>
            <w:proofErr w:type="spellEnd"/>
            <w:r w:rsidRPr="00685E5C">
              <w:rPr>
                <w:rFonts w:asciiTheme="minorHAnsi" w:hAnsiTheme="minorHAnsi"/>
                <w:color w:val="000000"/>
                <w:lang w:val="en-US"/>
              </w:rPr>
              <w:t>: u. a. 50-51 (</w:t>
            </w:r>
            <w:r w:rsidRPr="00685E5C">
              <w:rPr>
                <w:rFonts w:asciiTheme="minorHAnsi" w:hAnsiTheme="minorHAnsi"/>
                <w:i/>
                <w:color w:val="000000"/>
                <w:lang w:val="en-US"/>
              </w:rPr>
              <w:t>Check-in</w:t>
            </w:r>
            <w:r w:rsidRPr="00685E5C">
              <w:rPr>
                <w:rFonts w:asciiTheme="minorHAnsi" w:hAnsiTheme="minorHAnsi"/>
                <w:color w:val="000000"/>
                <w:lang w:val="en-US"/>
              </w:rPr>
              <w:t>), 52-54 (</w:t>
            </w:r>
            <w:r w:rsidRPr="00685E5C">
              <w:rPr>
                <w:rFonts w:asciiTheme="minorHAnsi" w:hAnsiTheme="minorHAnsi"/>
                <w:i/>
                <w:color w:val="000000"/>
                <w:lang w:val="en-US"/>
              </w:rPr>
              <w:t>Station 1</w:t>
            </w:r>
            <w:r w:rsidRPr="00685E5C">
              <w:rPr>
                <w:rFonts w:asciiTheme="minorHAnsi" w:hAnsiTheme="minorHAnsi"/>
                <w:color w:val="000000"/>
                <w:lang w:val="en-US"/>
              </w:rPr>
              <w:t>), 60-61 (</w:t>
            </w:r>
            <w:r w:rsidRPr="00685E5C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Pr="00685E5C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Default="00193822" w:rsidP="00193822">
            <w:pPr>
              <w:pStyle w:val="stofftabelletext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Freizeitaktivitäten: u. a. 28-29 (</w:t>
            </w:r>
            <w:r w:rsidRPr="00685E5C">
              <w:rPr>
                <w:rFonts w:asciiTheme="minorHAnsi" w:hAnsiTheme="minorHAnsi"/>
                <w:i/>
                <w:color w:val="000000"/>
              </w:rPr>
              <w:t>Pick-up B</w:t>
            </w:r>
            <w:r>
              <w:rPr>
                <w:rFonts w:asciiTheme="minorHAnsi" w:hAnsiTheme="minorHAnsi"/>
                <w:color w:val="000000"/>
              </w:rPr>
              <w:t>), 31/5-8</w:t>
            </w:r>
          </w:p>
          <w:p w:rsidR="00193822" w:rsidRDefault="00193822" w:rsidP="00193822">
            <w:pPr>
              <w:pStyle w:val="stofftabelletext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Häusliches Leben: u. a. 14-15 (</w:t>
            </w:r>
            <w:r w:rsidRPr="00685E5C">
              <w:rPr>
                <w:rFonts w:asciiTheme="minorHAnsi" w:hAnsiTheme="minorHAnsi"/>
                <w:i/>
                <w:color w:val="000000"/>
              </w:rPr>
              <w:t>Check-in</w:t>
            </w:r>
            <w:r>
              <w:rPr>
                <w:rFonts w:asciiTheme="minorHAnsi" w:hAnsiTheme="minorHAnsi"/>
                <w:color w:val="000000"/>
              </w:rPr>
              <w:t>), 16-17 (</w:t>
            </w:r>
            <w:r w:rsidRPr="00685E5C">
              <w:rPr>
                <w:rFonts w:asciiTheme="minorHAnsi" w:hAnsiTheme="minorHAnsi"/>
                <w:i/>
                <w:color w:val="000000"/>
              </w:rPr>
              <w:t>Station 1</w:t>
            </w:r>
            <w:r>
              <w:rPr>
                <w:rFonts w:asciiTheme="minorHAnsi" w:hAnsiTheme="minorHAnsi"/>
                <w:color w:val="000000"/>
              </w:rPr>
              <w:t>)</w:t>
            </w:r>
          </w:p>
          <w:p w:rsidR="00193822" w:rsidRPr="001D098E" w:rsidRDefault="00193822" w:rsidP="00193822">
            <w:pPr>
              <w:pStyle w:val="stofftabelletext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color w:val="000000"/>
              </w:rPr>
            </w:pPr>
            <w:r w:rsidRPr="001D098E">
              <w:rPr>
                <w:rFonts w:asciiTheme="minorHAnsi" w:hAnsiTheme="minorHAnsi"/>
                <w:color w:val="000000"/>
              </w:rPr>
              <w:t xml:space="preserve">schulisches Leben: u. a. </w:t>
            </w:r>
            <w:r>
              <w:rPr>
                <w:rFonts w:asciiTheme="minorHAnsi" w:hAnsiTheme="minorHAnsi"/>
                <w:color w:val="000000"/>
              </w:rPr>
              <w:t>32-33 (</w:t>
            </w:r>
            <w:r w:rsidRPr="00685E5C">
              <w:rPr>
                <w:rFonts w:asciiTheme="minorHAnsi" w:hAnsiTheme="minorHAnsi"/>
                <w:i/>
                <w:color w:val="000000"/>
              </w:rPr>
              <w:t>Check-in</w:t>
            </w:r>
            <w:r>
              <w:rPr>
                <w:rFonts w:asciiTheme="minorHAnsi" w:hAnsiTheme="minorHAnsi"/>
                <w:color w:val="000000"/>
              </w:rPr>
              <w:t>), 34-37 (</w:t>
            </w:r>
            <w:r w:rsidRPr="00685E5C">
              <w:rPr>
                <w:rFonts w:asciiTheme="minorHAnsi" w:hAnsiTheme="minorHAnsi"/>
                <w:i/>
                <w:color w:val="000000"/>
              </w:rPr>
              <w:t>Station 1</w:t>
            </w:r>
            <w:r>
              <w:rPr>
                <w:rFonts w:asciiTheme="minorHAnsi" w:hAnsiTheme="minorHAnsi"/>
                <w:color w:val="000000"/>
              </w:rPr>
              <w:t>), 38-40 (</w:t>
            </w:r>
            <w:r w:rsidRPr="00685E5C">
              <w:rPr>
                <w:rFonts w:asciiTheme="minorHAnsi" w:hAnsiTheme="minorHAnsi"/>
                <w:i/>
                <w:color w:val="000000"/>
              </w:rPr>
              <w:t>Station 2</w:t>
            </w:r>
            <w:r>
              <w:rPr>
                <w:rFonts w:asciiTheme="minorHAnsi" w:hAnsiTheme="minorHAnsi"/>
                <w:color w:val="000000"/>
              </w:rPr>
              <w:t>), 42-43 (</w:t>
            </w:r>
            <w:r w:rsidRPr="00685E5C">
              <w:rPr>
                <w:rFonts w:asciiTheme="minorHAnsi" w:hAnsiTheme="minorHAnsi"/>
                <w:i/>
                <w:color w:val="000000"/>
              </w:rPr>
              <w:t xml:space="preserve">Unit </w:t>
            </w:r>
            <w:proofErr w:type="spellStart"/>
            <w:r w:rsidRPr="00685E5C">
              <w:rPr>
                <w:rFonts w:asciiTheme="minorHAnsi" w:hAnsiTheme="minorHAnsi"/>
                <w:i/>
                <w:color w:val="000000"/>
              </w:rPr>
              <w:t>task</w:t>
            </w:r>
            <w:proofErr w:type="spellEnd"/>
            <w:r>
              <w:rPr>
                <w:rFonts w:asciiTheme="minorHAnsi" w:hAnsiTheme="minorHAnsi"/>
                <w:color w:val="000000"/>
              </w:rPr>
              <w:t>)</w:t>
            </w:r>
          </w:p>
          <w:p w:rsidR="00193822" w:rsidRPr="001D098E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417"/>
              <w:rPr>
                <w:rFonts w:asciiTheme="minorHAnsi" w:hAnsiTheme="minorHAnsi"/>
                <w:color w:val="000000"/>
                <w:u w:val="single"/>
              </w:rPr>
            </w:pPr>
            <w:r w:rsidRPr="001D098E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1D098E">
              <w:rPr>
                <w:rFonts w:asciiTheme="minorHAnsi" w:hAnsiTheme="minorHAnsi"/>
                <w:color w:val="000000"/>
              </w:rPr>
              <w:t>: u. a.</w:t>
            </w:r>
          </w:p>
          <w:p w:rsidR="00193822" w:rsidRDefault="00193822" w:rsidP="00193822">
            <w:pPr>
              <w:pStyle w:val="stofftabelletext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Freizeitaktivitäten: u. a. 16/18, 22-23 (</w:t>
            </w:r>
            <w:r w:rsidRPr="001D098E">
              <w:rPr>
                <w:rFonts w:asciiTheme="minorHAnsi" w:hAnsiTheme="minorHAnsi"/>
                <w:i/>
                <w:color w:val="000000"/>
              </w:rPr>
              <w:t xml:space="preserve">Unit </w:t>
            </w:r>
            <w:proofErr w:type="spellStart"/>
            <w:r w:rsidRPr="001D098E">
              <w:rPr>
                <w:rFonts w:asciiTheme="minorHAnsi" w:hAnsiTheme="minorHAnsi"/>
                <w:i/>
                <w:color w:val="000000"/>
              </w:rPr>
              <w:t>task</w:t>
            </w:r>
            <w:proofErr w:type="spellEnd"/>
            <w:r>
              <w:rPr>
                <w:rFonts w:asciiTheme="minorHAnsi" w:hAnsiTheme="minorHAnsi"/>
                <w:color w:val="000000"/>
              </w:rPr>
              <w:t>), 34/12</w:t>
            </w:r>
          </w:p>
          <w:p w:rsidR="00193822" w:rsidRDefault="00193822" w:rsidP="00193822">
            <w:pPr>
              <w:pStyle w:val="stofftabelletext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Häusliches Leben: u. a. 95 (</w:t>
            </w:r>
            <w:r w:rsidRPr="003F3374">
              <w:rPr>
                <w:rFonts w:asciiTheme="minorHAnsi" w:hAnsiTheme="minorHAnsi"/>
                <w:i/>
                <w:color w:val="000000"/>
              </w:rPr>
              <w:t>Station 2</w:t>
            </w:r>
            <w:r>
              <w:rPr>
                <w:rFonts w:asciiTheme="minorHAnsi" w:hAnsiTheme="minorHAnsi"/>
                <w:color w:val="000000"/>
              </w:rPr>
              <w:t>), 102-103 (</w:t>
            </w:r>
            <w:r w:rsidRPr="003F3374">
              <w:rPr>
                <w:rFonts w:asciiTheme="minorHAnsi" w:hAnsiTheme="minorHAnsi"/>
                <w:i/>
                <w:color w:val="000000"/>
              </w:rPr>
              <w:t>Story</w:t>
            </w:r>
            <w:r>
              <w:rPr>
                <w:rFonts w:asciiTheme="minorHAnsi" w:hAnsiTheme="minorHAnsi"/>
                <w:color w:val="000000"/>
              </w:rPr>
              <w:t>)</w:t>
            </w:r>
          </w:p>
          <w:p w:rsidR="00193822" w:rsidRPr="00685E5C" w:rsidRDefault="00193822" w:rsidP="00193822">
            <w:pPr>
              <w:pStyle w:val="stofftabelletext"/>
              <w:numPr>
                <w:ilvl w:val="0"/>
                <w:numId w:val="4"/>
              </w:numPr>
              <w:spacing w:before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schulisches Leben: u. a. 24 (</w:t>
            </w:r>
            <w:r w:rsidRPr="001D098E">
              <w:rPr>
                <w:rFonts w:asciiTheme="minorHAnsi" w:hAnsiTheme="minorHAnsi"/>
                <w:i/>
                <w:color w:val="000000"/>
              </w:rPr>
              <w:t>Action UK!</w:t>
            </w:r>
            <w:r>
              <w:rPr>
                <w:rFonts w:asciiTheme="minorHAnsi" w:hAnsiTheme="minorHAnsi"/>
                <w:color w:val="000000"/>
              </w:rPr>
              <w:t>), 28-29 (</w:t>
            </w:r>
            <w:r w:rsidRPr="001D098E">
              <w:rPr>
                <w:rFonts w:asciiTheme="minorHAnsi" w:hAnsiTheme="minorHAnsi"/>
                <w:i/>
                <w:color w:val="000000"/>
              </w:rPr>
              <w:t>Check-in</w:t>
            </w:r>
            <w:r>
              <w:rPr>
                <w:rFonts w:asciiTheme="minorHAnsi" w:hAnsiTheme="minorHAnsi"/>
                <w:color w:val="000000"/>
              </w:rPr>
              <w:t>), 32/7-8</w:t>
            </w:r>
          </w:p>
        </w:tc>
      </w:tr>
      <w:tr w:rsidR="00193822" w:rsidRPr="006D53F1" w:rsidTr="00E80726">
        <w:trPr>
          <w:trHeight w:val="63"/>
        </w:trPr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spacing w:before="0"/>
              <w:ind w:left="287"/>
              <w:rPr>
                <w:rFonts w:asciiTheme="minorHAnsi" w:hAnsiTheme="minorHAnsi"/>
                <w:color w:val="000000"/>
                <w:u w:val="single"/>
              </w:rPr>
            </w:pPr>
          </w:p>
        </w:tc>
      </w:tr>
    </w:tbl>
    <w:p w:rsidR="00193822" w:rsidRDefault="00193822" w:rsidP="00193822">
      <w:pPr>
        <w:spacing w:after="200" w:line="276" w:lineRule="auto"/>
        <w:rPr>
          <w:rFonts w:asciiTheme="minorHAnsi" w:hAnsiTheme="minorHAnsi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193822" w:rsidRPr="006D53F1" w:rsidTr="00E80726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Öffentlich-gesellschaftliche Lebenswelten „Ich und die Gesellschaft“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fet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5D1AEF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Kommunikation in der Alltagswelt über die Familie und den Freundeskreis hinaus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66-67 (</w:t>
            </w:r>
            <w:r w:rsidRPr="001003E4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>
              <w:rPr>
                <w:rFonts w:asciiTheme="minorHAnsi" w:hAnsiTheme="minorHAnsi"/>
                <w:color w:val="000000"/>
                <w:lang w:val="en-US"/>
              </w:rPr>
              <w:t>), 79 (</w:t>
            </w:r>
            <w:r w:rsidRPr="001003E4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>
              <w:rPr>
                <w:rFonts w:asciiTheme="minorHAnsi" w:hAnsiTheme="minorHAnsi"/>
                <w:color w:val="000000"/>
                <w:lang w:val="en-US"/>
              </w:rPr>
              <w:t>), 97 (</w:t>
            </w:r>
            <w:r w:rsidRPr="001003E4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>
              <w:rPr>
                <w:rFonts w:asciiTheme="minorHAnsi" w:hAnsiTheme="minorHAnsi"/>
                <w:color w:val="000000"/>
                <w:lang w:val="en-US"/>
              </w:rPr>
              <w:t>), 116 (</w:t>
            </w:r>
            <w:r w:rsidRPr="001003E4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3C35CC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3C35CC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3C35CC">
              <w:rPr>
                <w:rFonts w:asciiTheme="minorHAnsi" w:hAnsiTheme="minorHAnsi"/>
                <w:color w:val="000000"/>
                <w:lang w:val="en-US"/>
              </w:rPr>
              <w:t>: u. a. 53/6, 72 (</w:t>
            </w:r>
            <w:r w:rsidRPr="003C35CC">
              <w:rPr>
                <w:rFonts w:asciiTheme="minorHAnsi" w:hAnsiTheme="minorHAnsi"/>
                <w:i/>
                <w:color w:val="000000"/>
                <w:lang w:val="en-US"/>
              </w:rPr>
              <w:t>Station 2</w:t>
            </w:r>
            <w:r w:rsidRPr="003C35CC">
              <w:rPr>
                <w:rFonts w:asciiTheme="minorHAnsi" w:hAnsiTheme="minorHAnsi"/>
                <w:color w:val="000000"/>
                <w:lang w:val="en-US"/>
              </w:rPr>
              <w:t>), 77 (</w:t>
            </w:r>
            <w:r w:rsidRPr="003C35CC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Pr="003C35CC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193822" w:rsidRPr="005D1AEF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Pr="00B10A29" w:rsidRDefault="00193822" w:rsidP="00E8072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Gesellschaftliche Regeln und Erwartungen, z.B. Schulalltag in verschiedenen Ländern der Zielsprache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7334E4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7334E4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7334E4">
              <w:rPr>
                <w:rFonts w:asciiTheme="minorHAnsi" w:hAnsiTheme="minorHAnsi"/>
                <w:color w:val="000000"/>
                <w:lang w:val="en-US"/>
              </w:rPr>
              <w:t>: u. a. 122</w:t>
            </w:r>
            <w:r>
              <w:rPr>
                <w:rFonts w:asciiTheme="minorHAnsi" w:hAnsiTheme="minorHAnsi"/>
                <w:color w:val="000000"/>
                <w:lang w:val="en-US"/>
              </w:rPr>
              <w:t>-123</w:t>
            </w:r>
            <w:r w:rsidRPr="007334E4">
              <w:rPr>
                <w:rFonts w:asciiTheme="minorHAnsi" w:hAnsiTheme="minorHAnsi"/>
                <w:color w:val="000000"/>
                <w:lang w:val="en-US"/>
              </w:rPr>
              <w:t xml:space="preserve"> (</w:t>
            </w:r>
            <w:r w:rsidRPr="007334E4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Pr="007334E4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7334E4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7334E4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7334E4">
              <w:rPr>
                <w:rFonts w:asciiTheme="minorHAnsi" w:hAnsiTheme="minorHAnsi"/>
                <w:color w:val="000000"/>
                <w:lang w:val="en-US"/>
              </w:rPr>
              <w:t>: u. a. 88-89 (</w:t>
            </w:r>
            <w:r w:rsidRPr="007334E4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Pr="007334E4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</w:tbl>
    <w:p w:rsidR="00193822" w:rsidRPr="007334E4" w:rsidRDefault="00193822" w:rsidP="00193822">
      <w:pPr>
        <w:spacing w:after="200" w:line="276" w:lineRule="auto"/>
        <w:rPr>
          <w:rFonts w:asciiTheme="minorHAnsi" w:hAnsiTheme="minorHAnsi" w:cs="Arial"/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193822" w:rsidRPr="006D53F1" w:rsidTr="00E80726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Kulturelle Lebenswelten „Ich und die Welt“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fet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93822" w:rsidRPr="006D53F1" w:rsidRDefault="00193822" w:rsidP="00E80726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93822" w:rsidRPr="006D53F1" w:rsidTr="00E80726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822" w:rsidRDefault="00193822" w:rsidP="00E807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Erweiterung der eigenen Sichtweisen durch Auseinandersetzung mit den Sitten und Bräuchen des eigenen Landes und denen der Zielkultur</w:t>
            </w:r>
          </w:p>
          <w:p w:rsidR="00193822" w:rsidRDefault="00193822" w:rsidP="0019382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7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geographische Basisinformation</w:t>
            </w:r>
          </w:p>
          <w:p w:rsidR="00193822" w:rsidRDefault="00193822" w:rsidP="0019382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7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lastRenderedPageBreak/>
              <w:t>Episoden historischer Entwicklung</w:t>
            </w:r>
          </w:p>
          <w:p w:rsidR="00193822" w:rsidRPr="00A90FF3" w:rsidRDefault="00193822" w:rsidP="0019382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7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Verflechtung verschiedener Lebensräume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93822" w:rsidRPr="003C35CC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3C35CC">
              <w:rPr>
                <w:rFonts w:asciiTheme="minorHAnsi" w:hAnsiTheme="minorHAnsi"/>
                <w:color w:val="000000"/>
                <w:u w:val="single"/>
                <w:lang w:val="en-US"/>
              </w:rPr>
              <w:lastRenderedPageBreak/>
              <w:t>GL 1</w:t>
            </w:r>
            <w:r w:rsidRPr="003C35CC">
              <w:rPr>
                <w:rFonts w:asciiTheme="minorHAnsi" w:hAnsiTheme="minorHAnsi"/>
                <w:color w:val="000000"/>
                <w:lang w:val="en-US"/>
              </w:rPr>
              <w:t>: u. a. 66-67 (</w:t>
            </w:r>
            <w:r w:rsidRPr="003C35CC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Pr="003C35CC">
              <w:rPr>
                <w:rFonts w:asciiTheme="minorHAnsi" w:hAnsiTheme="minorHAnsi"/>
                <w:color w:val="000000"/>
                <w:lang w:val="en-US"/>
              </w:rPr>
              <w:t xml:space="preserve">), </w:t>
            </w:r>
            <w:r>
              <w:rPr>
                <w:rFonts w:asciiTheme="minorHAnsi" w:hAnsiTheme="minorHAnsi"/>
                <w:color w:val="000000"/>
                <w:lang w:val="en-US"/>
              </w:rPr>
              <w:t>76-77 (</w:t>
            </w:r>
            <w:r w:rsidRPr="003C35CC">
              <w:rPr>
                <w:rFonts w:asciiTheme="minorHAnsi" w:hAnsiTheme="minorHAnsi"/>
                <w:i/>
                <w:color w:val="000000"/>
                <w:lang w:val="en-US"/>
              </w:rPr>
              <w:t>Station 3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), </w:t>
            </w:r>
            <w:r w:rsidRPr="003C35CC">
              <w:rPr>
                <w:rFonts w:asciiTheme="minorHAnsi" w:hAnsiTheme="minorHAnsi"/>
                <w:color w:val="000000"/>
                <w:lang w:val="en-US"/>
              </w:rPr>
              <w:t>104-105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Pr="003C35CC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Pr="003C35CC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Pr="003C35CC">
              <w:rPr>
                <w:rFonts w:asciiTheme="minorHAnsi" w:hAnsiTheme="minorHAnsi"/>
                <w:color w:val="000000"/>
                <w:lang w:val="en-US"/>
              </w:rPr>
              <w:t xml:space="preserve">), 122-123 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Pr="003C35CC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Pr="003C35CC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Pr="003C35CC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193822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193822">
              <w:rPr>
                <w:rFonts w:asciiTheme="minorHAnsi" w:hAnsiTheme="minorHAnsi"/>
                <w:color w:val="000000"/>
                <w:u w:val="single"/>
                <w:lang w:val="en-US"/>
              </w:rPr>
              <w:lastRenderedPageBreak/>
              <w:t>GL 2</w:t>
            </w:r>
            <w:r w:rsidRPr="00193822">
              <w:rPr>
                <w:rFonts w:asciiTheme="minorHAnsi" w:hAnsiTheme="minorHAnsi"/>
                <w:color w:val="000000"/>
                <w:lang w:val="en-US"/>
              </w:rPr>
              <w:t>: u. a. 48-49 (</w:t>
            </w:r>
            <w:r w:rsidRPr="00193822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Pr="00193822">
              <w:rPr>
                <w:rFonts w:asciiTheme="minorHAnsi" w:hAnsiTheme="minorHAnsi"/>
                <w:color w:val="000000"/>
                <w:lang w:val="en-US"/>
              </w:rPr>
              <w:t>), 50-51 (</w:t>
            </w:r>
            <w:r w:rsidRPr="00193822">
              <w:rPr>
                <w:rFonts w:asciiTheme="minorHAnsi" w:hAnsiTheme="minorHAnsi"/>
                <w:i/>
                <w:color w:val="000000"/>
                <w:lang w:val="en-US"/>
              </w:rPr>
              <w:t>Check-in</w:t>
            </w:r>
            <w:r w:rsidRPr="00193822">
              <w:rPr>
                <w:rFonts w:asciiTheme="minorHAnsi" w:hAnsiTheme="minorHAnsi"/>
                <w:color w:val="000000"/>
                <w:lang w:val="en-US"/>
              </w:rPr>
              <w:t>) 88-89 (</w:t>
            </w:r>
            <w:r w:rsidRPr="00193822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Pr="00193822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193822" w:rsidRPr="006D53F1" w:rsidRDefault="00193822" w:rsidP="00193822">
            <w:pPr>
              <w:pStyle w:val="stofftabelletext"/>
              <w:numPr>
                <w:ilvl w:val="0"/>
                <w:numId w:val="1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 xml:space="preserve">generell: die </w:t>
            </w:r>
            <w:proofErr w:type="spellStart"/>
            <w:r w:rsidRPr="003C35CC">
              <w:rPr>
                <w:rFonts w:asciiTheme="minorHAnsi" w:hAnsiTheme="minorHAnsi"/>
                <w:i/>
                <w:color w:val="000000"/>
              </w:rPr>
              <w:t>Across</w:t>
            </w:r>
            <w:proofErr w:type="spellEnd"/>
            <w:r w:rsidRPr="003C35CC">
              <w:rPr>
                <w:rFonts w:asciiTheme="minorHAnsi" w:hAnsiTheme="minorHAnsi"/>
                <w:i/>
                <w:color w:val="000000"/>
              </w:rPr>
              <w:t xml:space="preserve"> </w:t>
            </w:r>
            <w:proofErr w:type="spellStart"/>
            <w:r w:rsidRPr="003C35CC">
              <w:rPr>
                <w:rFonts w:asciiTheme="minorHAnsi" w:hAnsiTheme="minorHAnsi"/>
                <w:i/>
                <w:color w:val="000000"/>
              </w:rPr>
              <w:t>cultures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Boxen innerhalb der Units führen die Lernenden in verschiedene kulturelle Lebenswelten ein und regen die Auseinandersetzung mit der eigenen Kultur an</w:t>
            </w:r>
          </w:p>
        </w:tc>
      </w:tr>
    </w:tbl>
    <w:p w:rsidR="00193822" w:rsidRDefault="00193822" w:rsidP="00193822">
      <w:pPr>
        <w:spacing w:after="200" w:line="276" w:lineRule="auto"/>
        <w:rPr>
          <w:rFonts w:asciiTheme="minorHAnsi" w:hAnsiTheme="minorHAnsi" w:cs="Arial"/>
          <w:b/>
          <w:sz w:val="24"/>
        </w:rPr>
      </w:pPr>
    </w:p>
    <w:p w:rsidR="00193822" w:rsidRPr="009E7192" w:rsidRDefault="00193822" w:rsidP="00193822">
      <w:pPr>
        <w:spacing w:after="200" w:line="276" w:lineRule="auto"/>
        <w:rPr>
          <w:rFonts w:asciiTheme="minorHAnsi" w:hAnsiTheme="minorHAnsi" w:cs="Arial"/>
          <w:sz w:val="18"/>
        </w:rPr>
      </w:pPr>
    </w:p>
    <w:p w:rsidR="007927AA" w:rsidRDefault="007927AA"/>
    <w:sectPr w:rsidR="007927AA" w:rsidSect="00C92AED">
      <w:headerReference w:type="default" r:id="rId11"/>
      <w:footerReference w:type="default" r:id="rId12"/>
      <w:headerReference w:type="first" r:id="rId13"/>
      <w:pgSz w:w="11906" w:h="16838" w:code="9"/>
      <w:pgMar w:top="1134" w:right="851" w:bottom="992" w:left="992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AA" w:rsidRDefault="00353AAA">
      <w:r>
        <w:separator/>
      </w:r>
    </w:p>
  </w:endnote>
  <w:endnote w:type="continuationSeparator" w:id="0">
    <w:p w:rsidR="00353AAA" w:rsidRDefault="0035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60521"/>
      <w:docPartObj>
        <w:docPartGallery w:val="Page Numbers (Bottom of Page)"/>
        <w:docPartUnique/>
      </w:docPartObj>
    </w:sdtPr>
    <w:sdtEndPr/>
    <w:sdtContent>
      <w:p w:rsidR="00D463E8" w:rsidRDefault="0019382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AEF">
          <w:rPr>
            <w:noProof/>
          </w:rPr>
          <w:t>5</w:t>
        </w:r>
        <w:r>
          <w:fldChar w:fldCharType="end"/>
        </w:r>
      </w:p>
    </w:sdtContent>
  </w:sdt>
  <w:p w:rsidR="004B712F" w:rsidRDefault="00353A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AA" w:rsidRDefault="00353AAA">
      <w:r>
        <w:separator/>
      </w:r>
    </w:p>
  </w:footnote>
  <w:footnote w:type="continuationSeparator" w:id="0">
    <w:p w:rsidR="00353AAA" w:rsidRDefault="0035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46" w:rsidRDefault="00193822">
    <w:pPr>
      <w:pStyle w:val="Kopfzeile"/>
    </w:pPr>
    <w:r w:rsidRPr="006D53F1">
      <w:rPr>
        <w:rFonts w:asciiTheme="minorHAnsi" w:hAnsiTheme="minorHAnsi"/>
        <w:b/>
        <w:i/>
        <w:noProof/>
      </w:rPr>
      <w:drawing>
        <wp:anchor distT="0" distB="0" distL="114300" distR="114300" simplePos="0" relativeHeight="251660288" behindDoc="0" locked="0" layoutInCell="1" allowOverlap="1" wp14:anchorId="741B393A" wp14:editId="536F4D05">
          <wp:simplePos x="0" y="0"/>
          <wp:positionH relativeFrom="column">
            <wp:posOffset>5791835</wp:posOffset>
          </wp:positionH>
          <wp:positionV relativeFrom="paragraph">
            <wp:posOffset>-232056</wp:posOffset>
          </wp:positionV>
          <wp:extent cx="871870" cy="437907"/>
          <wp:effectExtent l="19050" t="19050" r="23495" b="19685"/>
          <wp:wrapNone/>
          <wp:docPr id="7" name="Grafik 7" descr="Klett_4C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ett_4C_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70" cy="437907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46" w:rsidRDefault="00193822">
    <w:pPr>
      <w:pStyle w:val="Kopfzeile"/>
    </w:pPr>
    <w:r w:rsidRPr="006D53F1">
      <w:rPr>
        <w:rFonts w:asciiTheme="minorHAnsi" w:hAnsiTheme="minorHAnsi"/>
        <w:b/>
        <w:i/>
        <w:noProof/>
      </w:rPr>
      <w:drawing>
        <wp:anchor distT="0" distB="0" distL="114300" distR="114300" simplePos="0" relativeHeight="251659264" behindDoc="0" locked="0" layoutInCell="1" allowOverlap="1" wp14:anchorId="38D9F108" wp14:editId="1C008811">
          <wp:simplePos x="0" y="0"/>
          <wp:positionH relativeFrom="column">
            <wp:posOffset>5820779</wp:posOffset>
          </wp:positionH>
          <wp:positionV relativeFrom="paragraph">
            <wp:posOffset>-74901</wp:posOffset>
          </wp:positionV>
          <wp:extent cx="842010" cy="422910"/>
          <wp:effectExtent l="19050" t="19050" r="15240" b="15240"/>
          <wp:wrapNone/>
          <wp:docPr id="4" name="Grafik 4" descr="Klett_4C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ett_4C_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2291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4A0"/>
    <w:multiLevelType w:val="hybridMultilevel"/>
    <w:tmpl w:val="8B6C5550"/>
    <w:lvl w:ilvl="0" w:tplc="4CBC27B4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48946C9"/>
    <w:multiLevelType w:val="hybridMultilevel"/>
    <w:tmpl w:val="A9385CBC"/>
    <w:lvl w:ilvl="0" w:tplc="4CBC2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7EB0"/>
    <w:multiLevelType w:val="hybridMultilevel"/>
    <w:tmpl w:val="0D3AD260"/>
    <w:lvl w:ilvl="0" w:tplc="4CBC2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6316B"/>
    <w:multiLevelType w:val="hybridMultilevel"/>
    <w:tmpl w:val="0BC2952E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22"/>
    <w:rsid w:val="00193822"/>
    <w:rsid w:val="00353AAA"/>
    <w:rsid w:val="005D1AEF"/>
    <w:rsid w:val="0079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82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193822"/>
    <w:pPr>
      <w:widowControl w:val="0"/>
      <w:spacing w:after="0" w:line="280" w:lineRule="exact"/>
    </w:pPr>
    <w:rPr>
      <w:rFonts w:ascii="Arial" w:eastAsia="Times New Roman" w:hAnsi="Arial" w:cs="Times New Roman"/>
      <w:szCs w:val="24"/>
      <w:lang w:eastAsia="de-DE"/>
    </w:rPr>
  </w:style>
  <w:style w:type="character" w:customStyle="1" w:styleId="stoffeinleitungstextChar">
    <w:name w:val="stoff.einleitungstext Char"/>
    <w:link w:val="stoffeinleitungstext"/>
    <w:rsid w:val="00193822"/>
    <w:rPr>
      <w:rFonts w:ascii="Arial" w:eastAsia="Times New Roman" w:hAnsi="Arial" w:cs="Times New Roman"/>
      <w:szCs w:val="24"/>
      <w:lang w:eastAsia="de-DE"/>
    </w:rPr>
  </w:style>
  <w:style w:type="paragraph" w:customStyle="1" w:styleId="stoffzwischenberschrift">
    <w:name w:val="stoff.zwischenüberschrift"/>
    <w:basedOn w:val="stoffeinleitungstext"/>
    <w:next w:val="stoffeinleitungstext"/>
    <w:rsid w:val="00193822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paragraph" w:styleId="Kopfzeile">
    <w:name w:val="header"/>
    <w:basedOn w:val="Standard"/>
    <w:link w:val="KopfzeileZchn"/>
    <w:rsid w:val="001938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382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1938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3822"/>
    <w:rPr>
      <w:rFonts w:ascii="Arial" w:eastAsia="Times New Roman" w:hAnsi="Arial" w:cs="Times New Roman"/>
      <w:szCs w:val="24"/>
      <w:lang w:eastAsia="de-DE"/>
    </w:rPr>
  </w:style>
  <w:style w:type="paragraph" w:customStyle="1" w:styleId="stofftabelletext">
    <w:name w:val="stoff.tabelle.text"/>
    <w:link w:val="stofftabelletextChar"/>
    <w:uiPriority w:val="99"/>
    <w:rsid w:val="00193822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character" w:customStyle="1" w:styleId="stofftabelletextChar">
    <w:name w:val="stoff.tabelle.text Char"/>
    <w:basedOn w:val="Absatz-Standardschriftart"/>
    <w:link w:val="stofftabelletext"/>
    <w:uiPriority w:val="99"/>
    <w:locked/>
    <w:rsid w:val="00193822"/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193822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kompetenzbereich">
    <w:name w:val="stoff.kompetenzbereich"/>
    <w:basedOn w:val="stoffeinleitungstext"/>
    <w:next w:val="stofftabellekopf"/>
    <w:rsid w:val="00193822"/>
    <w:pPr>
      <w:spacing w:after="60"/>
    </w:pPr>
    <w:rPr>
      <w:b/>
      <w:i/>
    </w:rPr>
  </w:style>
  <w:style w:type="paragraph" w:customStyle="1" w:styleId="stofftabelletextfett">
    <w:name w:val="stoff.tabelle.text.fett"/>
    <w:basedOn w:val="stofftabelletext"/>
    <w:next w:val="stofftabelletext"/>
    <w:rsid w:val="00193822"/>
    <w:pPr>
      <w:spacing w:before="60" w:after="60"/>
    </w:pPr>
    <w:rPr>
      <w:b/>
    </w:rPr>
  </w:style>
  <w:style w:type="paragraph" w:styleId="Listenabsatz">
    <w:name w:val="List Paragraph"/>
    <w:basedOn w:val="Standard"/>
    <w:uiPriority w:val="34"/>
    <w:qFormat/>
    <w:rsid w:val="00193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82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193822"/>
    <w:pPr>
      <w:widowControl w:val="0"/>
      <w:spacing w:after="0" w:line="280" w:lineRule="exact"/>
    </w:pPr>
    <w:rPr>
      <w:rFonts w:ascii="Arial" w:eastAsia="Times New Roman" w:hAnsi="Arial" w:cs="Times New Roman"/>
      <w:szCs w:val="24"/>
      <w:lang w:eastAsia="de-DE"/>
    </w:rPr>
  </w:style>
  <w:style w:type="character" w:customStyle="1" w:styleId="stoffeinleitungstextChar">
    <w:name w:val="stoff.einleitungstext Char"/>
    <w:link w:val="stoffeinleitungstext"/>
    <w:rsid w:val="00193822"/>
    <w:rPr>
      <w:rFonts w:ascii="Arial" w:eastAsia="Times New Roman" w:hAnsi="Arial" w:cs="Times New Roman"/>
      <w:szCs w:val="24"/>
      <w:lang w:eastAsia="de-DE"/>
    </w:rPr>
  </w:style>
  <w:style w:type="paragraph" w:customStyle="1" w:styleId="stoffzwischenberschrift">
    <w:name w:val="stoff.zwischenüberschrift"/>
    <w:basedOn w:val="stoffeinleitungstext"/>
    <w:next w:val="stoffeinleitungstext"/>
    <w:rsid w:val="00193822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paragraph" w:styleId="Kopfzeile">
    <w:name w:val="header"/>
    <w:basedOn w:val="Standard"/>
    <w:link w:val="KopfzeileZchn"/>
    <w:rsid w:val="001938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382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1938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3822"/>
    <w:rPr>
      <w:rFonts w:ascii="Arial" w:eastAsia="Times New Roman" w:hAnsi="Arial" w:cs="Times New Roman"/>
      <w:szCs w:val="24"/>
      <w:lang w:eastAsia="de-DE"/>
    </w:rPr>
  </w:style>
  <w:style w:type="paragraph" w:customStyle="1" w:styleId="stofftabelletext">
    <w:name w:val="stoff.tabelle.text"/>
    <w:link w:val="stofftabelletextChar"/>
    <w:uiPriority w:val="99"/>
    <w:rsid w:val="00193822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character" w:customStyle="1" w:styleId="stofftabelletextChar">
    <w:name w:val="stoff.tabelle.text Char"/>
    <w:basedOn w:val="Absatz-Standardschriftart"/>
    <w:link w:val="stofftabelletext"/>
    <w:uiPriority w:val="99"/>
    <w:locked/>
    <w:rsid w:val="00193822"/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193822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kompetenzbereich">
    <w:name w:val="stoff.kompetenzbereich"/>
    <w:basedOn w:val="stoffeinleitungstext"/>
    <w:next w:val="stofftabellekopf"/>
    <w:rsid w:val="00193822"/>
    <w:pPr>
      <w:spacing w:after="60"/>
    </w:pPr>
    <w:rPr>
      <w:b/>
      <w:i/>
    </w:rPr>
  </w:style>
  <w:style w:type="paragraph" w:customStyle="1" w:styleId="stofftabelletextfett">
    <w:name w:val="stoff.tabelle.text.fett"/>
    <w:basedOn w:val="stofftabelletext"/>
    <w:next w:val="stofftabelletext"/>
    <w:rsid w:val="00193822"/>
    <w:pPr>
      <w:spacing w:before="60" w:after="60"/>
    </w:pPr>
    <w:rPr>
      <w:b/>
    </w:rPr>
  </w:style>
  <w:style w:type="paragraph" w:styleId="Listenabsatz">
    <w:name w:val="List Paragraph"/>
    <w:basedOn w:val="Standard"/>
    <w:uiPriority w:val="34"/>
    <w:qFormat/>
    <w:rsid w:val="0019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Fritsch, Katja</dc:creator>
  <cp:lastModifiedBy>Dangelmaier, Anette</cp:lastModifiedBy>
  <cp:revision>2</cp:revision>
  <dcterms:created xsi:type="dcterms:W3CDTF">2015-12-02T10:03:00Z</dcterms:created>
  <dcterms:modified xsi:type="dcterms:W3CDTF">2015-12-02T10:03:00Z</dcterms:modified>
</cp:coreProperties>
</file>